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B7A75" w14:textId="77777777" w:rsidR="001338F7" w:rsidRPr="004228A8" w:rsidRDefault="0078503A" w:rsidP="00401FB7">
      <w:pPr>
        <w:snapToGrid w:val="0"/>
        <w:spacing w:before="240"/>
        <w:ind w:left="-142"/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228A8">
        <w:rPr>
          <w:b/>
          <w:bCs/>
          <w:noProof/>
        </w:rPr>
        <w:drawing>
          <wp:anchor distT="0" distB="0" distL="114300" distR="114300" simplePos="0" relativeHeight="251652608" behindDoc="1" locked="0" layoutInCell="1" allowOverlap="1" wp14:anchorId="58118DB2" wp14:editId="337F03EC">
            <wp:simplePos x="0" y="0"/>
            <wp:positionH relativeFrom="column">
              <wp:posOffset>4981575</wp:posOffset>
            </wp:positionH>
            <wp:positionV relativeFrom="paragraph">
              <wp:posOffset>0</wp:posOffset>
            </wp:positionV>
            <wp:extent cx="1375410" cy="551180"/>
            <wp:effectExtent l="0" t="0" r="0" b="0"/>
            <wp:wrapThrough wrapText="bothSides">
              <wp:wrapPolygon edited="0">
                <wp:start x="4488" y="747"/>
                <wp:lineTo x="2693" y="2986"/>
                <wp:lineTo x="1496" y="8212"/>
                <wp:lineTo x="1795" y="14931"/>
                <wp:lineTo x="3889" y="18664"/>
                <wp:lineTo x="4188" y="20157"/>
                <wp:lineTo x="6283" y="20157"/>
                <wp:lineTo x="18548" y="16424"/>
                <wp:lineTo x="18249" y="14184"/>
                <wp:lineTo x="19745" y="5226"/>
                <wp:lineTo x="18548" y="4479"/>
                <wp:lineTo x="5983" y="747"/>
                <wp:lineTo x="4488" y="747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W-SET Logo.pn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512" b="22093"/>
                    <a:stretch/>
                  </pic:blipFill>
                  <pic:spPr bwMode="auto">
                    <a:xfrm>
                      <a:off x="0" y="0"/>
                      <a:ext cx="1375410" cy="5511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5AE5989E" w14:textId="77777777" w:rsidR="001338F7" w:rsidRPr="004228A8" w:rsidRDefault="005A5D59" w:rsidP="00401FB7">
      <w:pPr>
        <w:snapToGrid w:val="0"/>
        <w:spacing w:before="240"/>
        <w:ind w:left="-142"/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228A8"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5F29602" wp14:editId="2AC653D2">
                <wp:simplePos x="0" y="0"/>
                <wp:positionH relativeFrom="column">
                  <wp:posOffset>6350</wp:posOffset>
                </wp:positionH>
                <wp:positionV relativeFrom="paragraph">
                  <wp:posOffset>526415</wp:posOffset>
                </wp:positionV>
                <wp:extent cx="5008880" cy="1296035"/>
                <wp:effectExtent l="0" t="1905" r="4445" b="0"/>
                <wp:wrapNone/>
                <wp:docPr id="1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8880" cy="1296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DC804F" w14:textId="77777777" w:rsidR="007666B0" w:rsidRPr="005A5D59" w:rsidRDefault="007666B0" w:rsidP="001338F7">
                            <w:pPr>
                              <w:snapToGrid w:val="0"/>
                              <w:spacing w:before="240"/>
                              <w:ind w:left="-142"/>
                              <w:rPr>
                                <w:b/>
                                <w:bCs/>
                                <w:sz w:val="96"/>
                                <w:szCs w:val="9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5A5D59">
                              <w:rPr>
                                <w:b/>
                                <w:bCs/>
                                <w:sz w:val="96"/>
                                <w:szCs w:val="96"/>
                                <w:cs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เอกสารรับฟังความคิดเห็น</w:t>
                            </w:r>
                          </w:p>
                          <w:p w14:paraId="5C332273" w14:textId="77777777" w:rsidR="007666B0" w:rsidRPr="00E01A17" w:rsidRDefault="007666B0" w:rsidP="001338F7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5F2960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.5pt;margin-top:41.45pt;width:394.4pt;height:102.05pt;z-index:2516495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" filled="f" stroked="f">
                <v:textbox style="mso-fit-shape-to-text:t">
                  <w:txbxContent>
                    <w:p w14:paraId="2EDC804F" w14:textId="77777777" w:rsidR="007666B0" w:rsidRPr="005A5D59" w:rsidRDefault="007666B0" w:rsidP="001338F7">
                      <w:pPr>
                        <w:snapToGrid w:val="0"/>
                        <w:spacing w:before="240"/>
                        <w:ind w:left="-142"/>
                        <w:rPr>
                          <w:b/>
                          <w:bCs/>
                          <w:sz w:val="96"/>
                          <w:szCs w:val="9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5A5D59">
                        <w:rPr>
                          <w:b/>
                          <w:bCs/>
                          <w:sz w:val="96"/>
                          <w:szCs w:val="96"/>
                          <w:cs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เอกสารรับฟังความคิดเห็น</w:t>
                      </w:r>
                    </w:p>
                    <w:p w14:paraId="5C332273" w14:textId="77777777" w:rsidR="007666B0" w:rsidRPr="00E01A17" w:rsidRDefault="007666B0" w:rsidP="001338F7"/>
                  </w:txbxContent>
                </v:textbox>
              </v:shape>
            </w:pict>
          </mc:Fallback>
        </mc:AlternateContent>
      </w:r>
    </w:p>
    <w:p w14:paraId="351CD57E" w14:textId="77777777" w:rsidR="00AE5578" w:rsidRPr="004228A8" w:rsidRDefault="00AE5578" w:rsidP="00401FB7">
      <w:pPr>
        <w:rPr>
          <w:rFonts w:eastAsiaTheme="minorEastAsia"/>
          <w:lang w:eastAsia="ko-KR"/>
        </w:rPr>
      </w:pPr>
    </w:p>
    <w:p w14:paraId="2E37126C" w14:textId="67E4C1E1" w:rsidR="00885214" w:rsidRPr="004228A8" w:rsidRDefault="00885214" w:rsidP="00401FB7">
      <w:pPr>
        <w:rPr>
          <w:cs/>
        </w:rPr>
      </w:pPr>
    </w:p>
    <w:p w14:paraId="11CA964C" w14:textId="77777777" w:rsidR="00114CDC" w:rsidRPr="004228A8" w:rsidRDefault="00114CDC" w:rsidP="00401FB7">
      <w:pPr>
        <w:outlineLvl w:val="0"/>
        <w:rPr>
          <w:b/>
          <w:bCs/>
        </w:rPr>
      </w:pPr>
    </w:p>
    <w:p w14:paraId="23F4AC04" w14:textId="718AC3F3" w:rsidR="00114CDC" w:rsidRPr="004228A8" w:rsidRDefault="00F82C74" w:rsidP="00401FB7">
      <w:pPr>
        <w:rPr>
          <w:b/>
          <w:bCs/>
          <w:cs/>
        </w:rPr>
      </w:pPr>
      <w:r w:rsidRPr="004228A8"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600724F" wp14:editId="16098E32">
                <wp:simplePos x="0" y="0"/>
                <wp:positionH relativeFrom="page">
                  <wp:posOffset>6824</wp:posOffset>
                </wp:positionH>
                <wp:positionV relativeFrom="paragraph">
                  <wp:posOffset>1785336</wp:posOffset>
                </wp:positionV>
                <wp:extent cx="7240137" cy="3800683"/>
                <wp:effectExtent l="0" t="0" r="0" b="952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40137" cy="38006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9A94F5" w14:textId="5A27014D" w:rsidR="00A80075" w:rsidRPr="003D3EB5" w:rsidRDefault="003A612F" w:rsidP="00A80075">
                            <w:pPr>
                              <w:snapToGrid w:val="0"/>
                              <w:ind w:right="-52" w:firstLine="1276"/>
                              <w:jc w:val="right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E57028">
                              <w:rPr>
                                <w:b/>
                                <w:bCs/>
                                <w:sz w:val="72"/>
                                <w:szCs w:val="72"/>
                                <w:cs/>
                                <w:lang w:eastAsia="ko-KR"/>
                              </w:rPr>
                              <w:t>การ</w:t>
                            </w:r>
                            <w:r w:rsidR="00A80075">
                              <w:rPr>
                                <w:rFonts w:hint="cs"/>
                                <w:b/>
                                <w:bCs/>
                                <w:sz w:val="72"/>
                                <w:szCs w:val="72"/>
                                <w:cs/>
                                <w:lang w:eastAsia="ko-KR"/>
                              </w:rPr>
                              <w:t>ปรับปรุง</w:t>
                            </w:r>
                            <w:r w:rsidR="00EA5EE5">
                              <w:rPr>
                                <w:rFonts w:hint="cs"/>
                                <w:b/>
                                <w:bCs/>
                                <w:sz w:val="72"/>
                                <w:szCs w:val="72"/>
                                <w:cs/>
                                <w:lang w:eastAsia="ko-KR"/>
                              </w:rPr>
                              <w:t>มาตรการ</w:t>
                            </w:r>
                            <w:r w:rsidR="0091102E">
                              <w:rPr>
                                <w:b/>
                                <w:bCs/>
                                <w:sz w:val="72"/>
                                <w:szCs w:val="72"/>
                                <w:cs/>
                                <w:lang w:eastAsia="ko-KR"/>
                              </w:rPr>
                              <w:br/>
                            </w:r>
                            <w:r w:rsidR="003C32FB" w:rsidRPr="003C32FB">
                              <w:rPr>
                                <w:b/>
                                <w:bCs/>
                                <w:sz w:val="72"/>
                                <w:szCs w:val="72"/>
                                <w:cs/>
                                <w:lang w:eastAsia="ko-KR"/>
                              </w:rPr>
                              <w:t>เพื่อยกระดับความเชื่อมั่น</w:t>
                            </w:r>
                          </w:p>
                          <w:p w14:paraId="2ECC182D" w14:textId="436F6883" w:rsidR="007666B0" w:rsidRPr="00F82C74" w:rsidRDefault="007666B0" w:rsidP="00D43C78">
                            <w:pPr>
                              <w:snapToGrid w:val="0"/>
                              <w:ind w:right="604"/>
                              <w:jc w:val="center"/>
                              <w:rPr>
                                <w:color w:val="FF0000"/>
                                <w:sz w:val="52"/>
                                <w:szCs w:val="52"/>
                              </w:rPr>
                            </w:pPr>
                            <w:r w:rsidRPr="003D3EB5">
                              <w:rPr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br/>
                            </w:r>
                          </w:p>
                          <w:p w14:paraId="10B7C8B0" w14:textId="17883EA0" w:rsidR="007666B0" w:rsidRPr="002C3E42" w:rsidRDefault="007666B0" w:rsidP="00C551A3">
                            <w:pPr>
                              <w:tabs>
                                <w:tab w:val="left" w:pos="7088"/>
                              </w:tabs>
                              <w:ind w:right="-10"/>
                              <w:jc w:val="right"/>
                              <w:rPr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FF0000"/>
                                <w:sz w:val="44"/>
                                <w:szCs w:val="44"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color w:val="FF0000"/>
                                <w:sz w:val="44"/>
                                <w:szCs w:val="44"/>
                                <w:cs/>
                              </w:rPr>
                              <w:t xml:space="preserve">     </w:t>
                            </w:r>
                            <w:r w:rsidRPr="00AD6AC1">
                              <w:rPr>
                                <w:sz w:val="40"/>
                                <w:szCs w:val="40"/>
                                <w:cs/>
                              </w:rPr>
                              <w:t>เปิดรับฟังความคิดเห็น</w:t>
                            </w:r>
                            <w:r w:rsidRPr="002C3E42">
                              <w:rPr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</w:p>
                          <w:p w14:paraId="759AC12E" w14:textId="6F2EC453" w:rsidR="007666B0" w:rsidRPr="003A612F" w:rsidRDefault="007666B0" w:rsidP="00C551A3">
                            <w:pPr>
                              <w:snapToGrid w:val="0"/>
                              <w:ind w:left="7200" w:right="-10"/>
                              <w:jc w:val="right"/>
                              <w:rPr>
                                <w:sz w:val="40"/>
                                <w:szCs w:val="40"/>
                              </w:rPr>
                            </w:pPr>
                            <w:r w:rsidRPr="001061B7">
                              <w:rPr>
                                <w:rFonts w:hint="cs"/>
                                <w:sz w:val="40"/>
                                <w:szCs w:val="40"/>
                                <w:cs/>
                              </w:rPr>
                              <w:t xml:space="preserve">   ถึงวันที่ </w:t>
                            </w:r>
                            <w:r w:rsidR="009959DF">
                              <w:rPr>
                                <w:sz w:val="40"/>
                                <w:szCs w:val="40"/>
                              </w:rPr>
                              <w:t xml:space="preserve">29 </w:t>
                            </w:r>
                            <w:r w:rsidR="009959DF">
                              <w:rPr>
                                <w:rFonts w:hint="cs"/>
                                <w:sz w:val="40"/>
                                <w:szCs w:val="40"/>
                                <w:cs/>
                              </w:rPr>
                              <w:t>พฤษภาคม</w:t>
                            </w:r>
                            <w:r w:rsidR="009959DF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C551A3">
                              <w:rPr>
                                <w:sz w:val="40"/>
                                <w:szCs w:val="40"/>
                              </w:rPr>
                              <w:t>2569</w:t>
                            </w:r>
                          </w:p>
                          <w:p w14:paraId="4CF1F939" w14:textId="77777777" w:rsidR="007666B0" w:rsidRPr="004C0920" w:rsidRDefault="007666B0" w:rsidP="0082667E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0724F" id="Text Box 13" o:spid="_x0000_s1027" type="#_x0000_t202" style="position:absolute;margin-left:.55pt;margin-top:140.6pt;width:570.1pt;height:299.25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" filled="f" stroked="f">
                <v:textbox>
                  <w:txbxContent>
                    <w:p w14:paraId="369A94F5" w14:textId="5A27014D" w:rsidR="00A80075" w:rsidRPr="003D3EB5" w:rsidRDefault="003A612F" w:rsidP="00A80075">
                      <w:pPr>
                        <w:snapToGrid w:val="0"/>
                        <w:ind w:right="-52" w:firstLine="1276"/>
                        <w:jc w:val="right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 w:rsidRPr="00E57028">
                        <w:rPr>
                          <w:b/>
                          <w:bCs/>
                          <w:sz w:val="72"/>
                          <w:szCs w:val="72"/>
                          <w:cs/>
                          <w:lang w:eastAsia="ko-KR"/>
                        </w:rPr>
                        <w:t>การ</w:t>
                      </w:r>
                      <w:r w:rsidR="00A80075">
                        <w:rPr>
                          <w:rFonts w:hint="cs"/>
                          <w:b/>
                          <w:bCs/>
                          <w:sz w:val="72"/>
                          <w:szCs w:val="72"/>
                          <w:cs/>
                          <w:lang w:eastAsia="ko-KR"/>
                        </w:rPr>
                        <w:t>ปรับปรุง</w:t>
                      </w:r>
                      <w:r w:rsidR="00EA5EE5">
                        <w:rPr>
                          <w:rFonts w:hint="cs"/>
                          <w:b/>
                          <w:bCs/>
                          <w:sz w:val="72"/>
                          <w:szCs w:val="72"/>
                          <w:cs/>
                          <w:lang w:eastAsia="ko-KR"/>
                        </w:rPr>
                        <w:t>มาตรการ</w:t>
                      </w:r>
                      <w:r w:rsidR="0091102E">
                        <w:rPr>
                          <w:b/>
                          <w:bCs/>
                          <w:sz w:val="72"/>
                          <w:szCs w:val="72"/>
                          <w:cs/>
                          <w:lang w:eastAsia="ko-KR"/>
                        </w:rPr>
                        <w:br/>
                      </w:r>
                      <w:r w:rsidR="003C32FB" w:rsidRPr="003C32FB">
                        <w:rPr>
                          <w:b/>
                          <w:bCs/>
                          <w:sz w:val="72"/>
                          <w:szCs w:val="72"/>
                          <w:cs/>
                          <w:lang w:eastAsia="ko-KR"/>
                        </w:rPr>
                        <w:t>เพื่อยกระดับความเชื่อมั่น</w:t>
                      </w:r>
                    </w:p>
                    <w:p w14:paraId="2ECC182D" w14:textId="436F6883" w:rsidR="007666B0" w:rsidRPr="00F82C74" w:rsidRDefault="007666B0" w:rsidP="00D43C78">
                      <w:pPr>
                        <w:snapToGrid w:val="0"/>
                        <w:ind w:right="604"/>
                        <w:jc w:val="center"/>
                        <w:rPr>
                          <w:color w:val="FF0000"/>
                          <w:sz w:val="52"/>
                          <w:szCs w:val="52"/>
                        </w:rPr>
                      </w:pPr>
                      <w:r w:rsidRPr="003D3EB5">
                        <w:rPr>
                          <w:b/>
                          <w:bCs/>
                          <w:sz w:val="48"/>
                          <w:szCs w:val="48"/>
                          <w:cs/>
                        </w:rPr>
                        <w:br/>
                      </w:r>
                    </w:p>
                    <w:p w14:paraId="10B7C8B0" w14:textId="17883EA0" w:rsidR="007666B0" w:rsidRPr="002C3E42" w:rsidRDefault="007666B0" w:rsidP="00C551A3">
                      <w:pPr>
                        <w:tabs>
                          <w:tab w:val="left" w:pos="7088"/>
                        </w:tabs>
                        <w:ind w:right="-10"/>
                        <w:jc w:val="right"/>
                        <w:rPr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color w:val="FF0000"/>
                          <w:sz w:val="44"/>
                          <w:szCs w:val="44"/>
                          <w:cs/>
                        </w:rPr>
                        <w:tab/>
                      </w:r>
                      <w:r>
                        <w:rPr>
                          <w:rFonts w:hint="cs"/>
                          <w:color w:val="FF0000"/>
                          <w:sz w:val="44"/>
                          <w:szCs w:val="44"/>
                          <w:cs/>
                        </w:rPr>
                        <w:t xml:space="preserve">     </w:t>
                      </w:r>
                      <w:r w:rsidRPr="00AD6AC1">
                        <w:rPr>
                          <w:sz w:val="40"/>
                          <w:szCs w:val="40"/>
                          <w:cs/>
                        </w:rPr>
                        <w:t>เปิดรับฟังความคิดเห็น</w:t>
                      </w:r>
                      <w:r w:rsidRPr="002C3E42">
                        <w:rPr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</w:p>
                    <w:p w14:paraId="759AC12E" w14:textId="6F2EC453" w:rsidR="007666B0" w:rsidRPr="003A612F" w:rsidRDefault="007666B0" w:rsidP="00C551A3">
                      <w:pPr>
                        <w:snapToGrid w:val="0"/>
                        <w:ind w:left="7200" w:right="-10"/>
                        <w:jc w:val="right"/>
                        <w:rPr>
                          <w:sz w:val="40"/>
                          <w:szCs w:val="40"/>
                        </w:rPr>
                      </w:pPr>
                      <w:r w:rsidRPr="001061B7">
                        <w:rPr>
                          <w:rFonts w:hint="cs"/>
                          <w:sz w:val="40"/>
                          <w:szCs w:val="40"/>
                          <w:cs/>
                        </w:rPr>
                        <w:t xml:space="preserve">   ถึงวันที่ </w:t>
                      </w:r>
                      <w:r w:rsidR="009959DF">
                        <w:rPr>
                          <w:sz w:val="40"/>
                          <w:szCs w:val="40"/>
                        </w:rPr>
                        <w:t xml:space="preserve">29 </w:t>
                      </w:r>
                      <w:r w:rsidR="009959DF">
                        <w:rPr>
                          <w:rFonts w:hint="cs"/>
                          <w:sz w:val="40"/>
                          <w:szCs w:val="40"/>
                          <w:cs/>
                        </w:rPr>
                        <w:t>พฤษภาคม</w:t>
                      </w:r>
                      <w:r w:rsidR="009959DF">
                        <w:rPr>
                          <w:sz w:val="40"/>
                          <w:szCs w:val="40"/>
                        </w:rPr>
                        <w:t xml:space="preserve"> </w:t>
                      </w:r>
                      <w:r w:rsidR="00C551A3">
                        <w:rPr>
                          <w:sz w:val="40"/>
                          <w:szCs w:val="40"/>
                        </w:rPr>
                        <w:t>2569</w:t>
                      </w:r>
                    </w:p>
                    <w:p w14:paraId="4CF1F939" w14:textId="77777777" w:rsidR="007666B0" w:rsidRPr="004C0920" w:rsidRDefault="007666B0" w:rsidP="0082667E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044CE" w:rsidRPr="004228A8"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48512" behindDoc="1" locked="0" layoutInCell="1" allowOverlap="1" wp14:anchorId="2F6D0FBD" wp14:editId="7978B9A3">
                <wp:simplePos x="0" y="0"/>
                <wp:positionH relativeFrom="column">
                  <wp:posOffset>-1875254</wp:posOffset>
                </wp:positionH>
                <wp:positionV relativeFrom="paragraph">
                  <wp:posOffset>1679666</wp:posOffset>
                </wp:positionV>
                <wp:extent cx="8999855" cy="3959860"/>
                <wp:effectExtent l="6985" t="3810" r="3810" b="8255"/>
                <wp:wrapNone/>
                <wp:docPr id="1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99855" cy="39598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E85A02">
                                <a:alpha val="80000"/>
                              </a:srgbClr>
                            </a:gs>
                            <a:gs pos="100000">
                              <a:srgbClr val="FD7D2F">
                                <a:alpha val="50000"/>
                              </a:srgbClr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C96A9A" id="Rectangle 3" o:spid="_x0000_s1026" style="position:absolute;margin-left:-147.65pt;margin-top:132.25pt;width:708.65pt;height:311.8pt;z-index:-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" fillcolor="#e85a02" stroked="f">
                <v:fill opacity="52428f" color2="#fd7d2f" o:opacity2=".5" angle="90" focus="100%" type="gradient"/>
              </v:rect>
            </w:pict>
          </mc:Fallback>
        </mc:AlternateContent>
      </w:r>
      <w:r w:rsidR="00DA1748" w:rsidRPr="004228A8"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 wp14:anchorId="2D70B161" wp14:editId="27768AAB">
                <wp:simplePos x="0" y="0"/>
                <wp:positionH relativeFrom="page">
                  <wp:align>right</wp:align>
                </wp:positionH>
                <wp:positionV relativeFrom="paragraph">
                  <wp:posOffset>3863340</wp:posOffset>
                </wp:positionV>
                <wp:extent cx="11160125" cy="4187495"/>
                <wp:effectExtent l="3295968" t="0" r="3337242" b="0"/>
                <wp:wrapNone/>
                <wp:docPr id="1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700000">
                          <a:off x="0" y="0"/>
                          <a:ext cx="11160125" cy="418749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CA61"/>
                            </a:gs>
                            <a:gs pos="100000">
                              <a:srgbClr val="FEAD0A"/>
                            </a:gs>
                          </a:gsLst>
                          <a:lin ang="27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1445FD" id="Rectangle 2" o:spid="_x0000_s1026" style="position:absolute;margin-left:827.55pt;margin-top:304.2pt;width:878.75pt;height:329.7pt;rotation:45;z-index:-25166592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" fillcolor="#ffca61" stroked="f">
                <v:fill color2="#fead0a" rotate="t" angle="45" focus="100%" type="gradient"/>
                <w10:wrap anchorx="page"/>
              </v:rect>
            </w:pict>
          </mc:Fallback>
        </mc:AlternateContent>
      </w:r>
      <w:r w:rsidR="00114CDC" w:rsidRPr="004228A8">
        <w:rPr>
          <w:b/>
          <w:bCs/>
          <w:cs/>
        </w:rPr>
        <w:br w:type="page"/>
      </w:r>
    </w:p>
    <w:tbl>
      <w:tblPr>
        <w:tblStyle w:val="TableGrid"/>
        <w:tblpPr w:leftFromText="180" w:rightFromText="180" w:vertAnchor="text" w:horzAnchor="margin" w:tblpY="289"/>
        <w:tblW w:w="9072" w:type="dxa"/>
        <w:tblBorders>
          <w:top w:val="none" w:sz="0" w:space="0" w:color="auto"/>
          <w:left w:val="none" w:sz="0" w:space="0" w:color="auto"/>
          <w:bottom w:val="single" w:sz="24" w:space="0" w:color="CC330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4228A8" w:rsidRPr="004228A8" w14:paraId="1C836BB1" w14:textId="77777777" w:rsidTr="00C1502B">
        <w:trPr>
          <w:trHeight w:val="705"/>
        </w:trPr>
        <w:tc>
          <w:tcPr>
            <w:tcW w:w="9072" w:type="dxa"/>
          </w:tcPr>
          <w:p w14:paraId="7C77D716" w14:textId="77777777" w:rsidR="00C1502B" w:rsidRPr="004228A8" w:rsidRDefault="00C1502B" w:rsidP="00401FB7">
            <w:pPr>
              <w:snapToGrid w:val="0"/>
              <w:rPr>
                <w:rFonts w:eastAsiaTheme="minorEastAsia"/>
                <w:b/>
                <w:bCs/>
                <w:cs/>
                <w:lang w:eastAsia="ko-KR"/>
              </w:rPr>
            </w:pPr>
            <w:r w:rsidRPr="004228A8">
              <w:rPr>
                <w:b/>
                <w:bCs/>
                <w:cs/>
              </w:rPr>
              <w:lastRenderedPageBreak/>
              <w:t>สารบัญ</w:t>
            </w:r>
            <w:r w:rsidR="004406DE" w:rsidRPr="004228A8">
              <w:rPr>
                <w:b/>
                <w:bCs/>
              </w:rPr>
              <w:t xml:space="preserve"> </w:t>
            </w:r>
          </w:p>
        </w:tc>
      </w:tr>
    </w:tbl>
    <w:sdt>
      <w:sdtPr>
        <w:rPr>
          <w:rFonts w:ascii="Browallia New" w:eastAsia="MS Mincho" w:hAnsi="Browallia New" w:cs="Browallia New"/>
          <w:b w:val="0"/>
          <w:bCs w:val="0"/>
          <w:color w:val="auto"/>
          <w:sz w:val="30"/>
          <w:szCs w:val="30"/>
          <w:lang w:eastAsia="ja-JP" w:bidi="th-TH"/>
        </w:rPr>
        <w:id w:val="-1523630874"/>
        <w:docPartObj>
          <w:docPartGallery w:val="Table of Contents"/>
          <w:docPartUnique/>
        </w:docPartObj>
      </w:sdtPr>
      <w:sdtEndPr>
        <w:rPr>
          <w:lang w:eastAsia="en-US"/>
        </w:rPr>
      </w:sdtEndPr>
      <w:sdtContent>
        <w:p w14:paraId="78C73326" w14:textId="77777777" w:rsidR="00C1502B" w:rsidRPr="004228A8" w:rsidRDefault="00C1502B" w:rsidP="00401FB7">
          <w:pPr>
            <w:pStyle w:val="TOCHeading"/>
            <w:snapToGrid w:val="0"/>
            <w:spacing w:before="0" w:line="240" w:lineRule="auto"/>
            <w:rPr>
              <w:rFonts w:ascii="Browallia New" w:hAnsi="Browallia New" w:cs="Browallia New"/>
              <w:color w:val="auto"/>
              <w:sz w:val="30"/>
              <w:szCs w:val="30"/>
            </w:rPr>
          </w:pPr>
        </w:p>
        <w:p w14:paraId="6BFBD766" w14:textId="5A43BC7F" w:rsidR="00CC08E7" w:rsidRDefault="00BF5440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14:ligatures w14:val="standardContextual"/>
            </w:rPr>
          </w:pPr>
          <w:r w:rsidRPr="004228A8">
            <w:fldChar w:fldCharType="begin"/>
          </w:r>
          <w:r w:rsidR="00267518" w:rsidRPr="004228A8">
            <w:instrText xml:space="preserve"> TOC \o </w:instrText>
          </w:r>
          <w:r w:rsidR="00267518" w:rsidRPr="004228A8">
            <w:rPr>
              <w:cs/>
            </w:rPr>
            <w:instrText>"</w:instrText>
          </w:r>
          <w:r w:rsidR="00267518" w:rsidRPr="004228A8">
            <w:instrText>1</w:instrText>
          </w:r>
          <w:r w:rsidR="00267518" w:rsidRPr="004228A8">
            <w:rPr>
              <w:cs/>
            </w:rPr>
            <w:instrText>-</w:instrText>
          </w:r>
          <w:r w:rsidR="00267518" w:rsidRPr="004228A8">
            <w:instrText>3</w:instrText>
          </w:r>
          <w:r w:rsidR="00267518" w:rsidRPr="004228A8">
            <w:rPr>
              <w:cs/>
            </w:rPr>
            <w:instrText xml:space="preserve">" </w:instrText>
          </w:r>
          <w:r w:rsidR="00267518" w:rsidRPr="004228A8">
            <w:instrText xml:space="preserve">\h \z \u </w:instrText>
          </w:r>
          <w:r w:rsidRPr="004228A8">
            <w:fldChar w:fldCharType="separate"/>
          </w:r>
          <w:hyperlink w:anchor="_Toc227680890" w:history="1">
            <w:r w:rsidR="00CC08E7" w:rsidRPr="0098331E">
              <w:rPr>
                <w:rStyle w:val="Hyperlink"/>
                <w:cs/>
              </w:rPr>
              <w:t>ส่วนที่ 1: บทนำ</w:t>
            </w:r>
            <w:r w:rsidR="00CC08E7">
              <w:rPr>
                <w:webHidden/>
              </w:rPr>
              <w:tab/>
            </w:r>
            <w:r w:rsidR="00CC08E7">
              <w:rPr>
                <w:rStyle w:val="Hyperlink"/>
              </w:rPr>
              <w:fldChar w:fldCharType="begin"/>
            </w:r>
            <w:r w:rsidR="00CC08E7">
              <w:rPr>
                <w:webHidden/>
              </w:rPr>
              <w:instrText xml:space="preserve"> PAGEREF _Toc227680890 \h </w:instrText>
            </w:r>
            <w:r w:rsidR="00CC08E7">
              <w:rPr>
                <w:rStyle w:val="Hyperlink"/>
              </w:rPr>
            </w:r>
            <w:r w:rsidR="00CC08E7">
              <w:rPr>
                <w:rStyle w:val="Hyperlink"/>
              </w:rPr>
              <w:fldChar w:fldCharType="separate"/>
            </w:r>
            <w:r w:rsidR="009C5DFC">
              <w:rPr>
                <w:webHidden/>
              </w:rPr>
              <w:t>3</w:t>
            </w:r>
            <w:r w:rsidR="00CC08E7">
              <w:rPr>
                <w:rStyle w:val="Hyperlink"/>
              </w:rPr>
              <w:fldChar w:fldCharType="end"/>
            </w:r>
          </w:hyperlink>
        </w:p>
        <w:p w14:paraId="3783441D" w14:textId="799D6CE1" w:rsidR="00CC08E7" w:rsidRDefault="00CC08E7">
          <w:pPr>
            <w:pStyle w:val="TOC1"/>
            <w:tabs>
              <w:tab w:val="left" w:pos="1200"/>
            </w:tabs>
            <w:rPr>
              <w:rFonts w:asciiTheme="minorHAnsi" w:eastAsiaTheme="minorEastAsia" w:hAnsiTheme="minorHAnsi" w:cstheme="minorBidi"/>
              <w:kern w:val="2"/>
              <w:sz w:val="24"/>
              <w14:ligatures w14:val="standardContextual"/>
            </w:rPr>
          </w:pPr>
          <w:hyperlink w:anchor="_Toc227680891" w:history="1">
            <w:r w:rsidRPr="0098331E">
              <w:rPr>
                <w:rStyle w:val="Hyperlink"/>
                <w:cs/>
              </w:rPr>
              <w:t xml:space="preserve">ส่วนที่ </w:t>
            </w:r>
            <w:r w:rsidRPr="0098331E">
              <w:rPr>
                <w:rStyle w:val="Hyperlink"/>
              </w:rPr>
              <w:t>2</w:t>
            </w:r>
            <w:r w:rsidRPr="0098331E">
              <w:rPr>
                <w:rStyle w:val="Hyperlink"/>
                <w:cs/>
              </w:rPr>
              <w:t>: ประเด็นรับฟังความคิดเห็น</w:t>
            </w:r>
            <w:r>
              <w:rPr>
                <w:webHidden/>
              </w:rPr>
              <w:tab/>
            </w:r>
            <w:r>
              <w:rPr>
                <w:rStyle w:val="Hyperlink"/>
              </w:rPr>
              <w:fldChar w:fldCharType="begin"/>
            </w:r>
            <w:r>
              <w:rPr>
                <w:webHidden/>
              </w:rPr>
              <w:instrText xml:space="preserve"> PAGEREF _Toc227680891 \h </w:instrText>
            </w:r>
            <w:r>
              <w:rPr>
                <w:rStyle w:val="Hyperlink"/>
              </w:rPr>
            </w:r>
            <w:r>
              <w:rPr>
                <w:rStyle w:val="Hyperlink"/>
              </w:rPr>
              <w:fldChar w:fldCharType="separate"/>
            </w:r>
            <w:r w:rsidR="009C5DFC">
              <w:rPr>
                <w:webHidden/>
              </w:rPr>
              <w:t>4</w:t>
            </w:r>
            <w:r>
              <w:rPr>
                <w:rStyle w:val="Hyperlink"/>
              </w:rPr>
              <w:fldChar w:fldCharType="end"/>
            </w:r>
          </w:hyperlink>
        </w:p>
        <w:p w14:paraId="41D8E147" w14:textId="34418F5F" w:rsidR="00CC08E7" w:rsidRDefault="00CC08E7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14:ligatures w14:val="standardContextual"/>
            </w:rPr>
          </w:pPr>
          <w:hyperlink w:anchor="_Toc227680892" w:history="1">
            <w:r w:rsidRPr="0098331E">
              <w:rPr>
                <w:rStyle w:val="Hyperlink"/>
                <w:cs/>
              </w:rPr>
              <w:t xml:space="preserve">ส่วนที่ </w:t>
            </w:r>
            <w:r w:rsidRPr="0098331E">
              <w:rPr>
                <w:rStyle w:val="Hyperlink"/>
              </w:rPr>
              <w:t xml:space="preserve">3: </w:t>
            </w:r>
            <w:r w:rsidRPr="0098331E">
              <w:rPr>
                <w:rStyle w:val="Hyperlink"/>
                <w:cs/>
              </w:rPr>
              <w:t>แบบรับฟังความคิดเห็น</w:t>
            </w:r>
            <w:r>
              <w:rPr>
                <w:webHidden/>
              </w:rPr>
              <w:tab/>
            </w:r>
            <w:r>
              <w:rPr>
                <w:rStyle w:val="Hyperlink"/>
              </w:rPr>
              <w:fldChar w:fldCharType="begin"/>
            </w:r>
            <w:r>
              <w:rPr>
                <w:webHidden/>
              </w:rPr>
              <w:instrText xml:space="preserve"> PAGEREF _Toc227680892 \h </w:instrText>
            </w:r>
            <w:r>
              <w:rPr>
                <w:rStyle w:val="Hyperlink"/>
              </w:rPr>
            </w:r>
            <w:r>
              <w:rPr>
                <w:rStyle w:val="Hyperlink"/>
              </w:rPr>
              <w:fldChar w:fldCharType="separate"/>
            </w:r>
            <w:r w:rsidR="009C5DFC">
              <w:rPr>
                <w:webHidden/>
              </w:rPr>
              <w:t>12</w:t>
            </w:r>
            <w:r>
              <w:rPr>
                <w:rStyle w:val="Hyperlink"/>
              </w:rPr>
              <w:fldChar w:fldCharType="end"/>
            </w:r>
          </w:hyperlink>
        </w:p>
        <w:p w14:paraId="5556A8B5" w14:textId="38474B57" w:rsidR="00267518" w:rsidRPr="004228A8" w:rsidRDefault="00BF5440" w:rsidP="00401FB7">
          <w:r w:rsidRPr="004228A8">
            <w:fldChar w:fldCharType="end"/>
          </w:r>
        </w:p>
      </w:sdtContent>
    </w:sdt>
    <w:p w14:paraId="789308C8" w14:textId="0A9C86CE" w:rsidR="00267518" w:rsidRPr="004228A8" w:rsidRDefault="00267518" w:rsidP="00401FB7">
      <w:pPr>
        <w:outlineLvl w:val="0"/>
        <w:rPr>
          <w:b/>
          <w:bCs/>
        </w:rPr>
      </w:pPr>
    </w:p>
    <w:p w14:paraId="3BC4E97A" w14:textId="77777777" w:rsidR="00267518" w:rsidRPr="004228A8" w:rsidRDefault="00267518" w:rsidP="00401FB7">
      <w:pPr>
        <w:pStyle w:val="Heading3"/>
        <w:snapToGrid w:val="0"/>
        <w:spacing w:before="120" w:after="120"/>
        <w:rPr>
          <w:rFonts w:ascii="Browallia New" w:hAnsi="Browallia New"/>
          <w:b w:val="0"/>
          <w:bCs/>
          <w:cs/>
        </w:rPr>
        <w:sectPr w:rsidR="00267518" w:rsidRPr="004228A8" w:rsidSect="006F0CD6">
          <w:footerReference w:type="even" r:id="rId12"/>
          <w:pgSz w:w="11906" w:h="16838" w:code="9"/>
          <w:pgMar w:top="1008" w:right="1440" w:bottom="1008" w:left="1440" w:header="706" w:footer="706" w:gutter="0"/>
          <w:cols w:space="708"/>
          <w:docGrid w:linePitch="408"/>
        </w:sectPr>
      </w:pPr>
    </w:p>
    <w:p w14:paraId="0C3DBAE0" w14:textId="77777777" w:rsidR="0039405E" w:rsidRPr="004228A8" w:rsidRDefault="00442A5F" w:rsidP="00401FB7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142" w:right="142"/>
        <w:rPr>
          <w:rFonts w:ascii="Browallia New" w:hAnsi="Browallia New"/>
          <w:b w:val="0"/>
          <w:bCs w:val="0"/>
          <w:sz w:val="30"/>
        </w:rPr>
      </w:pPr>
      <w:bookmarkStart w:id="0" w:name="_Toc227680890"/>
      <w:r w:rsidRPr="004228A8">
        <w:rPr>
          <w:rFonts w:ascii="Browallia New" w:hAnsi="Browallia New"/>
          <w:sz w:val="30"/>
          <w:cs/>
        </w:rPr>
        <w:lastRenderedPageBreak/>
        <w:t>ส่วนที่ 1: บทน</w:t>
      </w:r>
      <w:r w:rsidR="004225BC" w:rsidRPr="004228A8">
        <w:rPr>
          <w:rFonts w:ascii="Browallia New" w:hAnsi="Browallia New"/>
          <w:sz w:val="30"/>
          <w:cs/>
        </w:rPr>
        <w:t>ำ</w:t>
      </w:r>
      <w:bookmarkEnd w:id="0"/>
    </w:p>
    <w:p w14:paraId="6BFB309D" w14:textId="77777777" w:rsidR="00F9558F" w:rsidRPr="004228A8" w:rsidRDefault="00F9558F" w:rsidP="00F9558F">
      <w:pPr>
        <w:spacing w:after="120"/>
        <w:ind w:firstLine="720"/>
        <w:jc w:val="thaiDistribute"/>
        <w:rPr>
          <w:rFonts w:eastAsiaTheme="minorEastAsia"/>
          <w:bdr w:val="none" w:sz="0" w:space="0" w:color="auto" w:frame="1"/>
          <w:shd w:val="clear" w:color="auto" w:fill="FFFFFF"/>
          <w:lang w:eastAsia="ko-KR"/>
        </w:rPr>
      </w:pPr>
    </w:p>
    <w:p w14:paraId="59107CEC" w14:textId="528EC203" w:rsidR="002D64ED" w:rsidRDefault="00862AF4" w:rsidP="008306CE">
      <w:pPr>
        <w:spacing w:before="160"/>
        <w:ind w:firstLine="567"/>
        <w:jc w:val="thaiDistribute"/>
        <w:rPr>
          <w:rFonts w:eastAsiaTheme="minorEastAsia"/>
          <w:bdr w:val="none" w:sz="0" w:space="0" w:color="auto" w:frame="1"/>
          <w:shd w:val="clear" w:color="auto" w:fill="FFFFFF"/>
          <w:lang w:eastAsia="ko-KR"/>
        </w:rPr>
      </w:pPr>
      <w:r>
        <w:rPr>
          <w:rFonts w:eastAsiaTheme="minorEastAsia" w:hint="cs"/>
          <w:bdr w:val="none" w:sz="0" w:space="0" w:color="auto" w:frame="1"/>
          <w:shd w:val="clear" w:color="auto" w:fill="FFFFFF"/>
          <w:cs/>
          <w:lang w:eastAsia="ko-KR"/>
        </w:rPr>
        <w:t>ตามที่</w:t>
      </w:r>
      <w:r w:rsidR="002D64ED" w:rsidRPr="002D64ED">
        <w:rPr>
          <w:rFonts w:eastAsiaTheme="minorEastAsia"/>
          <w:bdr w:val="none" w:sz="0" w:space="0" w:color="auto" w:frame="1"/>
          <w:shd w:val="clear" w:color="auto" w:fill="FFFFFF"/>
          <w:cs/>
          <w:lang w:eastAsia="ko-KR"/>
        </w:rPr>
        <w:t xml:space="preserve">ตลาดหลักทรัพย์แห่งประเทศไทย ("ตลาดหลักทรัพย์ฯ") ได้กำหนดมาตรการกำกับดูแลการซื้อขายเพื่อยกระดับความเชื่อมั่นของผู้ลงทุนมาอย่างต่อเนื่องตั้งแต่ปี </w:t>
      </w:r>
      <w:r w:rsidR="00DA5EAC">
        <w:rPr>
          <w:rFonts w:eastAsiaTheme="minorEastAsia"/>
          <w:bdr w:val="none" w:sz="0" w:space="0" w:color="auto" w:frame="1"/>
          <w:shd w:val="clear" w:color="auto" w:fill="FFFFFF"/>
          <w:lang w:eastAsia="ko-KR"/>
        </w:rPr>
        <w:t>2567</w:t>
      </w:r>
      <w:r w:rsidR="002D64ED" w:rsidRPr="002D64ED">
        <w:rPr>
          <w:rFonts w:eastAsiaTheme="minorEastAsia"/>
          <w:bdr w:val="none" w:sz="0" w:space="0" w:color="auto" w:frame="1"/>
          <w:shd w:val="clear" w:color="auto" w:fill="FFFFFF"/>
          <w:cs/>
          <w:lang w:eastAsia="ko-KR"/>
        </w:rPr>
        <w:t xml:space="preserve"> และได้ปรับปรุงเพิ่มเติมในปี </w:t>
      </w:r>
      <w:r w:rsidR="00DA5EAC">
        <w:rPr>
          <w:rFonts w:eastAsiaTheme="minorEastAsia"/>
          <w:bdr w:val="none" w:sz="0" w:space="0" w:color="auto" w:frame="1"/>
          <w:shd w:val="clear" w:color="auto" w:fill="FFFFFF"/>
          <w:lang w:eastAsia="ko-KR"/>
        </w:rPr>
        <w:t>2568</w:t>
      </w:r>
      <w:r w:rsidR="002D64ED" w:rsidRPr="002D64ED">
        <w:rPr>
          <w:rFonts w:eastAsiaTheme="minorEastAsia"/>
          <w:bdr w:val="none" w:sz="0" w:space="0" w:color="auto" w:frame="1"/>
          <w:shd w:val="clear" w:color="auto" w:fill="FFFFFF"/>
          <w:cs/>
          <w:lang w:eastAsia="ko-KR"/>
        </w:rPr>
        <w:t xml:space="preserve"> </w:t>
      </w:r>
      <w:r w:rsidR="003C32FB">
        <w:rPr>
          <w:rFonts w:eastAsiaTheme="minorEastAsia" w:hint="cs"/>
          <w:bdr w:val="none" w:sz="0" w:space="0" w:color="auto" w:frame="1"/>
          <w:shd w:val="clear" w:color="auto" w:fill="FFFFFF"/>
          <w:cs/>
          <w:lang w:eastAsia="ko-KR"/>
        </w:rPr>
        <w:t>ภาย</w:t>
      </w:r>
      <w:r w:rsidR="002D64ED" w:rsidRPr="002D64ED">
        <w:rPr>
          <w:rFonts w:eastAsiaTheme="minorEastAsia"/>
          <w:bdr w:val="none" w:sz="0" w:space="0" w:color="auto" w:frame="1"/>
          <w:shd w:val="clear" w:color="auto" w:fill="FFFFFF"/>
          <w:cs/>
          <w:lang w:eastAsia="ko-KR"/>
        </w:rPr>
        <w:t xml:space="preserve">หลังจากการบังคับใช้มาตรการดังกล่าวมาระยะเวลาหนึ่ง </w:t>
      </w:r>
      <w:r w:rsidR="008306CE" w:rsidRPr="002D64ED">
        <w:rPr>
          <w:rFonts w:eastAsiaTheme="minorEastAsia"/>
          <w:bdr w:val="none" w:sz="0" w:space="0" w:color="auto" w:frame="1"/>
          <w:shd w:val="clear" w:color="auto" w:fill="FFFFFF"/>
          <w:cs/>
          <w:lang w:eastAsia="ko-KR"/>
        </w:rPr>
        <w:t>ตลาดหลักทรัพย์ฯ</w:t>
      </w:r>
      <w:r w:rsidR="008306CE">
        <w:rPr>
          <w:rFonts w:eastAsiaTheme="minorEastAsia" w:hint="cs"/>
          <w:bdr w:val="none" w:sz="0" w:space="0" w:color="auto" w:frame="1"/>
          <w:shd w:val="clear" w:color="auto" w:fill="FFFFFF"/>
          <w:cs/>
          <w:lang w:eastAsia="ko-KR"/>
        </w:rPr>
        <w:t xml:space="preserve"> ได้มีการ</w:t>
      </w:r>
      <w:r w:rsidR="00DA28A5" w:rsidRPr="00DA28A5">
        <w:rPr>
          <w:rFonts w:eastAsiaTheme="minorEastAsia"/>
          <w:bdr w:val="none" w:sz="0" w:space="0" w:color="auto" w:frame="1"/>
          <w:shd w:val="clear" w:color="auto" w:fill="FFFFFF"/>
          <w:cs/>
          <w:lang w:eastAsia="ko-KR"/>
        </w:rPr>
        <w:t xml:space="preserve">รับฟังความคิดเห็นจากทุกภาคส่วน </w:t>
      </w:r>
      <w:r w:rsidR="003C32FB">
        <w:rPr>
          <w:rFonts w:eastAsiaTheme="minorEastAsia"/>
          <w:bdr w:val="none" w:sz="0" w:space="0" w:color="auto" w:frame="1"/>
          <w:shd w:val="clear" w:color="auto" w:fill="FFFFFF"/>
          <w:cs/>
          <w:lang w:eastAsia="ko-KR"/>
        </w:rPr>
        <w:br/>
      </w:r>
      <w:r w:rsidR="00DA28A5" w:rsidRPr="00DA28A5">
        <w:rPr>
          <w:rFonts w:eastAsiaTheme="minorEastAsia"/>
          <w:bdr w:val="none" w:sz="0" w:space="0" w:color="auto" w:frame="1"/>
          <w:shd w:val="clear" w:color="auto" w:fill="FFFFFF"/>
          <w:cs/>
          <w:lang w:eastAsia="ko-KR"/>
        </w:rPr>
        <w:t>ประกอบกับ</w:t>
      </w:r>
      <w:r w:rsidR="003C32FB">
        <w:rPr>
          <w:rFonts w:eastAsiaTheme="minorEastAsia" w:hint="cs"/>
          <w:bdr w:val="none" w:sz="0" w:space="0" w:color="auto" w:frame="1"/>
          <w:shd w:val="clear" w:color="auto" w:fill="FFFFFF"/>
          <w:cs/>
          <w:lang w:eastAsia="ko-KR"/>
        </w:rPr>
        <w:t>ได้มี</w:t>
      </w:r>
      <w:r w:rsidR="00DA28A5" w:rsidRPr="00DA28A5">
        <w:rPr>
          <w:rFonts w:eastAsiaTheme="minorEastAsia"/>
          <w:bdr w:val="none" w:sz="0" w:space="0" w:color="auto" w:frame="1"/>
          <w:shd w:val="clear" w:color="auto" w:fill="FFFFFF"/>
          <w:cs/>
          <w:lang w:eastAsia="ko-KR"/>
        </w:rPr>
        <w:t>การวิเคราะห์ข้อมูลต่าง ๆ ทั้งในอดีตและปัจจุบัน</w:t>
      </w:r>
      <w:r w:rsidR="008306CE" w:rsidRPr="008306CE">
        <w:rPr>
          <w:rFonts w:eastAsiaTheme="minorEastAsia"/>
          <w:bdr w:val="none" w:sz="0" w:space="0" w:color="auto" w:frame="1"/>
          <w:shd w:val="clear" w:color="auto" w:fill="FFFFFF"/>
          <w:cs/>
          <w:lang w:eastAsia="ko-KR"/>
        </w:rPr>
        <w:t>อย่างละเอียด</w:t>
      </w:r>
      <w:r w:rsidR="00DA28A5" w:rsidRPr="00DA28A5">
        <w:rPr>
          <w:rFonts w:eastAsiaTheme="minorEastAsia"/>
          <w:bdr w:val="none" w:sz="0" w:space="0" w:color="auto" w:frame="1"/>
          <w:shd w:val="clear" w:color="auto" w:fill="FFFFFF"/>
          <w:cs/>
          <w:lang w:eastAsia="ko-KR"/>
        </w:rPr>
        <w:t xml:space="preserve"> </w:t>
      </w:r>
      <w:r w:rsidR="002D64ED" w:rsidRPr="002D64ED">
        <w:rPr>
          <w:rFonts w:eastAsiaTheme="minorEastAsia"/>
          <w:bdr w:val="none" w:sz="0" w:space="0" w:color="auto" w:frame="1"/>
          <w:shd w:val="clear" w:color="auto" w:fill="FFFFFF"/>
          <w:cs/>
          <w:lang w:eastAsia="ko-KR"/>
        </w:rPr>
        <w:t>จึง</w:t>
      </w:r>
      <w:r w:rsidR="00CD628B">
        <w:rPr>
          <w:rFonts w:eastAsiaTheme="minorEastAsia" w:hint="cs"/>
          <w:bdr w:val="none" w:sz="0" w:space="0" w:color="auto" w:frame="1"/>
          <w:shd w:val="clear" w:color="auto" w:fill="FFFFFF"/>
          <w:cs/>
          <w:lang w:eastAsia="ko-KR"/>
        </w:rPr>
        <w:t>เห็นควร</w:t>
      </w:r>
      <w:r w:rsidR="00F37CAC">
        <w:rPr>
          <w:rFonts w:eastAsiaTheme="minorEastAsia" w:hint="cs"/>
          <w:bdr w:val="none" w:sz="0" w:space="0" w:color="auto" w:frame="1"/>
          <w:shd w:val="clear" w:color="auto" w:fill="FFFFFF"/>
          <w:cs/>
          <w:lang w:eastAsia="ko-KR"/>
        </w:rPr>
        <w:t>ที่จะ</w:t>
      </w:r>
      <w:r w:rsidR="002D64ED" w:rsidRPr="002D64ED">
        <w:rPr>
          <w:rFonts w:eastAsiaTheme="minorEastAsia"/>
          <w:bdr w:val="none" w:sz="0" w:space="0" w:color="auto" w:frame="1"/>
          <w:shd w:val="clear" w:color="auto" w:fill="FFFFFF"/>
          <w:cs/>
          <w:lang w:eastAsia="ko-KR"/>
        </w:rPr>
        <w:t>ทบทวนมาตรการกำกับดูแลการซื้อขาย</w:t>
      </w:r>
      <w:r w:rsidR="00DA28A5" w:rsidRPr="00DA28A5">
        <w:rPr>
          <w:rFonts w:eastAsiaTheme="minorEastAsia"/>
          <w:bdr w:val="none" w:sz="0" w:space="0" w:color="auto" w:frame="1"/>
          <w:shd w:val="clear" w:color="auto" w:fill="FFFFFF"/>
          <w:cs/>
          <w:lang w:eastAsia="ko-KR"/>
        </w:rPr>
        <w:t>ที่ใช้บังคับอยู่ในปัจจุบัน ทั้งในด้าน (</w:t>
      </w:r>
      <w:r w:rsidR="00CD628B">
        <w:rPr>
          <w:rFonts w:eastAsiaTheme="minorEastAsia"/>
          <w:bdr w:val="none" w:sz="0" w:space="0" w:color="auto" w:frame="1"/>
          <w:shd w:val="clear" w:color="auto" w:fill="FFFFFF"/>
          <w:lang w:eastAsia="ko-KR"/>
        </w:rPr>
        <w:t>1</w:t>
      </w:r>
      <w:r w:rsidR="00DA28A5" w:rsidRPr="00DA28A5">
        <w:rPr>
          <w:rFonts w:eastAsiaTheme="minorEastAsia"/>
          <w:bdr w:val="none" w:sz="0" w:space="0" w:color="auto" w:frame="1"/>
          <w:shd w:val="clear" w:color="auto" w:fill="FFFFFF"/>
          <w:cs/>
          <w:lang w:eastAsia="ko-KR"/>
        </w:rPr>
        <w:t>) มาตรการลดความผันผวนที่ผิดปกติของราคาหลักทรัพย์ และ (</w:t>
      </w:r>
      <w:r w:rsidR="00CD628B">
        <w:rPr>
          <w:rFonts w:eastAsiaTheme="minorEastAsia"/>
          <w:bdr w:val="none" w:sz="0" w:space="0" w:color="auto" w:frame="1"/>
          <w:shd w:val="clear" w:color="auto" w:fill="FFFFFF"/>
          <w:lang w:eastAsia="ko-KR"/>
        </w:rPr>
        <w:t>2</w:t>
      </w:r>
      <w:r w:rsidR="00DA28A5" w:rsidRPr="00DA28A5">
        <w:rPr>
          <w:rFonts w:eastAsiaTheme="minorEastAsia"/>
          <w:bdr w:val="none" w:sz="0" w:space="0" w:color="auto" w:frame="1"/>
          <w:shd w:val="clear" w:color="auto" w:fill="FFFFFF"/>
          <w:cs/>
          <w:lang w:eastAsia="ko-KR"/>
        </w:rPr>
        <w:t>) มาตรการกำกับพฤติกรรมการซื้อขายที่ไม่เหมาะสม ทั้งนี้ เพื่อให้มาตรการกำกับดูแล</w:t>
      </w:r>
      <w:r w:rsidR="008306CE">
        <w:rPr>
          <w:rFonts w:eastAsiaTheme="minorEastAsia" w:hint="cs"/>
          <w:bdr w:val="none" w:sz="0" w:space="0" w:color="auto" w:frame="1"/>
          <w:shd w:val="clear" w:color="auto" w:fill="FFFFFF"/>
          <w:cs/>
          <w:lang w:eastAsia="ko-KR"/>
        </w:rPr>
        <w:t>การซื้อขาย</w:t>
      </w:r>
      <w:r w:rsidR="00DA28A5">
        <w:rPr>
          <w:rFonts w:eastAsiaTheme="minorEastAsia" w:hint="cs"/>
          <w:bdr w:val="none" w:sz="0" w:space="0" w:color="auto" w:frame="1"/>
          <w:shd w:val="clear" w:color="auto" w:fill="FFFFFF"/>
          <w:cs/>
          <w:lang w:eastAsia="ko-KR"/>
        </w:rPr>
        <w:t xml:space="preserve">ดังกล่าว </w:t>
      </w:r>
      <w:r w:rsidR="008306CE">
        <w:rPr>
          <w:rFonts w:eastAsiaTheme="minorEastAsia"/>
          <w:bdr w:val="none" w:sz="0" w:space="0" w:color="auto" w:frame="1"/>
          <w:shd w:val="clear" w:color="auto" w:fill="FFFFFF"/>
          <w:cs/>
          <w:lang w:eastAsia="ko-KR"/>
        </w:rPr>
        <w:br/>
      </w:r>
      <w:r w:rsidR="00DA28A5" w:rsidRPr="00DA28A5">
        <w:rPr>
          <w:rFonts w:eastAsiaTheme="minorEastAsia"/>
          <w:bdr w:val="none" w:sz="0" w:space="0" w:color="auto" w:frame="1"/>
          <w:shd w:val="clear" w:color="auto" w:fill="FFFFFF"/>
          <w:cs/>
          <w:lang w:eastAsia="ko-KR"/>
        </w:rPr>
        <w:t>มีความยืดหยุ่น</w:t>
      </w:r>
      <w:r w:rsidR="00DA28A5">
        <w:rPr>
          <w:rFonts w:eastAsiaTheme="minorEastAsia"/>
          <w:bdr w:val="none" w:sz="0" w:space="0" w:color="auto" w:frame="1"/>
          <w:shd w:val="clear" w:color="auto" w:fill="FFFFFF"/>
          <w:lang w:eastAsia="ko-KR"/>
        </w:rPr>
        <w:t xml:space="preserve"> </w:t>
      </w:r>
      <w:r w:rsidR="008306CE" w:rsidRPr="007D5CBF">
        <w:rPr>
          <w:rFonts w:eastAsiaTheme="minorEastAsia"/>
          <w:spacing w:val="2"/>
          <w:bdr w:val="none" w:sz="0" w:space="0" w:color="auto" w:frame="1"/>
          <w:shd w:val="clear" w:color="auto" w:fill="FFFFFF"/>
          <w:cs/>
          <w:lang w:eastAsia="ko-KR"/>
        </w:rPr>
        <w:t xml:space="preserve">และเหมาะสมกับสภาพแวดล้อมปัจจุบัน </w:t>
      </w:r>
      <w:r w:rsidR="00DA28A5" w:rsidRPr="007D5CBF">
        <w:rPr>
          <w:rFonts w:eastAsiaTheme="minorEastAsia" w:hint="cs"/>
          <w:spacing w:val="2"/>
          <w:bdr w:val="none" w:sz="0" w:space="0" w:color="auto" w:frame="1"/>
          <w:shd w:val="clear" w:color="auto" w:fill="FFFFFF"/>
          <w:cs/>
          <w:lang w:eastAsia="ko-KR"/>
        </w:rPr>
        <w:t>ตลอดจนช่วย</w:t>
      </w:r>
      <w:r w:rsidR="002D64ED" w:rsidRPr="007D5CBF">
        <w:rPr>
          <w:rFonts w:eastAsiaTheme="minorEastAsia"/>
          <w:spacing w:val="2"/>
          <w:bdr w:val="none" w:sz="0" w:space="0" w:color="auto" w:frame="1"/>
          <w:shd w:val="clear" w:color="auto" w:fill="FFFFFF"/>
          <w:cs/>
          <w:lang w:eastAsia="ko-KR"/>
        </w:rPr>
        <w:t>ลดอุปสรรคในการซื้อขาย</w:t>
      </w:r>
      <w:r w:rsidR="008306CE">
        <w:rPr>
          <w:rFonts w:eastAsiaTheme="minorEastAsia" w:hint="cs"/>
          <w:spacing w:val="2"/>
          <w:bdr w:val="none" w:sz="0" w:space="0" w:color="auto" w:frame="1"/>
          <w:shd w:val="clear" w:color="auto" w:fill="FFFFFF"/>
          <w:cs/>
          <w:lang w:eastAsia="ko-KR"/>
        </w:rPr>
        <w:t>หลักทรัพย์ของ</w:t>
      </w:r>
      <w:r w:rsidR="003C32FB">
        <w:rPr>
          <w:rFonts w:eastAsiaTheme="minorEastAsia"/>
          <w:spacing w:val="2"/>
          <w:bdr w:val="none" w:sz="0" w:space="0" w:color="auto" w:frame="1"/>
          <w:shd w:val="clear" w:color="auto" w:fill="FFFFFF"/>
          <w:cs/>
          <w:lang w:eastAsia="ko-KR"/>
        </w:rPr>
        <w:br/>
      </w:r>
      <w:r w:rsidR="008306CE">
        <w:rPr>
          <w:rFonts w:eastAsiaTheme="minorEastAsia" w:hint="cs"/>
          <w:spacing w:val="2"/>
          <w:bdr w:val="none" w:sz="0" w:space="0" w:color="auto" w:frame="1"/>
          <w:shd w:val="clear" w:color="auto" w:fill="FFFFFF"/>
          <w:cs/>
          <w:lang w:eastAsia="ko-KR"/>
        </w:rPr>
        <w:t>ผู้ลงทุนทุกกลุ่ม</w:t>
      </w:r>
      <w:r w:rsidR="002D64ED" w:rsidRPr="007D5CBF">
        <w:rPr>
          <w:rFonts w:eastAsiaTheme="minorEastAsia"/>
          <w:spacing w:val="2"/>
          <w:bdr w:val="none" w:sz="0" w:space="0" w:color="auto" w:frame="1"/>
          <w:shd w:val="clear" w:color="auto" w:fill="FFFFFF"/>
          <w:cs/>
          <w:lang w:eastAsia="ko-KR"/>
        </w:rPr>
        <w:t xml:space="preserve"> </w:t>
      </w:r>
      <w:r w:rsidR="00DA28A5" w:rsidRPr="007D5CBF">
        <w:rPr>
          <w:rFonts w:eastAsiaTheme="minorEastAsia"/>
          <w:spacing w:val="2"/>
          <w:bdr w:val="none" w:sz="0" w:space="0" w:color="auto" w:frame="1"/>
          <w:shd w:val="clear" w:color="auto" w:fill="FFFFFF"/>
          <w:cs/>
          <w:lang w:eastAsia="ko-KR"/>
        </w:rPr>
        <w:t>โดย</w:t>
      </w:r>
      <w:r w:rsidR="00DA28A5" w:rsidRPr="00DA28A5">
        <w:rPr>
          <w:rFonts w:eastAsiaTheme="minorEastAsia"/>
          <w:bdr w:val="none" w:sz="0" w:space="0" w:color="auto" w:frame="1"/>
          <w:shd w:val="clear" w:color="auto" w:fill="FFFFFF"/>
          <w:cs/>
          <w:lang w:eastAsia="ko-KR"/>
        </w:rPr>
        <w:t>ยังคงให้ความสำคัญกับการ</w:t>
      </w:r>
      <w:r w:rsidR="00F37CAC">
        <w:rPr>
          <w:rFonts w:eastAsiaTheme="minorEastAsia" w:hint="cs"/>
          <w:bdr w:val="none" w:sz="0" w:space="0" w:color="auto" w:frame="1"/>
          <w:shd w:val="clear" w:color="auto" w:fill="FFFFFF"/>
          <w:cs/>
          <w:lang w:eastAsia="ko-KR"/>
        </w:rPr>
        <w:t>เสริมสร้าง</w:t>
      </w:r>
      <w:r w:rsidR="00DA28A5" w:rsidRPr="00DA28A5">
        <w:rPr>
          <w:rFonts w:eastAsiaTheme="minorEastAsia"/>
          <w:bdr w:val="none" w:sz="0" w:space="0" w:color="auto" w:frame="1"/>
          <w:shd w:val="clear" w:color="auto" w:fill="FFFFFF"/>
          <w:cs/>
          <w:lang w:eastAsia="ko-KR"/>
        </w:rPr>
        <w:t>ความเชื่อมั่นของผู้ลงทุน</w:t>
      </w:r>
      <w:r w:rsidR="002D64ED" w:rsidRPr="002D64ED">
        <w:rPr>
          <w:rFonts w:eastAsiaTheme="minorEastAsia"/>
          <w:bdr w:val="none" w:sz="0" w:space="0" w:color="auto" w:frame="1"/>
          <w:shd w:val="clear" w:color="auto" w:fill="FFFFFF"/>
          <w:cs/>
          <w:lang w:eastAsia="ko-KR"/>
        </w:rPr>
        <w:t>ควบคู่</w:t>
      </w:r>
      <w:r w:rsidR="00DA28A5">
        <w:rPr>
          <w:rFonts w:eastAsiaTheme="minorEastAsia" w:hint="cs"/>
          <w:bdr w:val="none" w:sz="0" w:space="0" w:color="auto" w:frame="1"/>
          <w:shd w:val="clear" w:color="auto" w:fill="FFFFFF"/>
          <w:cs/>
          <w:lang w:eastAsia="ko-KR"/>
        </w:rPr>
        <w:t>ไป</w:t>
      </w:r>
      <w:r w:rsidR="002D64ED" w:rsidRPr="002D64ED">
        <w:rPr>
          <w:rFonts w:eastAsiaTheme="minorEastAsia"/>
          <w:bdr w:val="none" w:sz="0" w:space="0" w:color="auto" w:frame="1"/>
          <w:shd w:val="clear" w:color="auto" w:fill="FFFFFF"/>
          <w:cs/>
          <w:lang w:eastAsia="ko-KR"/>
        </w:rPr>
        <w:t>กับการกำกับดูแลที่มีประสิทธิภาพ</w:t>
      </w:r>
      <w:r w:rsidR="002D64ED">
        <w:rPr>
          <w:rFonts w:eastAsiaTheme="minorEastAsia" w:hint="cs"/>
          <w:bdr w:val="none" w:sz="0" w:space="0" w:color="auto" w:frame="1"/>
          <w:shd w:val="clear" w:color="auto" w:fill="FFFFFF"/>
          <w:cs/>
          <w:lang w:eastAsia="ko-KR"/>
        </w:rPr>
        <w:t xml:space="preserve"> </w:t>
      </w:r>
    </w:p>
    <w:p w14:paraId="33DD1D9A" w14:textId="77777777" w:rsidR="003304C7" w:rsidRDefault="002D64ED" w:rsidP="003304C7">
      <w:pPr>
        <w:spacing w:before="160"/>
        <w:ind w:firstLine="567"/>
        <w:jc w:val="thaiDistribute"/>
        <w:rPr>
          <w:spacing w:val="2"/>
        </w:rPr>
      </w:pPr>
      <w:r w:rsidRPr="004228A8">
        <w:rPr>
          <w:rFonts w:hint="cs"/>
          <w:cs/>
        </w:rPr>
        <w:t xml:space="preserve">ในการนี้ </w:t>
      </w:r>
      <w:r w:rsidRPr="004228A8">
        <w:rPr>
          <w:spacing w:val="-4"/>
          <w:cs/>
        </w:rPr>
        <w:t>ตลาดหลักทรัพย์ฯ จึงขอรับฟังความคิดเห็นจากผู้ที่เกี่ยวข้อง</w:t>
      </w:r>
      <w:r w:rsidRPr="004228A8">
        <w:rPr>
          <w:rFonts w:hint="cs"/>
          <w:spacing w:val="-4"/>
          <w:cs/>
        </w:rPr>
        <w:t xml:space="preserve"> </w:t>
      </w:r>
      <w:r w:rsidRPr="004228A8">
        <w:rPr>
          <w:spacing w:val="-4"/>
          <w:cs/>
        </w:rPr>
        <w:t>เพื่อให้ได้ข้อมูลที่เป็นประโยชน์ต่อ</w:t>
      </w:r>
      <w:r w:rsidR="003C32FB">
        <w:rPr>
          <w:spacing w:val="-4"/>
          <w:cs/>
        </w:rPr>
        <w:br/>
      </w:r>
      <w:r w:rsidRPr="004228A8">
        <w:rPr>
          <w:spacing w:val="-4"/>
          <w:cs/>
        </w:rPr>
        <w:t>การพิจารณาปรับปรุง</w:t>
      </w:r>
      <w:r w:rsidRPr="004228A8">
        <w:rPr>
          <w:rFonts w:hint="cs"/>
          <w:spacing w:val="-4"/>
          <w:cs/>
        </w:rPr>
        <w:t>หลัก</w:t>
      </w:r>
      <w:r w:rsidRPr="004228A8">
        <w:rPr>
          <w:spacing w:val="-4"/>
          <w:cs/>
        </w:rPr>
        <w:t>เกณฑ์ที่เกี่ยวข้องต่อไป</w:t>
      </w:r>
      <w:r w:rsidRPr="004228A8">
        <w:rPr>
          <w:spacing w:val="-4"/>
        </w:rPr>
        <w:t xml:space="preserve"> </w:t>
      </w:r>
      <w:r w:rsidRPr="004228A8">
        <w:rPr>
          <w:spacing w:val="-4"/>
          <w:cs/>
        </w:rPr>
        <w:t>โดยท่านสามารถให้ความเห็นหรือข้อเสนอแนะเพิ่มเติมต่อ</w:t>
      </w:r>
      <w:r w:rsidR="008306CE">
        <w:rPr>
          <w:spacing w:val="-4"/>
          <w:cs/>
        </w:rPr>
        <w:br/>
      </w:r>
      <w:r w:rsidRPr="004228A8">
        <w:rPr>
          <w:spacing w:val="-4"/>
          <w:cs/>
        </w:rPr>
        <w:t>ตลาดหลักทรัพย์ฯ ได้</w:t>
      </w:r>
      <w:r w:rsidRPr="004228A8">
        <w:rPr>
          <w:spacing w:val="2"/>
          <w:cs/>
        </w:rPr>
        <w:t>ตั้งแต่บัดนี้</w:t>
      </w:r>
      <w:r w:rsidRPr="004A5363">
        <w:rPr>
          <w:spacing w:val="2"/>
          <w:cs/>
        </w:rPr>
        <w:t>จนถึง</w:t>
      </w:r>
      <w:r w:rsidRPr="004A5363">
        <w:rPr>
          <w:spacing w:val="-4"/>
          <w:cs/>
        </w:rPr>
        <w:t xml:space="preserve">วันที่ </w:t>
      </w:r>
      <w:r w:rsidR="004E2B85">
        <w:rPr>
          <w:spacing w:val="-4"/>
        </w:rPr>
        <w:t>29</w:t>
      </w:r>
      <w:r w:rsidR="004A5363" w:rsidRPr="004A5363">
        <w:rPr>
          <w:spacing w:val="-4"/>
        </w:rPr>
        <w:t xml:space="preserve"> </w:t>
      </w:r>
      <w:r w:rsidR="004A5363" w:rsidRPr="004A5363">
        <w:rPr>
          <w:rFonts w:hint="cs"/>
          <w:spacing w:val="-4"/>
          <w:cs/>
        </w:rPr>
        <w:t xml:space="preserve">พฤษภาคม </w:t>
      </w:r>
      <w:r w:rsidR="004A5363" w:rsidRPr="004A5363">
        <w:rPr>
          <w:spacing w:val="-4"/>
        </w:rPr>
        <w:t xml:space="preserve">2569 </w:t>
      </w:r>
      <w:r w:rsidRPr="004A5363">
        <w:rPr>
          <w:spacing w:val="2"/>
          <w:cs/>
        </w:rPr>
        <w:t>ทาง</w:t>
      </w:r>
      <w:r w:rsidRPr="004228A8">
        <w:rPr>
          <w:spacing w:val="2"/>
          <w:cs/>
        </w:rPr>
        <w:t>ช่องทาง</w:t>
      </w:r>
    </w:p>
    <w:p w14:paraId="70789731" w14:textId="44C57968" w:rsidR="002D64ED" w:rsidRPr="002D64ED" w:rsidRDefault="003304C7" w:rsidP="003304C7">
      <w:pPr>
        <w:rPr>
          <w:rFonts w:eastAsiaTheme="minorEastAsia"/>
          <w:bdr w:val="none" w:sz="0" w:space="0" w:color="auto" w:frame="1"/>
          <w:shd w:val="clear" w:color="auto" w:fill="FFFFFF"/>
          <w:lang w:eastAsia="ko-KR"/>
        </w:rPr>
      </w:pPr>
      <w:r w:rsidRPr="003304C7">
        <w:rPr>
          <w:spacing w:val="2"/>
        </w:rPr>
        <w:t>https://forms.microsoft.com/r/EFQF</w:t>
      </w:r>
      <w:r w:rsidRPr="003304C7">
        <w:rPr>
          <w:spacing w:val="2"/>
          <w:cs/>
        </w:rPr>
        <w:t>82</w:t>
      </w:r>
      <w:proofErr w:type="spellStart"/>
      <w:r w:rsidRPr="003304C7">
        <w:rPr>
          <w:spacing w:val="2"/>
        </w:rPr>
        <w:t>bt</w:t>
      </w:r>
      <w:proofErr w:type="spellEnd"/>
      <w:r w:rsidRPr="003304C7">
        <w:rPr>
          <w:spacing w:val="2"/>
          <w:cs/>
        </w:rPr>
        <w:t>4</w:t>
      </w:r>
      <w:r w:rsidRPr="003304C7">
        <w:rPr>
          <w:spacing w:val="2"/>
        </w:rPr>
        <w:t>c</w:t>
      </w:r>
      <w:r w:rsidR="002D64ED" w:rsidRPr="002D64ED">
        <w:rPr>
          <w:spacing w:val="2"/>
          <w:highlight w:val="yellow"/>
          <w:cs/>
        </w:rPr>
        <w:t xml:space="preserve"> </w:t>
      </w:r>
      <w:r w:rsidR="002D64ED" w:rsidRPr="002D64ED">
        <w:rPr>
          <w:highlight w:val="yellow"/>
        </w:rPr>
        <w:t xml:space="preserve"> </w:t>
      </w:r>
      <w:hyperlink r:id="rId13" w:tgtFrame="_blank" w:tooltip="https://forms.gle/kudnka6olyqh6exya" w:history="1"/>
      <w:r w:rsidR="002D64ED">
        <w:t xml:space="preserve"> </w:t>
      </w:r>
    </w:p>
    <w:p w14:paraId="5D4D3566" w14:textId="30F8223A" w:rsidR="002D64ED" w:rsidRDefault="002D64ED" w:rsidP="004A5363">
      <w:pPr>
        <w:spacing w:before="160"/>
        <w:ind w:firstLine="567"/>
        <w:jc w:val="thaiDistribute"/>
        <w:rPr>
          <w:rFonts w:eastAsiaTheme="minorEastAsia"/>
          <w:bdr w:val="none" w:sz="0" w:space="0" w:color="auto" w:frame="1"/>
          <w:shd w:val="clear" w:color="auto" w:fill="FFFFFF"/>
          <w:lang w:eastAsia="ko-KR"/>
        </w:rPr>
      </w:pPr>
      <w:r w:rsidRPr="004228A8">
        <w:rPr>
          <w:cs/>
        </w:rPr>
        <w:t>ทั้งนี้ หากมีข้อสงสัยเพิ่มเติม สามารถติดต่อสอบถามได้</w:t>
      </w:r>
      <w:r w:rsidRPr="004A5363">
        <w:rPr>
          <w:cs/>
        </w:rPr>
        <w:t>ที่</w:t>
      </w:r>
      <w:r w:rsidRPr="004A5363">
        <w:rPr>
          <w:rFonts w:eastAsiaTheme="minorEastAsia"/>
          <w:bdr w:val="none" w:sz="0" w:space="0" w:color="auto" w:frame="1"/>
          <w:shd w:val="clear" w:color="auto" w:fill="FFFFFF"/>
          <w:cs/>
          <w:lang w:eastAsia="ko-KR"/>
        </w:rPr>
        <w:t>ฝ่าย</w:t>
      </w:r>
      <w:r w:rsidR="004A5363" w:rsidRPr="004A5363">
        <w:rPr>
          <w:rFonts w:eastAsiaTheme="minorEastAsia" w:hint="cs"/>
          <w:bdr w:val="none" w:sz="0" w:space="0" w:color="auto" w:frame="1"/>
          <w:shd w:val="clear" w:color="auto" w:fill="FFFFFF"/>
          <w:cs/>
          <w:lang w:eastAsia="ko-KR"/>
        </w:rPr>
        <w:t xml:space="preserve">ปฏิบัติการซื้อขายหลักทรัพย์ </w:t>
      </w:r>
      <w:r w:rsidR="004A5363" w:rsidRPr="004A5363">
        <w:rPr>
          <w:rFonts w:eastAsiaTheme="minorEastAsia"/>
          <w:bdr w:val="none" w:sz="0" w:space="0" w:color="auto" w:frame="1"/>
          <w:shd w:val="clear" w:color="auto" w:fill="FFFFFF"/>
          <w:cs/>
          <w:lang w:eastAsia="ko-KR"/>
        </w:rPr>
        <w:t>โทรศัพท์</w:t>
      </w:r>
      <w:r w:rsidR="004A5363">
        <w:rPr>
          <w:rFonts w:eastAsiaTheme="minorEastAsia"/>
          <w:bdr w:val="none" w:sz="0" w:space="0" w:color="auto" w:frame="1"/>
          <w:shd w:val="clear" w:color="auto" w:fill="FFFFFF"/>
          <w:lang w:eastAsia="ko-KR"/>
        </w:rPr>
        <w:t xml:space="preserve"> </w:t>
      </w:r>
      <w:r w:rsidR="004A5363">
        <w:rPr>
          <w:rFonts w:eastAsiaTheme="minorEastAsia"/>
          <w:bdr w:val="none" w:sz="0" w:space="0" w:color="auto" w:frame="1"/>
          <w:shd w:val="clear" w:color="auto" w:fill="FFFFFF"/>
          <w:lang w:eastAsia="ko-KR"/>
        </w:rPr>
        <w:br/>
        <w:t>02-009-9325-8</w:t>
      </w:r>
      <w:r w:rsidR="004A5363" w:rsidRPr="004A5363">
        <w:rPr>
          <w:rFonts w:eastAsiaTheme="minorEastAsia"/>
          <w:bdr w:val="none" w:sz="0" w:space="0" w:color="auto" w:frame="1"/>
          <w:shd w:val="clear" w:color="auto" w:fill="FFFFFF"/>
          <w:cs/>
          <w:lang w:eastAsia="ko-KR"/>
        </w:rPr>
        <w:t xml:space="preserve"> หรือ </w:t>
      </w:r>
      <w:r w:rsidR="004A5363" w:rsidRPr="004A5363">
        <w:rPr>
          <w:rFonts w:eastAsiaTheme="minorEastAsia"/>
          <w:bdr w:val="none" w:sz="0" w:space="0" w:color="auto" w:frame="1"/>
          <w:shd w:val="clear" w:color="auto" w:fill="FFFFFF"/>
          <w:lang w:eastAsia="ko-KR"/>
        </w:rPr>
        <w:t xml:space="preserve">Email: </w:t>
      </w:r>
      <w:hyperlink r:id="rId14" w:history="1">
        <w:r w:rsidR="004A5363" w:rsidRPr="0083247E">
          <w:rPr>
            <w:rStyle w:val="Hyperlink"/>
            <w:rFonts w:eastAsiaTheme="minorEastAsia"/>
            <w:bdr w:val="none" w:sz="0" w:space="0" w:color="auto" w:frame="1"/>
            <w:shd w:val="clear" w:color="auto" w:fill="FFFFFF"/>
            <w:lang w:eastAsia="ko-KR"/>
          </w:rPr>
          <w:t>SecuritiesTradingDepartment@set.or.th</w:t>
        </w:r>
      </w:hyperlink>
      <w:r w:rsidR="004A5363">
        <w:rPr>
          <w:rFonts w:eastAsiaTheme="minorEastAsia" w:hint="cs"/>
          <w:bdr w:val="none" w:sz="0" w:space="0" w:color="auto" w:frame="1"/>
          <w:shd w:val="clear" w:color="auto" w:fill="FFFFFF"/>
          <w:cs/>
          <w:lang w:eastAsia="ko-KR"/>
        </w:rPr>
        <w:t xml:space="preserve"> </w:t>
      </w:r>
    </w:p>
    <w:p w14:paraId="5F7D7DB6" w14:textId="0E6BA53A" w:rsidR="00094258" w:rsidRPr="004228A8" w:rsidRDefault="002D64ED" w:rsidP="00456A74">
      <w:pPr>
        <w:spacing w:before="120"/>
        <w:ind w:firstLine="720"/>
        <w:jc w:val="thaiDistribute"/>
        <w:rPr>
          <w:spacing w:val="2"/>
        </w:rPr>
      </w:pPr>
      <w:r>
        <w:rPr>
          <w:rFonts w:eastAsiaTheme="minorEastAsia" w:hint="cs"/>
          <w:bdr w:val="none" w:sz="0" w:space="0" w:color="auto" w:frame="1"/>
          <w:shd w:val="clear" w:color="auto" w:fill="FFFFFF"/>
          <w:cs/>
          <w:lang w:eastAsia="ko-KR"/>
        </w:rPr>
        <w:t xml:space="preserve"> </w:t>
      </w:r>
      <w:r w:rsidR="004B456A" w:rsidRPr="004228A8">
        <w:rPr>
          <w:spacing w:val="2"/>
        </w:rPr>
        <w:t xml:space="preserve"> </w:t>
      </w:r>
      <w:r w:rsidR="00094258" w:rsidRPr="004228A8">
        <w:rPr>
          <w:spacing w:val="2"/>
        </w:rPr>
        <w:br w:type="page"/>
      </w:r>
    </w:p>
    <w:p w14:paraId="1B0525B1" w14:textId="23F46831" w:rsidR="000A742A" w:rsidRPr="004228A8" w:rsidRDefault="000A742A" w:rsidP="009D1602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spacing w:before="0" w:after="120"/>
        <w:ind w:left="142" w:right="142"/>
        <w:rPr>
          <w:rFonts w:ascii="Browallia New" w:hAnsi="Browallia New"/>
          <w:sz w:val="30"/>
        </w:rPr>
      </w:pPr>
      <w:bookmarkStart w:id="1" w:name="_Toc227680891"/>
      <w:r w:rsidRPr="004228A8">
        <w:rPr>
          <w:rFonts w:ascii="Browallia New" w:hAnsi="Browallia New"/>
          <w:sz w:val="30"/>
          <w:cs/>
        </w:rPr>
        <w:lastRenderedPageBreak/>
        <w:t xml:space="preserve">ส่วนที่ </w:t>
      </w:r>
      <w:r w:rsidR="008F1EBE" w:rsidRPr="004228A8">
        <w:rPr>
          <w:rFonts w:ascii="Browallia New" w:hAnsi="Browallia New"/>
          <w:sz w:val="30"/>
        </w:rPr>
        <w:t>2</w:t>
      </w:r>
      <w:r w:rsidRPr="004228A8">
        <w:rPr>
          <w:rFonts w:ascii="Browallia New" w:hAnsi="Browallia New"/>
          <w:sz w:val="30"/>
          <w:cs/>
        </w:rPr>
        <w:t xml:space="preserve">: </w:t>
      </w:r>
      <w:r w:rsidR="009D1602" w:rsidRPr="004228A8">
        <w:rPr>
          <w:rFonts w:ascii="Browallia New" w:hAnsi="Browallia New"/>
          <w:sz w:val="30"/>
          <w:cs/>
        </w:rPr>
        <w:tab/>
      </w:r>
      <w:r w:rsidR="004225BC" w:rsidRPr="004228A8">
        <w:rPr>
          <w:rFonts w:ascii="Browallia New" w:hAnsi="Browallia New"/>
          <w:sz w:val="30"/>
          <w:cs/>
        </w:rPr>
        <w:t>ประเด็นรับฟังความคิดเห็น</w:t>
      </w:r>
      <w:bookmarkEnd w:id="1"/>
      <w:r w:rsidR="00214B9B" w:rsidRPr="004228A8">
        <w:rPr>
          <w:rFonts w:ascii="Browallia New" w:hAnsi="Browallia New"/>
          <w:sz w:val="30"/>
        </w:rPr>
        <w:t xml:space="preserve"> </w:t>
      </w:r>
    </w:p>
    <w:p w14:paraId="1D8EFD09" w14:textId="26E77DC7" w:rsidR="00B13F4A" w:rsidRDefault="00B13F4A" w:rsidP="008C02DA">
      <w:pPr>
        <w:tabs>
          <w:tab w:val="left" w:pos="567"/>
          <w:tab w:val="left" w:pos="1440"/>
        </w:tabs>
        <w:snapToGrid w:val="0"/>
        <w:jc w:val="thaiDistribute"/>
        <w:rPr>
          <w:rFonts w:eastAsiaTheme="minorEastAsia"/>
          <w:bdr w:val="none" w:sz="0" w:space="0" w:color="auto" w:frame="1"/>
          <w:shd w:val="clear" w:color="auto" w:fill="FFFFFF"/>
          <w:lang w:eastAsia="ko-KR"/>
        </w:rPr>
      </w:pPr>
      <w:r>
        <w:rPr>
          <w:rFonts w:eastAsiaTheme="minorEastAsia"/>
          <w:bdr w:val="none" w:sz="0" w:space="0" w:color="auto" w:frame="1"/>
          <w:shd w:val="clear" w:color="auto" w:fill="FFFFFF"/>
          <w:cs/>
          <w:lang w:eastAsia="ko-KR"/>
        </w:rPr>
        <w:tab/>
      </w:r>
      <w:r>
        <w:rPr>
          <w:rFonts w:eastAsiaTheme="minorEastAsia" w:hint="cs"/>
          <w:bdr w:val="none" w:sz="0" w:space="0" w:color="auto" w:frame="1"/>
          <w:shd w:val="clear" w:color="auto" w:fill="FFFFFF"/>
          <w:cs/>
          <w:lang w:eastAsia="ko-KR"/>
        </w:rPr>
        <w:t>การทบทวน</w:t>
      </w:r>
      <w:r w:rsidRPr="002D64ED">
        <w:rPr>
          <w:rFonts w:eastAsiaTheme="minorEastAsia"/>
          <w:bdr w:val="none" w:sz="0" w:space="0" w:color="auto" w:frame="1"/>
          <w:shd w:val="clear" w:color="auto" w:fill="FFFFFF"/>
          <w:cs/>
          <w:lang w:eastAsia="ko-KR"/>
        </w:rPr>
        <w:t>มาตรการกำกับดูแลการซื้อขาย</w:t>
      </w:r>
      <w:r>
        <w:rPr>
          <w:rFonts w:eastAsiaTheme="minorEastAsia" w:hint="cs"/>
          <w:bdr w:val="none" w:sz="0" w:space="0" w:color="auto" w:frame="1"/>
          <w:shd w:val="clear" w:color="auto" w:fill="FFFFFF"/>
          <w:cs/>
          <w:lang w:eastAsia="ko-KR"/>
        </w:rPr>
        <w:t>ใน</w:t>
      </w:r>
      <w:r w:rsidR="005324D0">
        <w:rPr>
          <w:rFonts w:eastAsiaTheme="minorEastAsia" w:hint="cs"/>
          <w:bdr w:val="none" w:sz="0" w:space="0" w:color="auto" w:frame="1"/>
          <w:shd w:val="clear" w:color="auto" w:fill="FFFFFF"/>
          <w:cs/>
          <w:lang w:eastAsia="ko-KR"/>
        </w:rPr>
        <w:t>ครั้ง</w:t>
      </w:r>
      <w:r>
        <w:rPr>
          <w:rFonts w:eastAsiaTheme="minorEastAsia" w:hint="cs"/>
          <w:bdr w:val="none" w:sz="0" w:space="0" w:color="auto" w:frame="1"/>
          <w:shd w:val="clear" w:color="auto" w:fill="FFFFFF"/>
          <w:cs/>
          <w:lang w:eastAsia="ko-KR"/>
        </w:rPr>
        <w:t>นี้ ตลาดหลักทรัพย์ฯ ได้</w:t>
      </w:r>
      <w:r w:rsidRPr="00B13F4A">
        <w:rPr>
          <w:rFonts w:eastAsiaTheme="minorEastAsia"/>
          <w:bdr w:val="none" w:sz="0" w:space="0" w:color="auto" w:frame="1"/>
          <w:shd w:val="clear" w:color="auto" w:fill="FFFFFF"/>
          <w:cs/>
          <w:lang w:eastAsia="ko-KR"/>
        </w:rPr>
        <w:t>พิจารณาทบทวนมาตรการกำกับดูแล</w:t>
      </w:r>
      <w:r w:rsidR="008306CE">
        <w:rPr>
          <w:rFonts w:eastAsiaTheme="minorEastAsia" w:hint="cs"/>
          <w:bdr w:val="none" w:sz="0" w:space="0" w:color="auto" w:frame="1"/>
          <w:shd w:val="clear" w:color="auto" w:fill="FFFFFF"/>
          <w:cs/>
          <w:lang w:eastAsia="ko-KR"/>
        </w:rPr>
        <w:t>การซื้อขาย</w:t>
      </w:r>
      <w:r w:rsidRPr="00B13F4A">
        <w:rPr>
          <w:rFonts w:eastAsiaTheme="minorEastAsia"/>
          <w:bdr w:val="none" w:sz="0" w:space="0" w:color="auto" w:frame="1"/>
          <w:shd w:val="clear" w:color="auto" w:fill="FFFFFF"/>
          <w:cs/>
          <w:lang w:eastAsia="ko-KR"/>
        </w:rPr>
        <w:t xml:space="preserve">ที่ใช้บังคับอยู่ในปัจจุบัน โดยสามารถแบ่งออกได้เป็น </w:t>
      </w:r>
      <w:r w:rsidR="003E1A31">
        <w:rPr>
          <w:rFonts w:eastAsiaTheme="minorEastAsia"/>
          <w:bdr w:val="none" w:sz="0" w:space="0" w:color="auto" w:frame="1"/>
          <w:shd w:val="clear" w:color="auto" w:fill="FFFFFF"/>
          <w:lang w:eastAsia="ko-KR"/>
        </w:rPr>
        <w:t>3</w:t>
      </w:r>
      <w:r w:rsidRPr="00B13F4A">
        <w:rPr>
          <w:rFonts w:eastAsiaTheme="minorEastAsia"/>
          <w:bdr w:val="none" w:sz="0" w:space="0" w:color="auto" w:frame="1"/>
          <w:shd w:val="clear" w:color="auto" w:fill="FFFFFF"/>
          <w:cs/>
          <w:lang w:eastAsia="ko-KR"/>
        </w:rPr>
        <w:t xml:space="preserve"> กลุ่ม ดังนี้</w:t>
      </w:r>
    </w:p>
    <w:p w14:paraId="1D229BCC" w14:textId="2DE5232C" w:rsidR="001F7846" w:rsidRDefault="001F7846" w:rsidP="00B35C74">
      <w:pPr>
        <w:pStyle w:val="ListParagraph"/>
        <w:numPr>
          <w:ilvl w:val="0"/>
          <w:numId w:val="18"/>
        </w:numPr>
        <w:tabs>
          <w:tab w:val="left" w:pos="1276"/>
          <w:tab w:val="left" w:pos="1701"/>
        </w:tabs>
        <w:ind w:left="1134" w:hanging="425"/>
        <w:jc w:val="thaiDistribute"/>
        <w:rPr>
          <w:rFonts w:eastAsiaTheme="minorEastAsia"/>
          <w:szCs w:val="30"/>
          <w:bdr w:val="none" w:sz="0" w:space="0" w:color="auto" w:frame="1"/>
          <w:shd w:val="clear" w:color="auto" w:fill="FFFFFF"/>
          <w:lang w:eastAsia="ko-KR"/>
        </w:rPr>
      </w:pPr>
      <w:r w:rsidRPr="006E3AD6">
        <w:rPr>
          <w:rFonts w:eastAsiaTheme="minorEastAsia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กลุ่มที่ </w:t>
      </w:r>
      <w:r>
        <w:rPr>
          <w:rFonts w:eastAsiaTheme="minorEastAsia"/>
          <w:szCs w:val="30"/>
          <w:bdr w:val="none" w:sz="0" w:space="0" w:color="auto" w:frame="1"/>
          <w:shd w:val="clear" w:color="auto" w:fill="FFFFFF"/>
          <w:lang w:eastAsia="ko-KR"/>
        </w:rPr>
        <w:t>1</w:t>
      </w:r>
      <w:r w:rsidRPr="006E3AD6">
        <w:rPr>
          <w:rFonts w:eastAsiaTheme="minorEastAsia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 มาตรการที่</w:t>
      </w:r>
      <w:r>
        <w:rPr>
          <w:rFonts w:eastAsiaTheme="minorEastAsia" w:hint="cs"/>
          <w:szCs w:val="30"/>
          <w:bdr w:val="none" w:sz="0" w:space="0" w:color="auto" w:frame="1"/>
          <w:shd w:val="clear" w:color="auto" w:fill="FFFFFF"/>
          <w:cs/>
          <w:lang w:eastAsia="ko-KR"/>
        </w:rPr>
        <w:t>จะกำหนด</w:t>
      </w:r>
      <w:r w:rsidRPr="006E3AD6">
        <w:rPr>
          <w:rFonts w:eastAsiaTheme="minorEastAsia"/>
          <w:szCs w:val="30"/>
          <w:bdr w:val="none" w:sz="0" w:space="0" w:color="auto" w:frame="1"/>
          <w:shd w:val="clear" w:color="auto" w:fill="FFFFFF"/>
          <w:cs/>
          <w:lang w:eastAsia="ko-KR"/>
        </w:rPr>
        <w:t>เพิ่มเติม</w:t>
      </w:r>
    </w:p>
    <w:p w14:paraId="5AAE1B6A" w14:textId="087546D2" w:rsidR="00B13F4A" w:rsidRPr="006E3AD6" w:rsidRDefault="00B13F4A" w:rsidP="00B35C74">
      <w:pPr>
        <w:pStyle w:val="ListParagraph"/>
        <w:numPr>
          <w:ilvl w:val="0"/>
          <w:numId w:val="18"/>
        </w:numPr>
        <w:tabs>
          <w:tab w:val="left" w:pos="1276"/>
          <w:tab w:val="left" w:pos="1701"/>
        </w:tabs>
        <w:ind w:left="1134" w:hanging="425"/>
        <w:jc w:val="thaiDistribute"/>
        <w:rPr>
          <w:rFonts w:eastAsiaTheme="minorEastAsia"/>
          <w:szCs w:val="30"/>
          <w:bdr w:val="none" w:sz="0" w:space="0" w:color="auto" w:frame="1"/>
          <w:shd w:val="clear" w:color="auto" w:fill="FFFFFF"/>
          <w:lang w:eastAsia="ko-KR"/>
        </w:rPr>
      </w:pPr>
      <w:r w:rsidRPr="006E3AD6">
        <w:rPr>
          <w:rFonts w:eastAsiaTheme="minorEastAsia" w:hint="cs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กลุ่มที่ </w:t>
      </w:r>
      <w:r w:rsidR="001F7846">
        <w:rPr>
          <w:rFonts w:eastAsiaTheme="minorEastAsia"/>
          <w:szCs w:val="30"/>
          <w:bdr w:val="none" w:sz="0" w:space="0" w:color="auto" w:frame="1"/>
          <w:shd w:val="clear" w:color="auto" w:fill="FFFFFF"/>
          <w:lang w:eastAsia="ko-KR"/>
        </w:rPr>
        <w:t>2</w:t>
      </w:r>
      <w:r w:rsidRPr="006E3AD6">
        <w:rPr>
          <w:rFonts w:eastAsiaTheme="minorEastAsia"/>
          <w:szCs w:val="30"/>
          <w:bdr w:val="none" w:sz="0" w:space="0" w:color="auto" w:frame="1"/>
          <w:shd w:val="clear" w:color="auto" w:fill="FFFFFF"/>
          <w:lang w:eastAsia="ko-KR"/>
        </w:rPr>
        <w:t xml:space="preserve"> </w:t>
      </w:r>
      <w:r w:rsidRPr="006E3AD6">
        <w:rPr>
          <w:rFonts w:eastAsiaTheme="minorEastAsia"/>
          <w:szCs w:val="30"/>
          <w:bdr w:val="none" w:sz="0" w:space="0" w:color="auto" w:frame="1"/>
          <w:shd w:val="clear" w:color="auto" w:fill="FFFFFF"/>
          <w:cs/>
          <w:lang w:eastAsia="ko-KR"/>
        </w:rPr>
        <w:t>มาตรการที่</w:t>
      </w:r>
      <w:r w:rsidR="00030BD5">
        <w:rPr>
          <w:rFonts w:eastAsiaTheme="minorEastAsia" w:hint="cs"/>
          <w:szCs w:val="30"/>
          <w:bdr w:val="none" w:sz="0" w:space="0" w:color="auto" w:frame="1"/>
          <w:shd w:val="clear" w:color="auto" w:fill="FFFFFF"/>
          <w:cs/>
          <w:lang w:eastAsia="ko-KR"/>
        </w:rPr>
        <w:t>จะ</w:t>
      </w:r>
      <w:r w:rsidRPr="006E3AD6">
        <w:rPr>
          <w:rFonts w:eastAsiaTheme="minorEastAsia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ปรับปรุง </w:t>
      </w:r>
    </w:p>
    <w:p w14:paraId="336407DF" w14:textId="66C25D6D" w:rsidR="00B13F4A" w:rsidRDefault="00B13F4A" w:rsidP="006E3AD6">
      <w:pPr>
        <w:pStyle w:val="ListParagraph"/>
        <w:numPr>
          <w:ilvl w:val="0"/>
          <w:numId w:val="18"/>
        </w:numPr>
        <w:tabs>
          <w:tab w:val="left" w:pos="1276"/>
          <w:tab w:val="left" w:pos="1701"/>
        </w:tabs>
        <w:ind w:left="1134" w:hanging="425"/>
        <w:jc w:val="thaiDistribute"/>
        <w:rPr>
          <w:rFonts w:eastAsiaTheme="minorEastAsia"/>
          <w:szCs w:val="30"/>
          <w:bdr w:val="none" w:sz="0" w:space="0" w:color="auto" w:frame="1"/>
          <w:shd w:val="clear" w:color="auto" w:fill="FFFFFF"/>
          <w:lang w:eastAsia="ko-KR"/>
        </w:rPr>
      </w:pPr>
      <w:r w:rsidRPr="006E3AD6">
        <w:rPr>
          <w:rFonts w:eastAsiaTheme="minorEastAsia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กลุ่มที่ </w:t>
      </w:r>
      <w:r w:rsidR="001F7846">
        <w:rPr>
          <w:rFonts w:eastAsiaTheme="minorEastAsia"/>
          <w:szCs w:val="30"/>
          <w:bdr w:val="none" w:sz="0" w:space="0" w:color="auto" w:frame="1"/>
          <w:shd w:val="clear" w:color="auto" w:fill="FFFFFF"/>
          <w:lang w:eastAsia="ko-KR"/>
        </w:rPr>
        <w:t>3</w:t>
      </w:r>
      <w:r w:rsidRPr="006E3AD6">
        <w:rPr>
          <w:rFonts w:eastAsiaTheme="minorEastAsia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 มาตรการที่</w:t>
      </w:r>
      <w:r w:rsidR="00030BD5">
        <w:rPr>
          <w:rFonts w:eastAsiaTheme="minorEastAsia" w:hint="cs"/>
          <w:szCs w:val="30"/>
          <w:bdr w:val="none" w:sz="0" w:space="0" w:color="auto" w:frame="1"/>
          <w:shd w:val="clear" w:color="auto" w:fill="FFFFFF"/>
          <w:cs/>
          <w:lang w:eastAsia="ko-KR"/>
        </w:rPr>
        <w:t>จะ</w:t>
      </w:r>
      <w:r w:rsidRPr="006E3AD6">
        <w:rPr>
          <w:rFonts w:eastAsiaTheme="minorEastAsia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ยกเลิก </w:t>
      </w:r>
    </w:p>
    <w:p w14:paraId="0D47ED46" w14:textId="77777777" w:rsidR="009F41AF" w:rsidRPr="006E3AD6" w:rsidRDefault="009F41AF" w:rsidP="001A6F4F">
      <w:pPr>
        <w:pStyle w:val="ListParagraph"/>
        <w:tabs>
          <w:tab w:val="left" w:pos="1276"/>
          <w:tab w:val="left" w:pos="1701"/>
        </w:tabs>
        <w:ind w:left="1134"/>
        <w:jc w:val="thaiDistribute"/>
        <w:rPr>
          <w:rFonts w:eastAsiaTheme="minorEastAsia"/>
          <w:szCs w:val="30"/>
          <w:bdr w:val="none" w:sz="0" w:space="0" w:color="auto" w:frame="1"/>
          <w:shd w:val="clear" w:color="auto" w:fill="FFFFFF"/>
          <w:lang w:eastAsia="ko-KR"/>
        </w:rPr>
      </w:pPr>
    </w:p>
    <w:p w14:paraId="7B564496" w14:textId="5B580FA6" w:rsidR="009F41AF" w:rsidRDefault="009F41AF" w:rsidP="001A6F4F">
      <w:pPr>
        <w:tabs>
          <w:tab w:val="left" w:pos="567"/>
        </w:tabs>
        <w:jc w:val="thaiDistribute"/>
        <w:rPr>
          <w:rFonts w:eastAsiaTheme="minorEastAsia"/>
          <w:bdr w:val="none" w:sz="0" w:space="0" w:color="auto" w:frame="1"/>
          <w:shd w:val="clear" w:color="auto" w:fill="FFFFFF"/>
          <w:lang w:eastAsia="ko-KR"/>
        </w:rPr>
      </w:pPr>
      <w:r>
        <w:rPr>
          <w:rFonts w:eastAsiaTheme="minorEastAsia"/>
          <w:bdr w:val="none" w:sz="0" w:space="0" w:color="auto" w:frame="1"/>
          <w:shd w:val="clear" w:color="auto" w:fill="FFFFFF"/>
          <w:cs/>
          <w:lang w:eastAsia="ko-KR"/>
        </w:rPr>
        <w:tab/>
      </w:r>
      <w:r w:rsidRPr="001A6F4F">
        <w:rPr>
          <w:rFonts w:eastAsiaTheme="minorEastAsia"/>
          <w:bdr w:val="none" w:sz="0" w:space="0" w:color="auto" w:frame="1"/>
          <w:shd w:val="clear" w:color="auto" w:fill="FFFFFF"/>
          <w:cs/>
          <w:lang w:eastAsia="ko-KR"/>
        </w:rPr>
        <w:t xml:space="preserve">เพื่อเป็นการสร้างเสถียรภาพและสร้างความเชื่อมั่นให้แก่ผู้ลงทุน </w:t>
      </w:r>
      <w:r>
        <w:rPr>
          <w:rFonts w:eastAsiaTheme="minorEastAsia" w:hint="cs"/>
          <w:bdr w:val="none" w:sz="0" w:space="0" w:color="auto" w:frame="1"/>
          <w:shd w:val="clear" w:color="auto" w:fill="FFFFFF"/>
          <w:cs/>
          <w:lang w:eastAsia="ko-KR"/>
        </w:rPr>
        <w:t xml:space="preserve">ตลาดหลักทรัพย์ฯ </w:t>
      </w:r>
      <w:r w:rsidRPr="001A6F4F">
        <w:rPr>
          <w:rFonts w:eastAsiaTheme="minorEastAsia"/>
          <w:bdr w:val="none" w:sz="0" w:space="0" w:color="auto" w:frame="1"/>
          <w:shd w:val="clear" w:color="auto" w:fill="FFFFFF"/>
          <w:cs/>
          <w:lang w:eastAsia="ko-KR"/>
        </w:rPr>
        <w:t>จะคงมาตรการกำกับดูแลการซื้อขาย</w:t>
      </w:r>
      <w:r w:rsidR="00DA60BB">
        <w:rPr>
          <w:rFonts w:eastAsiaTheme="minorEastAsia" w:hint="cs"/>
          <w:bdr w:val="none" w:sz="0" w:space="0" w:color="auto" w:frame="1"/>
          <w:shd w:val="clear" w:color="auto" w:fill="FFFFFF"/>
          <w:cs/>
          <w:lang w:eastAsia="ko-KR"/>
        </w:rPr>
        <w:t>ที่ได้ทบทวนในครั้งนี้</w:t>
      </w:r>
      <w:r>
        <w:rPr>
          <w:rFonts w:eastAsiaTheme="minorEastAsia" w:hint="cs"/>
          <w:bdr w:val="none" w:sz="0" w:space="0" w:color="auto" w:frame="1"/>
          <w:shd w:val="clear" w:color="auto" w:fill="FFFFFF"/>
          <w:cs/>
          <w:lang w:eastAsia="ko-KR"/>
        </w:rPr>
        <w:t xml:space="preserve"> </w:t>
      </w:r>
      <w:r w:rsidRPr="001A6F4F">
        <w:rPr>
          <w:rFonts w:eastAsiaTheme="minorEastAsia"/>
          <w:bdr w:val="none" w:sz="0" w:space="0" w:color="auto" w:frame="1"/>
          <w:shd w:val="clear" w:color="auto" w:fill="FFFFFF"/>
          <w:cs/>
          <w:lang w:eastAsia="ko-KR"/>
        </w:rPr>
        <w:t xml:space="preserve">เป็นระยะเวลาอย่างน้อย </w:t>
      </w:r>
      <w:r w:rsidRPr="001A6F4F">
        <w:rPr>
          <w:rFonts w:eastAsiaTheme="minorEastAsia"/>
          <w:bdr w:val="none" w:sz="0" w:space="0" w:color="auto" w:frame="1"/>
          <w:shd w:val="clear" w:color="auto" w:fill="FFFFFF"/>
          <w:lang w:eastAsia="ko-KR"/>
        </w:rPr>
        <w:t>18</w:t>
      </w:r>
      <w:r w:rsidRPr="001A6F4F">
        <w:rPr>
          <w:rFonts w:eastAsiaTheme="minorEastAsia"/>
          <w:bdr w:val="none" w:sz="0" w:space="0" w:color="auto" w:frame="1"/>
          <w:shd w:val="clear" w:color="auto" w:fill="FFFFFF"/>
          <w:cs/>
          <w:lang w:eastAsia="ko-KR"/>
        </w:rPr>
        <w:t xml:space="preserve"> เดือน </w:t>
      </w:r>
      <w:r w:rsidRPr="009F41AF">
        <w:rPr>
          <w:rFonts w:eastAsiaTheme="minorEastAsia"/>
          <w:bdr w:val="none" w:sz="0" w:space="0" w:color="auto" w:frame="1"/>
          <w:shd w:val="clear" w:color="auto" w:fill="FFFFFF"/>
          <w:cs/>
          <w:lang w:eastAsia="ko-KR"/>
        </w:rPr>
        <w:t>เว้นแต่กรณีที่มีเหตุการณ์หรือการเปลี่ยนแปลงที่มีนัยสำคัญ (</w:t>
      </w:r>
      <w:r w:rsidRPr="009F41AF">
        <w:rPr>
          <w:rFonts w:eastAsiaTheme="minorEastAsia"/>
          <w:bdr w:val="none" w:sz="0" w:space="0" w:color="auto" w:frame="1"/>
          <w:shd w:val="clear" w:color="auto" w:fill="FFFFFF"/>
          <w:lang w:eastAsia="ko-KR"/>
        </w:rPr>
        <w:t xml:space="preserve">Material Change) </w:t>
      </w:r>
      <w:r w:rsidRPr="009F41AF">
        <w:rPr>
          <w:rFonts w:eastAsiaTheme="minorEastAsia"/>
          <w:bdr w:val="none" w:sz="0" w:space="0" w:color="auto" w:frame="1"/>
          <w:shd w:val="clear" w:color="auto" w:fill="FFFFFF"/>
          <w:cs/>
          <w:lang w:eastAsia="ko-KR"/>
        </w:rPr>
        <w:t>ซึ่งส่งผลกระทบต่อสภาวะการซื้อขายในตลาดอย่างหลีกเลี่ยงไม่ได้</w:t>
      </w:r>
    </w:p>
    <w:p w14:paraId="4F520F96" w14:textId="77777777" w:rsidR="001F7846" w:rsidRDefault="001F7846" w:rsidP="001F7846">
      <w:pPr>
        <w:rPr>
          <w:rFonts w:eastAsiaTheme="minorEastAsia"/>
          <w:bdr w:val="none" w:sz="0" w:space="0" w:color="auto" w:frame="1"/>
          <w:shd w:val="clear" w:color="auto" w:fill="FFFFFF"/>
          <w:lang w:eastAsia="ko-K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500"/>
      </w:tblGrid>
      <w:tr w:rsidR="001F7846" w14:paraId="74DFDD8D" w14:textId="77777777" w:rsidTr="00544357">
        <w:tc>
          <w:tcPr>
            <w:tcW w:w="988" w:type="dxa"/>
            <w:shd w:val="clear" w:color="auto" w:fill="002060"/>
          </w:tcPr>
          <w:p w14:paraId="1A2CCE3A" w14:textId="27F88F75" w:rsidR="001F7846" w:rsidRDefault="001F7846" w:rsidP="00544357">
            <w:pPr>
              <w:tabs>
                <w:tab w:val="left" w:pos="567"/>
                <w:tab w:val="left" w:pos="1440"/>
              </w:tabs>
              <w:snapToGrid w:val="0"/>
              <w:jc w:val="thaiDistribute"/>
              <w:rPr>
                <w:rFonts w:eastAsiaTheme="minorEastAsia"/>
                <w:sz w:val="20"/>
                <w:szCs w:val="20"/>
                <w:bdr w:val="none" w:sz="0" w:space="0" w:color="auto" w:frame="1"/>
                <w:shd w:val="clear" w:color="auto" w:fill="FFFFFF"/>
                <w:lang w:eastAsia="ko-KR"/>
              </w:rPr>
            </w:pPr>
            <w:r w:rsidRPr="00544357">
              <w:rPr>
                <w:rFonts w:hint="cs"/>
                <w:b/>
                <w:bCs/>
                <w:color w:val="FFFFFF" w:themeColor="background1"/>
                <w:sz w:val="32"/>
                <w:szCs w:val="32"/>
                <w:cs/>
              </w:rPr>
              <w:t xml:space="preserve">กลุ่มที่ </w:t>
            </w:r>
            <w:r>
              <w:rPr>
                <w:b/>
                <w:bCs/>
                <w:color w:val="FFFFFF" w:themeColor="background1"/>
                <w:sz w:val="32"/>
                <w:szCs w:val="32"/>
              </w:rPr>
              <w:t>1</w:t>
            </w:r>
          </w:p>
        </w:tc>
        <w:tc>
          <w:tcPr>
            <w:tcW w:w="8500" w:type="dxa"/>
            <w:shd w:val="clear" w:color="auto" w:fill="FFC000"/>
          </w:tcPr>
          <w:p w14:paraId="43F04DA7" w14:textId="77777777" w:rsidR="001F7846" w:rsidRDefault="001F7846" w:rsidP="00544357">
            <w:pPr>
              <w:tabs>
                <w:tab w:val="left" w:pos="567"/>
                <w:tab w:val="left" w:pos="1440"/>
              </w:tabs>
              <w:snapToGrid w:val="0"/>
              <w:jc w:val="thaiDistribute"/>
              <w:rPr>
                <w:rFonts w:eastAsiaTheme="minorEastAsia"/>
                <w:sz w:val="20"/>
                <w:szCs w:val="20"/>
                <w:bdr w:val="none" w:sz="0" w:space="0" w:color="auto" w:frame="1"/>
                <w:shd w:val="clear" w:color="auto" w:fill="FFFFFF"/>
                <w:lang w:eastAsia="ko-KR"/>
              </w:rPr>
            </w:pPr>
            <w:r w:rsidRPr="00E6141B">
              <w:rPr>
                <w:b/>
                <w:bCs/>
                <w:color w:val="000000" w:themeColor="text1"/>
                <w:sz w:val="32"/>
                <w:szCs w:val="32"/>
                <w:cs/>
              </w:rPr>
              <w:t>มาตรการที่</w:t>
            </w: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cs/>
              </w:rPr>
              <w:t>จะกำหนด</w:t>
            </w:r>
            <w:r w:rsidRPr="00030BD5">
              <w:rPr>
                <w:b/>
                <w:bCs/>
                <w:color w:val="000000" w:themeColor="text1"/>
                <w:sz w:val="32"/>
                <w:szCs w:val="32"/>
                <w:cs/>
              </w:rPr>
              <w:t>เพิ่มเติม</w:t>
            </w:r>
          </w:p>
        </w:tc>
      </w:tr>
    </w:tbl>
    <w:p w14:paraId="4B435AEA" w14:textId="74B75D71" w:rsidR="001F7846" w:rsidRDefault="00F37CAC" w:rsidP="00923111">
      <w:pPr>
        <w:spacing w:before="200" w:after="200"/>
        <w:ind w:firstLine="540"/>
        <w:rPr>
          <w:rFonts w:eastAsiaTheme="minorEastAsia"/>
          <w:bdr w:val="none" w:sz="0" w:space="0" w:color="auto" w:frame="1"/>
          <w:shd w:val="clear" w:color="auto" w:fill="FFFFFF"/>
          <w:cs/>
          <w:lang w:eastAsia="ko-KR"/>
        </w:rPr>
      </w:pPr>
      <w:r>
        <w:rPr>
          <w:rFonts w:eastAsiaTheme="minorEastAsia" w:hint="cs"/>
          <w:bdr w:val="none" w:sz="0" w:space="0" w:color="auto" w:frame="1"/>
          <w:shd w:val="clear" w:color="auto" w:fill="FFFFFF"/>
          <w:cs/>
          <w:lang w:eastAsia="ko-KR"/>
        </w:rPr>
        <w:t xml:space="preserve">มาตรการที่เสนอกำหนดเพิ่มเติม มี </w:t>
      </w:r>
      <w:r>
        <w:rPr>
          <w:rFonts w:eastAsiaTheme="minorEastAsia"/>
          <w:bdr w:val="none" w:sz="0" w:space="0" w:color="auto" w:frame="1"/>
          <w:shd w:val="clear" w:color="auto" w:fill="FFFFFF"/>
          <w:lang w:eastAsia="ko-KR"/>
        </w:rPr>
        <w:t>2</w:t>
      </w:r>
      <w:r>
        <w:rPr>
          <w:rFonts w:eastAsiaTheme="minorEastAsia" w:hint="cs"/>
          <w:bdr w:val="none" w:sz="0" w:space="0" w:color="auto" w:frame="1"/>
          <w:shd w:val="clear" w:color="auto" w:fill="FFFFFF"/>
          <w:cs/>
          <w:lang w:eastAsia="ko-KR"/>
        </w:rPr>
        <w:t xml:space="preserve"> มาตรการ โดยมีรายละเอียดดังนี้</w:t>
      </w:r>
    </w:p>
    <w:p w14:paraId="7203A40A" w14:textId="1B6DDA09" w:rsidR="001F7846" w:rsidRPr="004228A8" w:rsidRDefault="001F7846" w:rsidP="00923111">
      <w:pPr>
        <w:shd w:val="clear" w:color="auto" w:fill="DEEAF6" w:themeFill="accent5" w:themeFillTint="33"/>
        <w:tabs>
          <w:tab w:val="left" w:pos="1134"/>
        </w:tabs>
        <w:ind w:firstLine="540"/>
        <w:rPr>
          <w:rFonts w:eastAsiaTheme="minorEastAsia"/>
          <w:bdr w:val="none" w:sz="0" w:space="0" w:color="auto" w:frame="1"/>
          <w:shd w:val="clear" w:color="auto" w:fill="FFFFFF"/>
          <w:lang w:eastAsia="ko-KR"/>
        </w:rPr>
      </w:pPr>
      <w:proofErr w:type="gramStart"/>
      <w:r>
        <w:rPr>
          <w:b/>
          <w:bCs/>
        </w:rPr>
        <w:t>1</w:t>
      </w:r>
      <w:r w:rsidRPr="004228A8">
        <w:rPr>
          <w:b/>
          <w:bCs/>
        </w:rPr>
        <w:t>.</w:t>
      </w:r>
      <w:r>
        <w:rPr>
          <w:b/>
          <w:bCs/>
        </w:rPr>
        <w:t>1</w:t>
      </w:r>
      <w:r w:rsidRPr="004228A8">
        <w:rPr>
          <w:b/>
          <w:bCs/>
        </w:rPr>
        <w:t xml:space="preserve">  </w:t>
      </w:r>
      <w:r w:rsidRPr="004228A8">
        <w:rPr>
          <w:b/>
          <w:bCs/>
          <w:cs/>
        </w:rPr>
        <w:t>การ</w:t>
      </w:r>
      <w:r w:rsidRPr="004228A8">
        <w:rPr>
          <w:rFonts w:hint="cs"/>
          <w:b/>
          <w:bCs/>
          <w:cs/>
        </w:rPr>
        <w:t>ปรับ</w:t>
      </w:r>
      <w:r w:rsidR="00F03936">
        <w:rPr>
          <w:rFonts w:hint="cs"/>
          <w:b/>
          <w:bCs/>
          <w:cs/>
        </w:rPr>
        <w:t>ลด</w:t>
      </w:r>
      <w:r w:rsidRPr="004228A8">
        <w:rPr>
          <w:rFonts w:hint="cs"/>
          <w:b/>
          <w:bCs/>
          <w:cs/>
        </w:rPr>
        <w:t>ช่วงราคาซื้อขาย</w:t>
      </w:r>
      <w:r>
        <w:rPr>
          <w:rFonts w:hint="cs"/>
          <w:b/>
          <w:bCs/>
          <w:cs/>
        </w:rPr>
        <w:t>หลักทรัพย์</w:t>
      </w:r>
      <w:proofErr w:type="gramEnd"/>
      <w:r w:rsidRPr="004228A8">
        <w:rPr>
          <w:rFonts w:hint="cs"/>
          <w:b/>
          <w:bCs/>
          <w:cs/>
        </w:rPr>
        <w:t xml:space="preserve"> (</w:t>
      </w:r>
      <w:r w:rsidRPr="004228A8">
        <w:rPr>
          <w:b/>
          <w:bCs/>
        </w:rPr>
        <w:t xml:space="preserve">Tick Size) </w:t>
      </w:r>
    </w:p>
    <w:p w14:paraId="10B8F618" w14:textId="77777777" w:rsidR="001F7846" w:rsidRPr="00D630AF" w:rsidRDefault="001F7846" w:rsidP="001F7846">
      <w:pPr>
        <w:pStyle w:val="FootnoteText"/>
        <w:ind w:firstLine="567"/>
        <w:rPr>
          <w:rFonts w:eastAsiaTheme="minorEastAsia"/>
          <w:szCs w:val="20"/>
          <w:bdr w:val="none" w:sz="0" w:space="0" w:color="auto" w:frame="1"/>
          <w:shd w:val="clear" w:color="auto" w:fill="FFFFFF"/>
          <w:lang w:eastAsia="ko-KR"/>
        </w:rPr>
      </w:pPr>
    </w:p>
    <w:p w14:paraId="22C59DE9" w14:textId="7173C349" w:rsidR="001F7846" w:rsidRPr="004228A8" w:rsidRDefault="001F7846" w:rsidP="00923111">
      <w:pPr>
        <w:pStyle w:val="FootnoteText"/>
        <w:ind w:firstLine="540"/>
        <w:jc w:val="thaiDistribute"/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</w:pPr>
      <w:r w:rsidRPr="004228A8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ปัจจุบัน</w:t>
      </w:r>
      <w:r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 </w:t>
      </w:r>
      <w:r w:rsidRPr="004228A8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ตลาดหลักทรัพย์ฯ กำหนดเกณฑ์</w:t>
      </w:r>
      <w:r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ช่วงราคา</w:t>
      </w:r>
      <w:r w:rsidR="00FE3B9D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ซื้อขายหลักทรัพย์</w:t>
      </w:r>
      <w:r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 (</w:t>
      </w:r>
      <w:r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>“</w:t>
      </w:r>
      <w:r w:rsidRPr="004228A8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>Tick Size</w:t>
      </w:r>
      <w:r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>”)</w:t>
      </w:r>
      <w:r w:rsidRPr="004228A8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> </w:t>
      </w:r>
      <w:r w:rsidRPr="004228A8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ไว้</w:t>
      </w:r>
      <w:r w:rsidRPr="004228A8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 xml:space="preserve"> 8 </w:t>
      </w:r>
      <w:r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ระดับราคา</w:t>
      </w:r>
      <w:r w:rsidRPr="004228A8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> </w:t>
      </w:r>
      <w:r w:rsidRPr="004228A8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ตั้งแต่</w:t>
      </w:r>
      <w:r w:rsidRPr="004228A8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 xml:space="preserve"> 0.01 </w:t>
      </w:r>
      <w:r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 xml:space="preserve">- </w:t>
      </w:r>
      <w:r w:rsidRPr="004228A8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 xml:space="preserve">2.00 </w:t>
      </w:r>
      <w:r w:rsidRPr="008306CE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บาท</w:t>
      </w:r>
      <w:r w:rsidRPr="008306CE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> </w:t>
      </w:r>
      <w:r w:rsidR="00693216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ซึ่ง</w:t>
      </w:r>
      <w:r w:rsidRPr="0091102E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ใช้</w:t>
      </w:r>
      <w:r w:rsidR="00216E93" w:rsidRPr="0091102E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บังคับ</w:t>
      </w:r>
      <w:r w:rsidRPr="0091102E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มาตั้งแต่เดือนมีนาคม </w:t>
      </w:r>
      <w:r w:rsidRPr="0091102E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>2552</w:t>
      </w:r>
      <w:r w:rsidRPr="008306CE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> </w:t>
      </w:r>
      <w:r w:rsidRPr="008306CE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ดังนั้น</w:t>
      </w:r>
      <w:r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 </w:t>
      </w:r>
      <w:r w:rsidRPr="004228A8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ตลาดหลักทรัพย์ฯ จึงได้ทบทวน</w:t>
      </w:r>
      <w:r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หลัก</w:t>
      </w:r>
      <w:r w:rsidRPr="004228A8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เกณฑ์ดังกล่าวเพื่อให้เหมาะสมกับสภาพการซื้อขายในปัจจุบัน โดยจากการศึกษาข้อมูลการซื้อขายในปี </w:t>
      </w:r>
      <w:r w:rsidRPr="004228A8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 xml:space="preserve">2567 </w:t>
      </w:r>
      <w:r w:rsidRPr="004228A8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พบว่ามีระดับราคาหุ้นที่ควรปรับ </w:t>
      </w:r>
      <w:r w:rsidRPr="004228A8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 xml:space="preserve">Tick Size </w:t>
      </w:r>
      <w:r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โดยแบ่งเป็น</w:t>
      </w:r>
      <w:r w:rsidRPr="004228A8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 xml:space="preserve"> 2 </w:t>
      </w:r>
      <w:r w:rsidRPr="004228A8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กลุ่มหลัก</w:t>
      </w:r>
      <w:r w:rsidRPr="004228A8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> </w:t>
      </w:r>
      <w:r w:rsidRPr="004228A8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ดังนี้</w:t>
      </w:r>
    </w:p>
    <w:p w14:paraId="1247A70C" w14:textId="5084F5C4" w:rsidR="001F7846" w:rsidRPr="006E3AD6" w:rsidRDefault="001F7846" w:rsidP="00923111">
      <w:pPr>
        <w:pStyle w:val="FootnoteText"/>
        <w:spacing w:before="120"/>
        <w:ind w:firstLine="540"/>
        <w:rPr>
          <w:rFonts w:eastAsiaTheme="minorEastAsia"/>
          <w:b/>
          <w:bCs/>
          <w:sz w:val="30"/>
          <w:szCs w:val="30"/>
          <w:bdr w:val="none" w:sz="0" w:space="0" w:color="auto" w:frame="1"/>
          <w:shd w:val="clear" w:color="auto" w:fill="FFFFFF"/>
          <w:lang w:eastAsia="ko-KR"/>
        </w:rPr>
      </w:pPr>
      <w:r w:rsidRPr="006E3AD6">
        <w:rPr>
          <w:rFonts w:eastAsiaTheme="minorEastAsia"/>
          <w:b/>
          <w:bCs/>
          <w:sz w:val="30"/>
          <w:szCs w:val="30"/>
          <w:u w:val="single"/>
          <w:bdr w:val="none" w:sz="0" w:space="0" w:color="auto" w:frame="1"/>
          <w:shd w:val="clear" w:color="auto" w:fill="FFFFFF"/>
          <w:cs/>
          <w:lang w:eastAsia="ko-KR"/>
        </w:rPr>
        <w:t xml:space="preserve">กลุ่มที่ </w:t>
      </w:r>
      <w:r w:rsidRPr="006E3AD6">
        <w:rPr>
          <w:rFonts w:eastAsiaTheme="minorEastAsia"/>
          <w:b/>
          <w:bCs/>
          <w:sz w:val="30"/>
          <w:szCs w:val="30"/>
          <w:u w:val="single"/>
          <w:bdr w:val="none" w:sz="0" w:space="0" w:color="auto" w:frame="1"/>
          <w:shd w:val="clear" w:color="auto" w:fill="FFFFFF"/>
          <w:lang w:eastAsia="ko-KR"/>
        </w:rPr>
        <w:t>1</w:t>
      </w:r>
      <w:r w:rsidRPr="006E3AD6">
        <w:rPr>
          <w:rFonts w:eastAsiaTheme="minorEastAsia"/>
          <w:b/>
          <w:bCs/>
          <w:sz w:val="30"/>
          <w:szCs w:val="30"/>
          <w:bdr w:val="none" w:sz="0" w:space="0" w:color="auto" w:frame="1"/>
          <w:shd w:val="clear" w:color="auto" w:fill="FFFFFF"/>
          <w:lang w:eastAsia="ko-KR"/>
        </w:rPr>
        <w:t>:</w:t>
      </w:r>
      <w:r w:rsidRPr="006E3AD6">
        <w:rPr>
          <w:rFonts w:eastAsiaTheme="minorEastAsia"/>
          <w:b/>
          <w:bCs/>
          <w:sz w:val="30"/>
          <w:szCs w:val="30"/>
          <w:bdr w:val="none" w:sz="0" w:space="0" w:color="auto" w:frame="1"/>
          <w:shd w:val="clear" w:color="auto" w:fill="FFFFFF"/>
          <w:lang w:eastAsia="ko-KR"/>
        </w:rPr>
        <w:tab/>
      </w:r>
      <w:r w:rsidRPr="006E3AD6">
        <w:rPr>
          <w:rFonts w:eastAsiaTheme="minorEastAsia" w:hint="cs"/>
          <w:b/>
          <w:bCs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หลักทรัพย์ที่มี</w:t>
      </w:r>
      <w:r w:rsidRPr="006E3AD6">
        <w:rPr>
          <w:rFonts w:eastAsiaTheme="minorEastAsia"/>
          <w:b/>
          <w:bCs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ราคา</w:t>
      </w:r>
      <w:r w:rsidRPr="006E3AD6">
        <w:rPr>
          <w:rFonts w:eastAsiaTheme="minorEastAsia" w:hint="cs"/>
          <w:b/>
          <w:bCs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ระหว่าง</w:t>
      </w:r>
      <w:r w:rsidRPr="006E3AD6">
        <w:rPr>
          <w:rFonts w:eastAsiaTheme="minorEastAsia"/>
          <w:b/>
          <w:bCs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 </w:t>
      </w:r>
      <w:r w:rsidRPr="006E3AD6">
        <w:rPr>
          <w:rFonts w:eastAsiaTheme="minorEastAsia"/>
          <w:b/>
          <w:bCs/>
          <w:sz w:val="30"/>
          <w:szCs w:val="30"/>
          <w:bdr w:val="none" w:sz="0" w:space="0" w:color="auto" w:frame="1"/>
          <w:shd w:val="clear" w:color="auto" w:fill="FFFFFF"/>
          <w:lang w:eastAsia="ko-KR"/>
        </w:rPr>
        <w:t>10 - 25</w:t>
      </w:r>
      <w:r w:rsidRPr="006E3AD6">
        <w:rPr>
          <w:rFonts w:eastAsiaTheme="minorEastAsia"/>
          <w:b/>
          <w:bCs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 บาท </w:t>
      </w:r>
    </w:p>
    <w:p w14:paraId="35D060B7" w14:textId="6FDAB307" w:rsidR="001F7846" w:rsidRPr="00EC7C86" w:rsidRDefault="001F7846" w:rsidP="001F7846">
      <w:pPr>
        <w:pStyle w:val="FootnoteText"/>
        <w:ind w:firstLine="1418"/>
        <w:jc w:val="thaiDistribute"/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</w:pPr>
      <w:r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เนื่องจาก</w:t>
      </w:r>
      <w:r w:rsidRPr="006E3AD6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ช่วงราคาดังกล่าว</w:t>
      </w:r>
      <w:r w:rsidRPr="006E3AD6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 xml:space="preserve"> </w:t>
      </w:r>
      <w:r w:rsidRPr="004228A8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มีจำนวนหุ้นสามัญคิดเป็น </w:t>
      </w:r>
      <w:r w:rsidRPr="004228A8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>14</w:t>
      </w:r>
      <w:r w:rsidRPr="004228A8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% ของจำนวนหุ้นทั้งหมด</w:t>
      </w:r>
      <w:r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 และ</w:t>
      </w:r>
      <w:r w:rsidRPr="00544357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มี</w:t>
      </w:r>
      <w:r w:rsidRPr="00544357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อัตรา</w:t>
      </w:r>
      <w:r w:rsidRPr="00544357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 </w:t>
      </w:r>
      <w:r w:rsidRPr="00544357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 xml:space="preserve">Tick Size </w:t>
      </w:r>
      <w:r w:rsidRPr="00544357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ต่อราคา</w:t>
      </w:r>
      <w:r w:rsidRPr="00544357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 (</w:t>
      </w:r>
      <w:r w:rsidRPr="00544357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>Tick Size-to-Price</w:t>
      </w:r>
      <w:r w:rsidRPr="00544357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) ที่กว้าง</w:t>
      </w:r>
      <w:r w:rsidRPr="00544357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กว่า</w:t>
      </w:r>
      <w:r w:rsidRPr="00544357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เมื่อเทียบกับ</w:t>
      </w:r>
      <w:r w:rsidRPr="00544357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ตลาด</w:t>
      </w:r>
      <w:r w:rsidRPr="00544357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หลักทรัพย์อื่นในภูมิภาค</w:t>
      </w:r>
      <w:r w:rsidRPr="00544357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 xml:space="preserve"> </w:t>
      </w:r>
      <w:r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นอกจากนี้ ยัง</w:t>
      </w:r>
      <w:r w:rsidRPr="00544357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มีสัดส่วนหลักทรัพย์ที่</w:t>
      </w:r>
      <w:r w:rsidRPr="00544357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มี</w:t>
      </w:r>
      <w:r w:rsidRPr="00544357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ข้อจำกัด</w:t>
      </w:r>
      <w:r w:rsidRPr="00544357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ของช่วงราคาขั้นต่ำ</w:t>
      </w:r>
      <w:r w:rsidRPr="004228A8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 </w:t>
      </w:r>
      <w:r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>(</w:t>
      </w:r>
      <w:r w:rsidRPr="004228A8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>Tick Size Constraint</w:t>
      </w:r>
      <w:r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>)</w:t>
      </w:r>
      <w:r w:rsidRPr="004228A8">
        <w:rPr>
          <w:rStyle w:val="FootnoteReference"/>
          <w:rFonts w:eastAsiaTheme="minorEastAsia"/>
          <w:bdr w:val="none" w:sz="0" w:space="0" w:color="auto" w:frame="1"/>
          <w:shd w:val="clear" w:color="auto" w:fill="FFFFFF"/>
          <w:lang w:eastAsia="ko-KR"/>
        </w:rPr>
        <w:footnoteReference w:id="1"/>
      </w:r>
      <w:r w:rsidRPr="004228A8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 xml:space="preserve"> </w:t>
      </w:r>
      <w:r w:rsidRPr="004228A8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สูงถึง </w:t>
      </w:r>
      <w:r w:rsidRPr="004228A8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>85</w:t>
      </w:r>
      <w:r w:rsidRPr="004228A8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% ของหุ้นทั้งหมดในระดับราคาดังกล่าว</w:t>
      </w:r>
      <w:r w:rsidR="009F49EE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 </w:t>
      </w:r>
      <w:r w:rsidR="00F03936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และ</w:t>
      </w:r>
      <w:r w:rsidR="00F03936" w:rsidRPr="00F03936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มีสัดส่วน</w:t>
      </w:r>
      <w:r w:rsidR="00F03936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ผู้ลงทุนรายย่อย</w:t>
      </w:r>
      <w:r w:rsidR="00F03936" w:rsidRPr="00F03936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กลุ่ม </w:t>
      </w:r>
      <w:r w:rsidR="00F03936" w:rsidRPr="00F03936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 xml:space="preserve">Day Trade </w:t>
      </w:r>
      <w:r w:rsidR="00F03936" w:rsidRPr="00F03936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ไม่สูงมาก</w:t>
      </w:r>
      <w:r w:rsidR="00F03936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 </w:t>
      </w:r>
      <w:r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จึงเห็นควรให้มีการปรับลด </w:t>
      </w:r>
      <w:r w:rsidRPr="004228A8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>Tick Size</w:t>
      </w:r>
      <w:r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 ลงจาก</w:t>
      </w:r>
      <w:r w:rsidRPr="002D4F11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ปัจจุบันที่กำหนดไว้ </w:t>
      </w:r>
      <w:r w:rsidRPr="002D4F11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>0.10</w:t>
      </w:r>
      <w:r w:rsidRPr="002D4F11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 บาท</w:t>
      </w:r>
      <w:r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 </w:t>
      </w:r>
    </w:p>
    <w:p w14:paraId="161B0DAC" w14:textId="77777777" w:rsidR="001F7846" w:rsidRPr="00D630AF" w:rsidRDefault="001F7846" w:rsidP="001F7846">
      <w:pPr>
        <w:pStyle w:val="FootnoteText"/>
        <w:ind w:firstLine="567"/>
        <w:rPr>
          <w:rFonts w:eastAsiaTheme="minorEastAsia"/>
          <w:szCs w:val="20"/>
          <w:bdr w:val="none" w:sz="0" w:space="0" w:color="auto" w:frame="1"/>
          <w:shd w:val="clear" w:color="auto" w:fill="FFFFFF"/>
          <w:lang w:eastAsia="ko-KR"/>
        </w:rPr>
      </w:pPr>
    </w:p>
    <w:p w14:paraId="26E83403" w14:textId="761BE59B" w:rsidR="001F7846" w:rsidRPr="006E3AD6" w:rsidRDefault="001F7846" w:rsidP="00923111">
      <w:pPr>
        <w:pStyle w:val="FootnoteText"/>
        <w:ind w:firstLine="540"/>
        <w:rPr>
          <w:rFonts w:eastAsiaTheme="minorEastAsia"/>
          <w:b/>
          <w:bCs/>
          <w:sz w:val="30"/>
          <w:szCs w:val="30"/>
          <w:bdr w:val="none" w:sz="0" w:space="0" w:color="auto" w:frame="1"/>
          <w:shd w:val="clear" w:color="auto" w:fill="FFFFFF"/>
          <w:lang w:eastAsia="ko-KR"/>
        </w:rPr>
      </w:pPr>
      <w:r w:rsidRPr="006E3AD6">
        <w:rPr>
          <w:rFonts w:eastAsiaTheme="minorEastAsia"/>
          <w:b/>
          <w:bCs/>
          <w:sz w:val="30"/>
          <w:szCs w:val="30"/>
          <w:u w:val="single"/>
          <w:bdr w:val="none" w:sz="0" w:space="0" w:color="auto" w:frame="1"/>
          <w:shd w:val="clear" w:color="auto" w:fill="FFFFFF"/>
          <w:cs/>
          <w:lang w:eastAsia="ko-KR"/>
        </w:rPr>
        <w:t xml:space="preserve">กลุ่มที่ </w:t>
      </w:r>
      <w:r w:rsidRPr="006E3AD6">
        <w:rPr>
          <w:rFonts w:eastAsiaTheme="minorEastAsia"/>
          <w:b/>
          <w:bCs/>
          <w:sz w:val="30"/>
          <w:szCs w:val="30"/>
          <w:u w:val="single"/>
          <w:bdr w:val="none" w:sz="0" w:space="0" w:color="auto" w:frame="1"/>
          <w:shd w:val="clear" w:color="auto" w:fill="FFFFFF"/>
          <w:lang w:eastAsia="ko-KR"/>
        </w:rPr>
        <w:t>2</w:t>
      </w:r>
      <w:r w:rsidRPr="006E3AD6">
        <w:rPr>
          <w:rFonts w:eastAsiaTheme="minorEastAsia"/>
          <w:b/>
          <w:bCs/>
          <w:sz w:val="30"/>
          <w:szCs w:val="30"/>
          <w:bdr w:val="none" w:sz="0" w:space="0" w:color="auto" w:frame="1"/>
          <w:shd w:val="clear" w:color="auto" w:fill="FFFFFF"/>
          <w:lang w:eastAsia="ko-KR"/>
        </w:rPr>
        <w:t xml:space="preserve">: </w:t>
      </w:r>
      <w:r w:rsidR="00F03936">
        <w:rPr>
          <w:rFonts w:eastAsiaTheme="minorEastAsia" w:hint="cs"/>
          <w:b/>
          <w:bCs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 </w:t>
      </w:r>
      <w:r w:rsidRPr="00544357">
        <w:rPr>
          <w:rFonts w:eastAsiaTheme="minorEastAsia" w:hint="cs"/>
          <w:b/>
          <w:bCs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หลักทรัพย์ที่มี</w:t>
      </w:r>
      <w:r w:rsidRPr="006E3AD6">
        <w:rPr>
          <w:rFonts w:eastAsiaTheme="minorEastAsia"/>
          <w:b/>
          <w:bCs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ราคา</w:t>
      </w:r>
      <w:r w:rsidRPr="00544357">
        <w:rPr>
          <w:rFonts w:eastAsiaTheme="minorEastAsia" w:hint="cs"/>
          <w:b/>
          <w:bCs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ระหว่าง</w:t>
      </w:r>
      <w:r w:rsidRPr="006E3AD6">
        <w:rPr>
          <w:rFonts w:eastAsiaTheme="minorEastAsia"/>
          <w:b/>
          <w:bCs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 </w:t>
      </w:r>
      <w:r w:rsidRPr="006E3AD6">
        <w:rPr>
          <w:rFonts w:eastAsiaTheme="minorEastAsia"/>
          <w:b/>
          <w:bCs/>
          <w:sz w:val="30"/>
          <w:szCs w:val="30"/>
          <w:bdr w:val="none" w:sz="0" w:space="0" w:color="auto" w:frame="1"/>
          <w:shd w:val="clear" w:color="auto" w:fill="FFFFFF"/>
          <w:lang w:eastAsia="ko-KR"/>
        </w:rPr>
        <w:t xml:space="preserve">5 </w:t>
      </w:r>
      <w:r w:rsidR="008306CE">
        <w:rPr>
          <w:rFonts w:eastAsiaTheme="minorEastAsia"/>
          <w:b/>
          <w:bCs/>
          <w:sz w:val="30"/>
          <w:szCs w:val="30"/>
          <w:bdr w:val="none" w:sz="0" w:space="0" w:color="auto" w:frame="1"/>
          <w:shd w:val="clear" w:color="auto" w:fill="FFFFFF"/>
          <w:lang w:eastAsia="ko-KR"/>
        </w:rPr>
        <w:t>-</w:t>
      </w:r>
      <w:r w:rsidRPr="006E3AD6">
        <w:rPr>
          <w:rFonts w:eastAsiaTheme="minorEastAsia"/>
          <w:b/>
          <w:bCs/>
          <w:sz w:val="30"/>
          <w:szCs w:val="30"/>
          <w:bdr w:val="none" w:sz="0" w:space="0" w:color="auto" w:frame="1"/>
          <w:shd w:val="clear" w:color="auto" w:fill="FFFFFF"/>
          <w:lang w:eastAsia="ko-KR"/>
        </w:rPr>
        <w:t xml:space="preserve"> 10 </w:t>
      </w:r>
      <w:r w:rsidRPr="006E3AD6">
        <w:rPr>
          <w:rFonts w:eastAsiaTheme="minorEastAsia"/>
          <w:b/>
          <w:bCs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บาท และ </w:t>
      </w:r>
      <w:r w:rsidRPr="006E3AD6">
        <w:rPr>
          <w:rFonts w:eastAsiaTheme="minorEastAsia"/>
          <w:b/>
          <w:bCs/>
          <w:sz w:val="30"/>
          <w:szCs w:val="30"/>
          <w:bdr w:val="none" w:sz="0" w:space="0" w:color="auto" w:frame="1"/>
          <w:shd w:val="clear" w:color="auto" w:fill="FFFFFF"/>
          <w:lang w:eastAsia="ko-KR"/>
        </w:rPr>
        <w:t>25 - 50</w:t>
      </w:r>
      <w:r w:rsidRPr="006E3AD6">
        <w:rPr>
          <w:rFonts w:eastAsiaTheme="minorEastAsia"/>
          <w:b/>
          <w:bCs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 บาท</w:t>
      </w:r>
      <w:r w:rsidRPr="006E3AD6">
        <w:rPr>
          <w:rFonts w:eastAsiaTheme="minorEastAsia"/>
          <w:b/>
          <w:bCs/>
          <w:sz w:val="30"/>
          <w:szCs w:val="30"/>
          <w:bdr w:val="none" w:sz="0" w:space="0" w:color="auto" w:frame="1"/>
          <w:shd w:val="clear" w:color="auto" w:fill="FFFFFF"/>
          <w:lang w:eastAsia="ko-KR"/>
        </w:rPr>
        <w:t xml:space="preserve"> </w:t>
      </w:r>
    </w:p>
    <w:p w14:paraId="3520173B" w14:textId="30D8625E" w:rsidR="001F7846" w:rsidRDefault="001F7846" w:rsidP="0091102E">
      <w:pPr>
        <w:pStyle w:val="FootnoteText"/>
        <w:ind w:firstLine="1418"/>
        <w:jc w:val="thaiDistribute"/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</w:pPr>
      <w:r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เนื่องจาก</w:t>
      </w:r>
      <w:r w:rsidRPr="004228A8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เป็น</w:t>
      </w:r>
      <w:r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ช่วง</w:t>
      </w:r>
      <w:r w:rsidRPr="004228A8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ราคาที่ต่อเนื่องจากกลุ่มที่ </w:t>
      </w:r>
      <w:r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>1</w:t>
      </w:r>
      <w:r w:rsidRPr="004228A8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 จึง</w:t>
      </w:r>
      <w:r w:rsidR="008306CE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เห็น</w:t>
      </w:r>
      <w:r w:rsidRPr="004228A8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ควรปรับ</w:t>
      </w:r>
      <w:r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ลด </w:t>
      </w:r>
      <w:r w:rsidRPr="004228A8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>Tick Size</w:t>
      </w:r>
      <w:r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 ลง</w:t>
      </w:r>
      <w:r w:rsidR="00F03936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ให้ครอบคลุมในกลุ่ม</w:t>
      </w:r>
      <w:r w:rsidR="00F03936" w:rsidRPr="00F03936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หลักทรัพย์ที่มีราคาระหว่าง </w:t>
      </w:r>
      <w:r w:rsidR="00F03936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 xml:space="preserve">5-10 </w:t>
      </w:r>
      <w:r w:rsidR="00F03936" w:rsidRPr="00F03936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บาท และ </w:t>
      </w:r>
      <w:r w:rsidR="00F03936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>25-50</w:t>
      </w:r>
      <w:r w:rsidR="00F03936" w:rsidRPr="00F03936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 บาท</w:t>
      </w:r>
      <w:r w:rsidR="008306CE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ด้วย</w:t>
      </w:r>
      <w:r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 </w:t>
      </w:r>
      <w:r w:rsidRPr="004228A8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เพื่อให้</w:t>
      </w:r>
      <w:r w:rsidRPr="00544357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อัตรา</w:t>
      </w:r>
      <w:r w:rsidRPr="00544357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 </w:t>
      </w:r>
      <w:r w:rsidRPr="00544357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 xml:space="preserve">Tick Size </w:t>
      </w:r>
      <w:r w:rsidRPr="00544357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ต่อราคา</w:t>
      </w:r>
      <w:r w:rsidRPr="00544357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 (</w:t>
      </w:r>
      <w:r w:rsidRPr="004228A8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>Tick Size-to-Price</w:t>
      </w:r>
      <w:r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>)</w:t>
      </w:r>
      <w:r w:rsidRPr="004228A8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 xml:space="preserve"> </w:t>
      </w:r>
      <w:r w:rsidRPr="004228A8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มีความสอดคล้องและต่อเนื่อง</w:t>
      </w:r>
      <w:r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กัน</w:t>
      </w:r>
    </w:p>
    <w:p w14:paraId="2B27F87E" w14:textId="77777777" w:rsidR="001F7846" w:rsidRDefault="001F7846" w:rsidP="001F7846">
      <w:pPr>
        <w:pStyle w:val="FootnoteText"/>
        <w:ind w:left="1287"/>
        <w:rPr>
          <w:rFonts w:eastAsiaTheme="minorEastAsia"/>
          <w:szCs w:val="20"/>
          <w:bdr w:val="none" w:sz="0" w:space="0" w:color="auto" w:frame="1"/>
          <w:shd w:val="clear" w:color="auto" w:fill="FFFFFF"/>
          <w:lang w:eastAsia="ko-KR"/>
        </w:rPr>
      </w:pPr>
    </w:p>
    <w:p w14:paraId="0AA58F03" w14:textId="77777777" w:rsidR="00DA60BB" w:rsidRPr="00D630AF" w:rsidRDefault="00DA60BB" w:rsidP="001F7846">
      <w:pPr>
        <w:pStyle w:val="FootnoteText"/>
        <w:ind w:left="1287"/>
        <w:rPr>
          <w:rFonts w:eastAsiaTheme="minorEastAsia"/>
          <w:szCs w:val="20"/>
          <w:bdr w:val="none" w:sz="0" w:space="0" w:color="auto" w:frame="1"/>
          <w:shd w:val="clear" w:color="auto" w:fill="FFFFFF"/>
          <w:lang w:eastAsia="ko-KR"/>
        </w:rPr>
      </w:pPr>
    </w:p>
    <w:p w14:paraId="3774CD3F" w14:textId="2C191C0F" w:rsidR="001F7846" w:rsidRDefault="001F7846" w:rsidP="00923111">
      <w:pPr>
        <w:pStyle w:val="FootnoteText"/>
        <w:ind w:left="540"/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</w:pPr>
      <w:r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lastRenderedPageBreak/>
        <w:t xml:space="preserve">อนึ่ง </w:t>
      </w:r>
      <w:r w:rsidRPr="004228A8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รายละเอียดของข้อมูลเกี่ยวกับ </w:t>
      </w:r>
      <w:r w:rsidRPr="004228A8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 xml:space="preserve">Tick Size </w:t>
      </w:r>
      <w:r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ของทั้ง </w:t>
      </w:r>
      <w:r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 xml:space="preserve">2 </w:t>
      </w:r>
      <w:r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กลุ่ม ปรากฏตาม</w:t>
      </w:r>
      <w:r w:rsidRPr="004228A8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ตาราง</w:t>
      </w:r>
      <w:r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ด้านล่าง</w:t>
      </w:r>
      <w:r w:rsidRPr="004228A8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  </w:t>
      </w:r>
    </w:p>
    <w:p w14:paraId="768B736F" w14:textId="77777777" w:rsidR="001F7846" w:rsidRPr="004228A8" w:rsidRDefault="001F7846" w:rsidP="001A6F4F">
      <w:pPr>
        <w:pStyle w:val="FootnoteText"/>
        <w:ind w:left="426"/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</w:pPr>
      <w:r w:rsidRPr="004228A8">
        <w:rPr>
          <w:rFonts w:eastAsiaTheme="minorEastAsia"/>
          <w:noProof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drawing>
          <wp:inline distT="0" distB="0" distL="0" distR="0" wp14:anchorId="1E1977AC" wp14:editId="5210D135">
            <wp:extent cx="6031230" cy="2804961"/>
            <wp:effectExtent l="0" t="0" r="7620" b="0"/>
            <wp:docPr id="2198276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827642" name=""/>
                    <pic:cNvPicPr/>
                  </pic:nvPicPr>
                  <pic:blipFill rotWithShape="1">
                    <a:blip r:embed="rId15"/>
                    <a:srcRect t="30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28049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EA26B27" w14:textId="77777777" w:rsidR="00002C05" w:rsidRDefault="00002C05" w:rsidP="00002C05">
      <w:pPr>
        <w:ind w:firstLine="567"/>
        <w:rPr>
          <w:rFonts w:eastAsiaTheme="minorEastAsia"/>
          <w:bdr w:val="none" w:sz="0" w:space="0" w:color="auto" w:frame="1"/>
          <w:shd w:val="clear" w:color="auto" w:fill="FFFFFF"/>
          <w:lang w:eastAsia="ko-KR"/>
        </w:rPr>
      </w:pPr>
    </w:p>
    <w:p w14:paraId="1BE56AF1" w14:textId="52396469" w:rsidR="00002C05" w:rsidRPr="00524487" w:rsidRDefault="00002C05" w:rsidP="00002C05">
      <w:pPr>
        <w:ind w:firstLine="567"/>
        <w:rPr>
          <w:rFonts w:eastAsiaTheme="minorEastAsia"/>
          <w:bdr w:val="none" w:sz="0" w:space="0" w:color="auto" w:frame="1"/>
          <w:shd w:val="clear" w:color="auto" w:fill="FFFFFF"/>
          <w:cs/>
          <w:lang w:eastAsia="ko-KR"/>
        </w:rPr>
      </w:pPr>
      <w:r>
        <w:rPr>
          <w:rFonts w:eastAsiaTheme="minorEastAsia" w:hint="cs"/>
          <w:bdr w:val="none" w:sz="0" w:space="0" w:color="auto" w:frame="1"/>
          <w:shd w:val="clear" w:color="auto" w:fill="FFFFFF"/>
          <w:cs/>
          <w:lang w:eastAsia="ko-KR"/>
        </w:rPr>
        <w:t xml:space="preserve">ทั้งนี้ </w:t>
      </w:r>
      <w:r w:rsidRPr="00524487">
        <w:rPr>
          <w:rFonts w:eastAsiaTheme="minorEastAsia"/>
          <w:bdr w:val="none" w:sz="0" w:space="0" w:color="auto" w:frame="1"/>
          <w:shd w:val="clear" w:color="auto" w:fill="FFFFFF"/>
          <w:cs/>
          <w:lang w:eastAsia="ko-KR"/>
        </w:rPr>
        <w:t>ประโยชน์ที่คาดว่าจะได้รับจากการปรับ</w:t>
      </w:r>
      <w:r w:rsidR="0029748D">
        <w:rPr>
          <w:rFonts w:eastAsiaTheme="minorEastAsia" w:hint="cs"/>
          <w:bdr w:val="none" w:sz="0" w:space="0" w:color="auto" w:frame="1"/>
          <w:shd w:val="clear" w:color="auto" w:fill="FFFFFF"/>
          <w:cs/>
          <w:lang w:eastAsia="ko-KR"/>
        </w:rPr>
        <w:t>ลด</w:t>
      </w:r>
      <w:r w:rsidRPr="00524487">
        <w:rPr>
          <w:rFonts w:eastAsiaTheme="minorEastAsia"/>
          <w:bdr w:val="none" w:sz="0" w:space="0" w:color="auto" w:frame="1"/>
          <w:shd w:val="clear" w:color="auto" w:fill="FFFFFF"/>
          <w:cs/>
          <w:lang w:eastAsia="ko-KR"/>
        </w:rPr>
        <w:t xml:space="preserve"> </w:t>
      </w:r>
      <w:r w:rsidRPr="00524487">
        <w:rPr>
          <w:rFonts w:eastAsiaTheme="minorEastAsia"/>
          <w:bdr w:val="none" w:sz="0" w:space="0" w:color="auto" w:frame="1"/>
          <w:shd w:val="clear" w:color="auto" w:fill="FFFFFF"/>
          <w:lang w:eastAsia="ko-KR"/>
        </w:rPr>
        <w:t xml:space="preserve">Tick Size </w:t>
      </w:r>
      <w:r w:rsidRPr="00524487">
        <w:rPr>
          <w:rFonts w:eastAsiaTheme="minorEastAsia"/>
          <w:bdr w:val="none" w:sz="0" w:space="0" w:color="auto" w:frame="1"/>
          <w:shd w:val="clear" w:color="auto" w:fill="FFFFFF"/>
          <w:cs/>
          <w:lang w:eastAsia="ko-KR"/>
        </w:rPr>
        <w:t xml:space="preserve">มีดังนี้ </w:t>
      </w:r>
    </w:p>
    <w:p w14:paraId="4B446A07" w14:textId="2FA76218" w:rsidR="00002C05" w:rsidRPr="00524487" w:rsidRDefault="00002C05" w:rsidP="00002C05">
      <w:pPr>
        <w:pStyle w:val="ListParagraph"/>
        <w:numPr>
          <w:ilvl w:val="0"/>
          <w:numId w:val="23"/>
        </w:numPr>
        <w:tabs>
          <w:tab w:val="left" w:pos="993"/>
        </w:tabs>
        <w:ind w:left="0" w:firstLine="567"/>
        <w:jc w:val="thaiDistribute"/>
        <w:rPr>
          <w:rFonts w:eastAsiaTheme="minorEastAsia"/>
          <w:szCs w:val="30"/>
          <w:bdr w:val="none" w:sz="0" w:space="0" w:color="auto" w:frame="1"/>
          <w:shd w:val="clear" w:color="auto" w:fill="FFFFFF"/>
          <w:lang w:eastAsia="ko-KR"/>
        </w:rPr>
      </w:pPr>
      <w:r w:rsidRPr="00524487">
        <w:rPr>
          <w:rFonts w:eastAsiaTheme="minorEastAsia"/>
          <w:szCs w:val="30"/>
          <w:u w:val="single"/>
          <w:bdr w:val="none" w:sz="0" w:space="0" w:color="auto" w:frame="1"/>
          <w:shd w:val="clear" w:color="auto" w:fill="FFFFFF"/>
          <w:cs/>
          <w:lang w:eastAsia="ko-KR"/>
        </w:rPr>
        <w:t>ช่วยเพิ่มสภาพคล่องในการซื้อขาย</w:t>
      </w:r>
      <w:r w:rsidRPr="00524487">
        <w:rPr>
          <w:rFonts w:eastAsiaTheme="minorEastAsia"/>
          <w:szCs w:val="30"/>
          <w:bdr w:val="none" w:sz="0" w:space="0" w:color="auto" w:frame="1"/>
          <w:shd w:val="clear" w:color="auto" w:fill="FFFFFF"/>
          <w:lang w:eastAsia="ko-KR"/>
        </w:rPr>
        <w:t xml:space="preserve">: </w:t>
      </w:r>
      <w:r w:rsidRPr="00524487">
        <w:rPr>
          <w:rFonts w:eastAsiaTheme="minorEastAsia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การปรับลด </w:t>
      </w:r>
      <w:r w:rsidRPr="00524487">
        <w:rPr>
          <w:rFonts w:eastAsiaTheme="minorEastAsia"/>
          <w:szCs w:val="30"/>
          <w:bdr w:val="none" w:sz="0" w:space="0" w:color="auto" w:frame="1"/>
          <w:shd w:val="clear" w:color="auto" w:fill="FFFFFF"/>
          <w:lang w:eastAsia="ko-KR"/>
        </w:rPr>
        <w:t xml:space="preserve">Tick Size </w:t>
      </w:r>
      <w:r w:rsidRPr="00524487">
        <w:rPr>
          <w:rFonts w:eastAsiaTheme="minorEastAsia"/>
          <w:szCs w:val="30"/>
          <w:bdr w:val="none" w:sz="0" w:space="0" w:color="auto" w:frame="1"/>
          <w:shd w:val="clear" w:color="auto" w:fill="FFFFFF"/>
          <w:cs/>
          <w:lang w:eastAsia="ko-KR"/>
        </w:rPr>
        <w:t>ให้เหมาะสมจะช่วยให้ผู้ลงทุนสามารถส่ง</w:t>
      </w:r>
      <w:r w:rsidR="008306CE">
        <w:rPr>
          <w:rFonts w:eastAsiaTheme="minorEastAsia"/>
          <w:szCs w:val="30"/>
          <w:bdr w:val="none" w:sz="0" w:space="0" w:color="auto" w:frame="1"/>
          <w:shd w:val="clear" w:color="auto" w:fill="FFFFFF"/>
          <w:cs/>
          <w:lang w:eastAsia="ko-KR"/>
        </w:rPr>
        <w:br/>
      </w:r>
      <w:r w:rsidRPr="00524487">
        <w:rPr>
          <w:rFonts w:eastAsiaTheme="minorEastAsia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คำสั่งซื้อขายในราคาที่ละเอียดขึ้น ลดช่องว่างระหว่าง </w:t>
      </w:r>
      <w:r w:rsidRPr="00524487">
        <w:rPr>
          <w:rFonts w:eastAsiaTheme="minorEastAsia"/>
          <w:szCs w:val="30"/>
          <w:bdr w:val="none" w:sz="0" w:space="0" w:color="auto" w:frame="1"/>
          <w:shd w:val="clear" w:color="auto" w:fill="FFFFFF"/>
          <w:lang w:eastAsia="ko-KR"/>
        </w:rPr>
        <w:t xml:space="preserve">Bid-Ask Spread </w:t>
      </w:r>
      <w:r w:rsidRPr="00524487">
        <w:rPr>
          <w:rFonts w:eastAsiaTheme="minorEastAsia"/>
          <w:szCs w:val="30"/>
          <w:bdr w:val="none" w:sz="0" w:space="0" w:color="auto" w:frame="1"/>
          <w:shd w:val="clear" w:color="auto" w:fill="FFFFFF"/>
          <w:cs/>
          <w:lang w:eastAsia="ko-KR"/>
        </w:rPr>
        <w:t>และสามารถดึงดูดให้มีคำสั่งซื้อขายเข้าสู่ตลาดมากขึ้น อันจะส่งผลดีทำให้ตลาด</w:t>
      </w:r>
      <w:r w:rsidR="008306CE">
        <w:rPr>
          <w:rFonts w:eastAsiaTheme="minorEastAsia" w:hint="cs"/>
          <w:szCs w:val="30"/>
          <w:bdr w:val="none" w:sz="0" w:space="0" w:color="auto" w:frame="1"/>
          <w:shd w:val="clear" w:color="auto" w:fill="FFFFFF"/>
          <w:cs/>
          <w:lang w:eastAsia="ko-KR"/>
        </w:rPr>
        <w:t>โดยรวม</w:t>
      </w:r>
      <w:r w:rsidRPr="00524487">
        <w:rPr>
          <w:rFonts w:eastAsiaTheme="minorEastAsia"/>
          <w:szCs w:val="30"/>
          <w:bdr w:val="none" w:sz="0" w:space="0" w:color="auto" w:frame="1"/>
          <w:shd w:val="clear" w:color="auto" w:fill="FFFFFF"/>
          <w:cs/>
          <w:lang w:eastAsia="ko-KR"/>
        </w:rPr>
        <w:t>มีสภาพคล่องที่สูงขึ้น</w:t>
      </w:r>
    </w:p>
    <w:p w14:paraId="1AA47D84" w14:textId="386EE948" w:rsidR="00002C05" w:rsidRPr="00524487" w:rsidRDefault="00002C05" w:rsidP="00002C05">
      <w:pPr>
        <w:pStyle w:val="ListParagraph"/>
        <w:numPr>
          <w:ilvl w:val="0"/>
          <w:numId w:val="23"/>
        </w:numPr>
        <w:tabs>
          <w:tab w:val="left" w:pos="993"/>
        </w:tabs>
        <w:ind w:left="0" w:firstLine="567"/>
        <w:jc w:val="thaiDistribute"/>
        <w:rPr>
          <w:rFonts w:eastAsiaTheme="minorEastAsia"/>
          <w:szCs w:val="30"/>
          <w:bdr w:val="none" w:sz="0" w:space="0" w:color="auto" w:frame="1"/>
          <w:shd w:val="clear" w:color="auto" w:fill="FFFFFF"/>
          <w:lang w:eastAsia="ko-KR"/>
        </w:rPr>
      </w:pPr>
      <w:r w:rsidRPr="00524487">
        <w:rPr>
          <w:rFonts w:eastAsiaTheme="minorEastAsia"/>
          <w:szCs w:val="30"/>
          <w:u w:val="single"/>
          <w:bdr w:val="none" w:sz="0" w:space="0" w:color="auto" w:frame="1"/>
          <w:shd w:val="clear" w:color="auto" w:fill="FFFFFF"/>
          <w:cs/>
          <w:lang w:eastAsia="ko-KR"/>
        </w:rPr>
        <w:t>ช่วยลดต้นทุนการซื้อขายให้แก่ผู้ลงทุน</w:t>
      </w:r>
      <w:r w:rsidRPr="00524487">
        <w:rPr>
          <w:rFonts w:eastAsiaTheme="minorEastAsia"/>
          <w:szCs w:val="30"/>
          <w:bdr w:val="none" w:sz="0" w:space="0" w:color="auto" w:frame="1"/>
          <w:shd w:val="clear" w:color="auto" w:fill="FFFFFF"/>
          <w:lang w:eastAsia="ko-KR"/>
        </w:rPr>
        <w:t xml:space="preserve">: </w:t>
      </w:r>
      <w:r w:rsidRPr="00F13978">
        <w:rPr>
          <w:rFonts w:eastAsiaTheme="minorEastAsia"/>
          <w:szCs w:val="30"/>
          <w:bdr w:val="none" w:sz="0" w:space="0" w:color="auto" w:frame="1"/>
          <w:shd w:val="clear" w:color="auto" w:fill="FFFFFF"/>
          <w:cs/>
          <w:lang w:eastAsia="ko-KR"/>
        </w:rPr>
        <w:t>การ</w:t>
      </w:r>
      <w:r w:rsidRPr="00F13978">
        <w:rPr>
          <w:rFonts w:eastAsiaTheme="minorEastAsia" w:hint="cs"/>
          <w:szCs w:val="30"/>
          <w:bdr w:val="none" w:sz="0" w:space="0" w:color="auto" w:frame="1"/>
          <w:shd w:val="clear" w:color="auto" w:fill="FFFFFF"/>
          <w:cs/>
          <w:lang w:eastAsia="ko-KR"/>
        </w:rPr>
        <w:t>ปรับ</w:t>
      </w:r>
      <w:r w:rsidRPr="00F13978">
        <w:rPr>
          <w:rFonts w:eastAsiaTheme="minorEastAsia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ลด </w:t>
      </w:r>
      <w:r w:rsidRPr="00524487">
        <w:rPr>
          <w:rFonts w:eastAsiaTheme="minorEastAsia"/>
          <w:szCs w:val="30"/>
          <w:bdr w:val="none" w:sz="0" w:space="0" w:color="auto" w:frame="1"/>
          <w:shd w:val="clear" w:color="auto" w:fill="FFFFFF"/>
          <w:lang w:eastAsia="ko-KR"/>
        </w:rPr>
        <w:t xml:space="preserve">Tick Size </w:t>
      </w:r>
      <w:r w:rsidRPr="00524487">
        <w:rPr>
          <w:rFonts w:eastAsiaTheme="minorEastAsia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ที่ช่วยทำให้ </w:t>
      </w:r>
      <w:r w:rsidRPr="00524487">
        <w:rPr>
          <w:rFonts w:eastAsiaTheme="minorEastAsia"/>
          <w:szCs w:val="30"/>
          <w:bdr w:val="none" w:sz="0" w:space="0" w:color="auto" w:frame="1"/>
          <w:shd w:val="clear" w:color="auto" w:fill="FFFFFF"/>
          <w:lang w:eastAsia="ko-KR"/>
        </w:rPr>
        <w:t xml:space="preserve">Bid-Ask Spread </w:t>
      </w:r>
      <w:r w:rsidRPr="00524487">
        <w:rPr>
          <w:rFonts w:eastAsiaTheme="minorEastAsia"/>
          <w:szCs w:val="30"/>
          <w:bdr w:val="none" w:sz="0" w:space="0" w:color="auto" w:frame="1"/>
          <w:shd w:val="clear" w:color="auto" w:fill="FFFFFF"/>
          <w:cs/>
          <w:lang w:eastAsia="ko-KR"/>
        </w:rPr>
        <w:t>แคบลงจะ</w:t>
      </w:r>
      <w:r w:rsidRPr="001A6F4F">
        <w:rPr>
          <w:rFonts w:eastAsiaTheme="minorEastAsia"/>
          <w:spacing w:val="-2"/>
          <w:szCs w:val="30"/>
          <w:bdr w:val="none" w:sz="0" w:space="0" w:color="auto" w:frame="1"/>
          <w:shd w:val="clear" w:color="auto" w:fill="FFFFFF"/>
          <w:cs/>
          <w:lang w:eastAsia="ko-KR"/>
        </w:rPr>
        <w:t>ทำให้ผู้ลงทุนทั้งรายย่อยและสถาบันได้รับราคาซื้อขายที่ดีขึ้น และช่วยประหยัดต้นทุนแฝงในการทำธุรกรรมได้มากขึ้น</w:t>
      </w:r>
    </w:p>
    <w:p w14:paraId="336FE4CE" w14:textId="608F9D0D" w:rsidR="00002C05" w:rsidRPr="00F13978" w:rsidRDefault="00002C05" w:rsidP="00002C05">
      <w:pPr>
        <w:pStyle w:val="ListParagraph"/>
        <w:numPr>
          <w:ilvl w:val="0"/>
          <w:numId w:val="23"/>
        </w:numPr>
        <w:tabs>
          <w:tab w:val="left" w:pos="993"/>
        </w:tabs>
        <w:ind w:left="0" w:firstLine="567"/>
        <w:jc w:val="thaiDistribute"/>
        <w:rPr>
          <w:rFonts w:eastAsiaTheme="minorEastAsia"/>
          <w:szCs w:val="30"/>
          <w:bdr w:val="none" w:sz="0" w:space="0" w:color="auto" w:frame="1"/>
          <w:shd w:val="clear" w:color="auto" w:fill="FFFFFF"/>
          <w:lang w:eastAsia="ko-KR"/>
        </w:rPr>
      </w:pPr>
      <w:r w:rsidRPr="00524487">
        <w:rPr>
          <w:rFonts w:eastAsiaTheme="minorEastAsia"/>
          <w:szCs w:val="30"/>
          <w:u w:val="single"/>
          <w:bdr w:val="none" w:sz="0" w:space="0" w:color="auto" w:frame="1"/>
          <w:shd w:val="clear" w:color="auto" w:fill="FFFFFF"/>
          <w:cs/>
          <w:lang w:eastAsia="ko-KR"/>
        </w:rPr>
        <w:t>เพิ่มความสามารถในการแข่งขันในระดับภูมิภาค</w:t>
      </w:r>
      <w:r w:rsidRPr="00524487">
        <w:rPr>
          <w:rFonts w:eastAsiaTheme="minorEastAsia"/>
          <w:szCs w:val="30"/>
          <w:bdr w:val="none" w:sz="0" w:space="0" w:color="auto" w:frame="1"/>
          <w:shd w:val="clear" w:color="auto" w:fill="FFFFFF"/>
          <w:lang w:eastAsia="ko-KR"/>
        </w:rPr>
        <w:t xml:space="preserve">: </w:t>
      </w:r>
      <w:r w:rsidRPr="00524487">
        <w:rPr>
          <w:rFonts w:eastAsiaTheme="minorEastAsia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การปรับ </w:t>
      </w:r>
      <w:r w:rsidRPr="00524487">
        <w:rPr>
          <w:rFonts w:eastAsiaTheme="minorEastAsia"/>
          <w:szCs w:val="30"/>
          <w:bdr w:val="none" w:sz="0" w:space="0" w:color="auto" w:frame="1"/>
          <w:shd w:val="clear" w:color="auto" w:fill="FFFFFF"/>
          <w:lang w:eastAsia="ko-KR"/>
        </w:rPr>
        <w:t xml:space="preserve">Tick Size-to-Price </w:t>
      </w:r>
      <w:r w:rsidRPr="00524487">
        <w:rPr>
          <w:rFonts w:eastAsiaTheme="minorEastAsia"/>
          <w:szCs w:val="30"/>
          <w:bdr w:val="none" w:sz="0" w:space="0" w:color="auto" w:frame="1"/>
          <w:shd w:val="clear" w:color="auto" w:fill="FFFFFF"/>
          <w:cs/>
          <w:lang w:eastAsia="ko-KR"/>
        </w:rPr>
        <w:t>ให้ใกล้เคียงกับ</w:t>
      </w:r>
      <w:r w:rsidR="008306CE">
        <w:rPr>
          <w:rFonts w:eastAsiaTheme="minorEastAsia"/>
          <w:szCs w:val="30"/>
          <w:bdr w:val="none" w:sz="0" w:space="0" w:color="auto" w:frame="1"/>
          <w:shd w:val="clear" w:color="auto" w:fill="FFFFFF"/>
          <w:cs/>
          <w:lang w:eastAsia="ko-KR"/>
        </w:rPr>
        <w:br/>
      </w:r>
      <w:r w:rsidRPr="00524487">
        <w:rPr>
          <w:rFonts w:eastAsiaTheme="minorEastAsia"/>
          <w:szCs w:val="30"/>
          <w:bdr w:val="none" w:sz="0" w:space="0" w:color="auto" w:frame="1"/>
          <w:shd w:val="clear" w:color="auto" w:fill="FFFFFF"/>
          <w:cs/>
          <w:lang w:eastAsia="ko-KR"/>
        </w:rPr>
        <w:t>ตลาดหลักทรัพย์อื่นในภูมิภาค จะช่วยยกระดับความน่าสนใจของตลาดหลักทรัพย์ฯ ในสายตา</w:t>
      </w:r>
      <w:r w:rsidR="000E668E">
        <w:rPr>
          <w:rFonts w:eastAsiaTheme="minorEastAsia" w:hint="cs"/>
          <w:szCs w:val="30"/>
          <w:bdr w:val="none" w:sz="0" w:space="0" w:color="auto" w:frame="1"/>
          <w:shd w:val="clear" w:color="auto" w:fill="FFFFFF"/>
          <w:cs/>
          <w:lang w:eastAsia="ko-KR"/>
        </w:rPr>
        <w:t>ผู้</w:t>
      </w:r>
      <w:r w:rsidRPr="00524487">
        <w:rPr>
          <w:rFonts w:eastAsiaTheme="minorEastAsia"/>
          <w:szCs w:val="30"/>
          <w:bdr w:val="none" w:sz="0" w:space="0" w:color="auto" w:frame="1"/>
          <w:shd w:val="clear" w:color="auto" w:fill="FFFFFF"/>
          <w:cs/>
          <w:lang w:eastAsia="ko-KR"/>
        </w:rPr>
        <w:t>ลงทุนต่างประเทศ และช่วยเสริมสร้างความสามารถในการแข่งขันของตลาดหลักทรัพย์ฯ</w:t>
      </w:r>
      <w:r w:rsidRPr="00F13978">
        <w:rPr>
          <w:rFonts w:eastAsiaTheme="minorEastAsia"/>
          <w:szCs w:val="30"/>
          <w:bdr w:val="none" w:sz="0" w:space="0" w:color="auto" w:frame="1"/>
          <w:shd w:val="clear" w:color="auto" w:fill="FFFFFF"/>
          <w:lang w:eastAsia="ko-KR"/>
        </w:rPr>
        <w:t xml:space="preserve"> </w:t>
      </w:r>
      <w:r w:rsidRPr="00F13978">
        <w:rPr>
          <w:rFonts w:eastAsiaTheme="minorEastAsia" w:hint="cs"/>
          <w:szCs w:val="30"/>
          <w:bdr w:val="none" w:sz="0" w:space="0" w:color="auto" w:frame="1"/>
          <w:shd w:val="clear" w:color="auto" w:fill="FFFFFF"/>
          <w:cs/>
          <w:lang w:eastAsia="ko-KR"/>
        </w:rPr>
        <w:t>ได้อีกทางหนึ่ง</w:t>
      </w:r>
    </w:p>
    <w:p w14:paraId="2E91BA96" w14:textId="77777777" w:rsidR="001F7846" w:rsidRDefault="001F7846" w:rsidP="001A6F4F">
      <w:pPr>
        <w:pStyle w:val="FootnoteText"/>
        <w:rPr>
          <w:rFonts w:eastAsiaTheme="minorEastAsia"/>
          <w:sz w:val="30"/>
          <w:szCs w:val="30"/>
          <w:u w:val="single"/>
          <w:bdr w:val="none" w:sz="0" w:space="0" w:color="auto" w:frame="1"/>
          <w:shd w:val="clear" w:color="auto" w:fill="FFFFFF"/>
          <w:lang w:eastAsia="ko-KR"/>
        </w:rPr>
      </w:pPr>
    </w:p>
    <w:p w14:paraId="27AFD22D" w14:textId="77777777" w:rsidR="001F7846" w:rsidRPr="001A6F4F" w:rsidRDefault="001F7846" w:rsidP="001F7846">
      <w:pPr>
        <w:pStyle w:val="FootnoteText"/>
        <w:ind w:left="567"/>
        <w:rPr>
          <w:rFonts w:eastAsiaTheme="minorEastAsia"/>
          <w:b/>
          <w:bCs/>
          <w:sz w:val="30"/>
          <w:szCs w:val="30"/>
          <w:bdr w:val="none" w:sz="0" w:space="0" w:color="auto" w:frame="1"/>
          <w:shd w:val="clear" w:color="auto" w:fill="FFFFFF"/>
          <w:lang w:eastAsia="ko-KR"/>
        </w:rPr>
      </w:pPr>
      <w:r w:rsidRPr="001A6F4F">
        <w:rPr>
          <w:rFonts w:eastAsiaTheme="minorEastAsia" w:hint="cs"/>
          <w:b/>
          <w:bCs/>
          <w:sz w:val="30"/>
          <w:szCs w:val="30"/>
          <w:u w:val="single"/>
          <w:bdr w:val="none" w:sz="0" w:space="0" w:color="auto" w:frame="1"/>
          <w:shd w:val="clear" w:color="auto" w:fill="FFFFFF"/>
          <w:cs/>
          <w:lang w:eastAsia="ko-KR"/>
        </w:rPr>
        <w:t xml:space="preserve">ข้อเสนอ  </w:t>
      </w:r>
    </w:p>
    <w:p w14:paraId="1F1EDF57" w14:textId="3DCB4303" w:rsidR="001F7846" w:rsidRPr="002D4F11" w:rsidRDefault="00E713D1" w:rsidP="001A6F4F">
      <w:pPr>
        <w:ind w:firstLine="567"/>
        <w:jc w:val="thaiDistribute"/>
        <w:rPr>
          <w:rFonts w:eastAsiaTheme="minorEastAsia"/>
          <w:bdr w:val="none" w:sz="0" w:space="0" w:color="auto" w:frame="1"/>
          <w:shd w:val="clear" w:color="auto" w:fill="FFFFFF"/>
          <w:lang w:eastAsia="ko-KR"/>
        </w:rPr>
      </w:pPr>
      <w:r w:rsidRPr="002D4F11">
        <w:rPr>
          <w:rFonts w:eastAsiaTheme="minorEastAsia" w:hint="cs"/>
          <w:bdr w:val="none" w:sz="0" w:space="0" w:color="auto" w:frame="1"/>
          <w:shd w:val="clear" w:color="auto" w:fill="FFFFFF"/>
          <w:cs/>
          <w:lang w:eastAsia="ko-KR"/>
        </w:rPr>
        <w:t>เพื่อให้</w:t>
      </w:r>
      <w:r w:rsidRPr="002D4F11">
        <w:rPr>
          <w:rFonts w:eastAsiaTheme="minorEastAsia"/>
          <w:bdr w:val="none" w:sz="0" w:space="0" w:color="auto" w:frame="1"/>
          <w:shd w:val="clear" w:color="auto" w:fill="FFFFFF"/>
          <w:lang w:eastAsia="ko-KR"/>
        </w:rPr>
        <w:t xml:space="preserve"> Tick Size </w:t>
      </w:r>
      <w:r w:rsidRPr="002D4F11">
        <w:rPr>
          <w:rFonts w:eastAsiaTheme="minorEastAsia" w:hint="cs"/>
          <w:bdr w:val="none" w:sz="0" w:space="0" w:color="auto" w:frame="1"/>
          <w:shd w:val="clear" w:color="auto" w:fill="FFFFFF"/>
          <w:cs/>
          <w:lang w:eastAsia="ko-KR"/>
        </w:rPr>
        <w:t>มี</w:t>
      </w:r>
      <w:r w:rsidRPr="002D4F11">
        <w:rPr>
          <w:color w:val="000000" w:themeColor="text1"/>
          <w:cs/>
        </w:rPr>
        <w:t>ช่วง</w:t>
      </w:r>
      <w:r w:rsidRPr="002D4F11">
        <w:rPr>
          <w:rFonts w:hint="cs"/>
          <w:color w:val="000000" w:themeColor="text1"/>
          <w:cs/>
        </w:rPr>
        <w:t>ระดับ</w:t>
      </w:r>
      <w:r w:rsidRPr="002D4F11">
        <w:rPr>
          <w:color w:val="000000" w:themeColor="text1"/>
          <w:cs/>
        </w:rPr>
        <w:t>ราคาที่เหมาะส</w:t>
      </w:r>
      <w:r w:rsidRPr="002D4F11">
        <w:rPr>
          <w:rFonts w:hint="cs"/>
          <w:color w:val="000000" w:themeColor="text1"/>
          <w:cs/>
        </w:rPr>
        <w:t xml:space="preserve">ม </w:t>
      </w:r>
      <w:r w:rsidR="002D4F11" w:rsidRPr="002D4F11">
        <w:rPr>
          <w:rFonts w:eastAsiaTheme="minorEastAsia"/>
          <w:bdr w:val="none" w:sz="0" w:space="0" w:color="auto" w:frame="1"/>
          <w:shd w:val="clear" w:color="auto" w:fill="FFFFFF"/>
          <w:cs/>
          <w:lang w:eastAsia="ko-KR"/>
        </w:rPr>
        <w:t xml:space="preserve">อันจะช่วยเพิ่มสภาพคล่องในการซื้อขายของผู้ลงทุน </w:t>
      </w:r>
      <w:r w:rsidR="002D4F11">
        <w:rPr>
          <w:rFonts w:eastAsiaTheme="minorEastAsia"/>
          <w:bdr w:val="none" w:sz="0" w:space="0" w:color="auto" w:frame="1"/>
          <w:shd w:val="clear" w:color="auto" w:fill="FFFFFF"/>
          <w:cs/>
          <w:lang w:eastAsia="ko-KR"/>
        </w:rPr>
        <w:br/>
      </w:r>
      <w:r w:rsidR="001F7846" w:rsidRPr="001A6F4F">
        <w:rPr>
          <w:rFonts w:eastAsiaTheme="minorEastAsia"/>
          <w:bdr w:val="none" w:sz="0" w:space="0" w:color="auto" w:frame="1"/>
          <w:shd w:val="clear" w:color="auto" w:fill="FFFFFF"/>
          <w:cs/>
          <w:lang w:eastAsia="ko-KR"/>
        </w:rPr>
        <w:t xml:space="preserve">ตลาดหลักทรัพย์ฯ </w:t>
      </w:r>
      <w:r w:rsidR="001F7846" w:rsidRPr="001A6F4F">
        <w:rPr>
          <w:rFonts w:eastAsiaTheme="minorEastAsia" w:hint="cs"/>
          <w:bdr w:val="none" w:sz="0" w:space="0" w:color="auto" w:frame="1"/>
          <w:shd w:val="clear" w:color="auto" w:fill="FFFFFF"/>
          <w:cs/>
          <w:lang w:eastAsia="ko-KR"/>
        </w:rPr>
        <w:t>จึง</w:t>
      </w:r>
      <w:r w:rsidR="001F7846" w:rsidRPr="001A6F4F">
        <w:rPr>
          <w:rFonts w:eastAsiaTheme="minorEastAsia"/>
          <w:bdr w:val="none" w:sz="0" w:space="0" w:color="auto" w:frame="1"/>
          <w:shd w:val="clear" w:color="auto" w:fill="FFFFFF"/>
          <w:cs/>
          <w:lang w:eastAsia="ko-KR"/>
        </w:rPr>
        <w:t>เสนอปรับ</w:t>
      </w:r>
      <w:r w:rsidR="00002C05" w:rsidRPr="001A6F4F">
        <w:rPr>
          <w:rFonts w:eastAsiaTheme="minorEastAsia" w:hint="cs"/>
          <w:bdr w:val="none" w:sz="0" w:space="0" w:color="auto" w:frame="1"/>
          <w:shd w:val="clear" w:color="auto" w:fill="FFFFFF"/>
          <w:cs/>
          <w:lang w:eastAsia="ko-KR"/>
        </w:rPr>
        <w:t>ลด</w:t>
      </w:r>
      <w:r w:rsidR="001F7846" w:rsidRPr="001A6F4F">
        <w:rPr>
          <w:rFonts w:eastAsiaTheme="minorEastAsia"/>
          <w:bdr w:val="none" w:sz="0" w:space="0" w:color="auto" w:frame="1"/>
          <w:shd w:val="clear" w:color="auto" w:fill="FFFFFF"/>
          <w:cs/>
          <w:lang w:eastAsia="ko-KR"/>
        </w:rPr>
        <w:t xml:space="preserve"> </w:t>
      </w:r>
      <w:r w:rsidR="001F7846" w:rsidRPr="001A6F4F">
        <w:rPr>
          <w:rFonts w:eastAsiaTheme="minorEastAsia"/>
          <w:bdr w:val="none" w:sz="0" w:space="0" w:color="auto" w:frame="1"/>
          <w:shd w:val="clear" w:color="auto" w:fill="FFFFFF"/>
          <w:lang w:eastAsia="ko-KR"/>
        </w:rPr>
        <w:t>Tick Size</w:t>
      </w:r>
      <w:r w:rsidR="00002C05" w:rsidRPr="002D4F11">
        <w:rPr>
          <w:rFonts w:hint="cs"/>
          <w:color w:val="000000" w:themeColor="text1"/>
          <w:cs/>
        </w:rPr>
        <w:t xml:space="preserve"> </w:t>
      </w:r>
      <w:r w:rsidR="00002C05" w:rsidRPr="002D4F11">
        <w:rPr>
          <w:rFonts w:eastAsiaTheme="minorEastAsia" w:hint="cs"/>
          <w:bdr w:val="none" w:sz="0" w:space="0" w:color="auto" w:frame="1"/>
          <w:shd w:val="clear" w:color="auto" w:fill="FFFFFF"/>
          <w:cs/>
          <w:lang w:eastAsia="ko-KR"/>
        </w:rPr>
        <w:t>โดยมีรายละเอียด</w:t>
      </w:r>
      <w:r w:rsidR="00A5399F">
        <w:rPr>
          <w:rFonts w:eastAsiaTheme="minorEastAsia" w:hint="cs"/>
          <w:bdr w:val="none" w:sz="0" w:space="0" w:color="auto" w:frame="1"/>
          <w:shd w:val="clear" w:color="auto" w:fill="FFFFFF"/>
          <w:cs/>
          <w:lang w:eastAsia="ko-KR"/>
        </w:rPr>
        <w:t>ตาม</w:t>
      </w:r>
      <w:r w:rsidR="00002C05" w:rsidRPr="002D4F11">
        <w:rPr>
          <w:rFonts w:eastAsiaTheme="minorEastAsia"/>
          <w:bdr w:val="none" w:sz="0" w:space="0" w:color="auto" w:frame="1"/>
          <w:shd w:val="clear" w:color="auto" w:fill="FFFFFF"/>
          <w:cs/>
          <w:lang w:eastAsia="ko-KR"/>
        </w:rPr>
        <w:t>ตาราง</w:t>
      </w:r>
      <w:r w:rsidR="00A5399F">
        <w:rPr>
          <w:rFonts w:eastAsiaTheme="minorEastAsia" w:hint="cs"/>
          <w:bdr w:val="none" w:sz="0" w:space="0" w:color="auto" w:frame="1"/>
          <w:shd w:val="clear" w:color="auto" w:fill="FFFFFF"/>
          <w:cs/>
          <w:lang w:eastAsia="ko-KR"/>
        </w:rPr>
        <w:t>ด้านล่าง ดัง</w:t>
      </w:r>
      <w:r w:rsidR="00002C05" w:rsidRPr="002D4F11">
        <w:rPr>
          <w:rFonts w:eastAsiaTheme="minorEastAsia"/>
          <w:bdr w:val="none" w:sz="0" w:space="0" w:color="auto" w:frame="1"/>
          <w:shd w:val="clear" w:color="auto" w:fill="FFFFFF"/>
          <w:cs/>
          <w:lang w:eastAsia="ko-KR"/>
        </w:rPr>
        <w:t>นี้</w:t>
      </w:r>
    </w:p>
    <w:p w14:paraId="7E6AE205" w14:textId="77777777" w:rsidR="001F7846" w:rsidRPr="00D630AF" w:rsidRDefault="001F7846" w:rsidP="001F7846">
      <w:pPr>
        <w:ind w:firstLine="567"/>
        <w:rPr>
          <w:rFonts w:eastAsiaTheme="minorEastAsia"/>
          <w:sz w:val="20"/>
          <w:szCs w:val="20"/>
          <w:bdr w:val="none" w:sz="0" w:space="0" w:color="auto" w:frame="1"/>
          <w:shd w:val="clear" w:color="auto" w:fill="FFFFFF"/>
          <w:cs/>
          <w:lang w:eastAsia="ko-KR"/>
        </w:rPr>
      </w:pPr>
    </w:p>
    <w:tbl>
      <w:tblPr>
        <w:tblW w:w="9356" w:type="dxa"/>
        <w:tblInd w:w="-152" w:type="dxa"/>
        <w:tblLook w:val="04A0" w:firstRow="1" w:lastRow="0" w:firstColumn="1" w:lastColumn="0" w:noHBand="0" w:noVBand="1"/>
      </w:tblPr>
      <w:tblGrid>
        <w:gridCol w:w="1560"/>
        <w:gridCol w:w="917"/>
        <w:gridCol w:w="2060"/>
        <w:gridCol w:w="446"/>
        <w:gridCol w:w="1396"/>
        <w:gridCol w:w="1008"/>
        <w:gridCol w:w="1969"/>
      </w:tblGrid>
      <w:tr w:rsidR="001F7846" w:rsidRPr="004228A8" w14:paraId="76C716E3" w14:textId="77777777" w:rsidTr="00544357">
        <w:trPr>
          <w:trHeight w:val="50"/>
          <w:tblHeader/>
        </w:trPr>
        <w:tc>
          <w:tcPr>
            <w:tcW w:w="45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C000"/>
            <w:vAlign w:val="center"/>
            <w:hideMark/>
          </w:tcPr>
          <w:p w14:paraId="656DDCB7" w14:textId="788CE7F3" w:rsidR="001F7846" w:rsidRPr="006E3AD6" w:rsidRDefault="001F7846" w:rsidP="00544357">
            <w:pPr>
              <w:jc w:val="center"/>
              <w:rPr>
                <w:rFonts w:eastAsia="Times New Roman"/>
                <w:b/>
                <w:bCs/>
                <w:cs/>
              </w:rPr>
            </w:pPr>
            <w:r>
              <w:rPr>
                <w:rFonts w:eastAsia="Times New Roman" w:hint="cs"/>
                <w:b/>
                <w:bCs/>
                <w:cs/>
              </w:rPr>
              <w:t>หลัก</w:t>
            </w:r>
            <w:r w:rsidR="000E668E">
              <w:rPr>
                <w:rFonts w:eastAsia="Times New Roman" w:hint="cs"/>
                <w:b/>
                <w:bCs/>
                <w:cs/>
              </w:rPr>
              <w:t>เกณฑ์</w:t>
            </w:r>
            <w:r w:rsidR="00921E67">
              <w:rPr>
                <w:rFonts w:eastAsia="Times New Roman" w:hint="cs"/>
                <w:b/>
                <w:bCs/>
                <w:cs/>
              </w:rPr>
              <w:t>ปัจจุบัน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2B93EE8" w14:textId="77777777" w:rsidR="001F7846" w:rsidRPr="006E3AD6" w:rsidRDefault="001F7846" w:rsidP="00544357">
            <w:pPr>
              <w:jc w:val="center"/>
              <w:rPr>
                <w:rFonts w:eastAsia="Times New Roman"/>
                <w:b/>
                <w:bCs/>
              </w:rPr>
            </w:pPr>
            <w:r w:rsidRPr="006E3AD6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437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C000"/>
            <w:vAlign w:val="center"/>
            <w:hideMark/>
          </w:tcPr>
          <w:p w14:paraId="57AF2FBC" w14:textId="2A0F3E6B" w:rsidR="001F7846" w:rsidRPr="006E3AD6" w:rsidRDefault="00DA60BB" w:rsidP="0054435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 w:hint="cs"/>
                <w:b/>
                <w:bCs/>
                <w:cs/>
              </w:rPr>
              <w:t>ข้อ</w:t>
            </w:r>
            <w:r w:rsidR="001F7846" w:rsidRPr="006E3AD6">
              <w:rPr>
                <w:rFonts w:eastAsia="Times New Roman"/>
                <w:b/>
                <w:bCs/>
                <w:cs/>
              </w:rPr>
              <w:t>เสนอ</w:t>
            </w:r>
            <w:r w:rsidR="001F7846" w:rsidRPr="006E3AD6">
              <w:rPr>
                <w:rFonts w:eastAsia="Times New Roman" w:hint="cs"/>
                <w:b/>
                <w:bCs/>
                <w:cs/>
              </w:rPr>
              <w:t>ใหม่</w:t>
            </w:r>
          </w:p>
        </w:tc>
      </w:tr>
      <w:tr w:rsidR="001F7846" w:rsidRPr="004228A8" w14:paraId="6AEC6501" w14:textId="77777777" w:rsidTr="00544357">
        <w:trPr>
          <w:trHeight w:val="420"/>
          <w:tblHeader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</w:tcPr>
          <w:p w14:paraId="4EC5E944" w14:textId="77777777" w:rsidR="001F7846" w:rsidRPr="006E3AD6" w:rsidRDefault="001F7846" w:rsidP="00544357">
            <w:pPr>
              <w:jc w:val="center"/>
              <w:rPr>
                <w:rFonts w:ascii="Cambria Math" w:eastAsia="Times New Roman" w:hAnsi="Cambria Math" w:cs="Cambria Math"/>
                <w:b/>
                <w:bCs/>
              </w:rPr>
            </w:pPr>
            <w:r w:rsidRPr="006E3AD6">
              <w:rPr>
                <w:rFonts w:eastAsia="Times New Roman"/>
                <w:b/>
                <w:bCs/>
                <w:cs/>
              </w:rPr>
              <w:t>ราคา</w:t>
            </w:r>
            <w:r>
              <w:rPr>
                <w:rFonts w:eastAsia="Times New Roman" w:hint="cs"/>
                <w:b/>
                <w:bCs/>
                <w:cs/>
              </w:rPr>
              <w:t>หลักทรัพย์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</w:tcPr>
          <w:p w14:paraId="1992B7A3" w14:textId="77777777" w:rsidR="001F7846" w:rsidRPr="006E3AD6" w:rsidRDefault="001F7846" w:rsidP="00544357">
            <w:pPr>
              <w:jc w:val="center"/>
              <w:rPr>
                <w:rFonts w:eastAsia="Times New Roman"/>
                <w:b/>
                <w:bCs/>
              </w:rPr>
            </w:pPr>
            <w:r w:rsidRPr="006E3AD6">
              <w:rPr>
                <w:rFonts w:eastAsia="Times New Roman"/>
                <w:b/>
                <w:bCs/>
              </w:rPr>
              <w:t>Tick Size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</w:tcPr>
          <w:p w14:paraId="2C9BAB34" w14:textId="77777777" w:rsidR="001F7846" w:rsidRPr="006E3AD6" w:rsidRDefault="001F7846" w:rsidP="00544357">
            <w:pPr>
              <w:jc w:val="center"/>
              <w:rPr>
                <w:rFonts w:eastAsia="Times New Roman"/>
                <w:b/>
                <w:bCs/>
              </w:rPr>
            </w:pPr>
            <w:r w:rsidRPr="006E3AD6">
              <w:rPr>
                <w:rFonts w:eastAsia="Times New Roman"/>
                <w:b/>
                <w:bCs/>
              </w:rPr>
              <w:t xml:space="preserve">% Tick Size </w:t>
            </w:r>
          </w:p>
          <w:p w14:paraId="6B03AC33" w14:textId="77777777" w:rsidR="001F7846" w:rsidRPr="006E3AD6" w:rsidRDefault="001F7846" w:rsidP="00544357">
            <w:pPr>
              <w:jc w:val="center"/>
              <w:rPr>
                <w:rFonts w:eastAsia="Times New Roman"/>
                <w:b/>
                <w:bCs/>
                <w:cs/>
              </w:rPr>
            </w:pPr>
            <w:r w:rsidRPr="006E3AD6">
              <w:rPr>
                <w:rFonts w:eastAsia="Times New Roman"/>
                <w:b/>
                <w:bCs/>
                <w:cs/>
              </w:rPr>
              <w:t>ต่อราคา</w:t>
            </w:r>
            <w:r w:rsidRPr="00553EF5">
              <w:rPr>
                <w:rFonts w:eastAsia="Times New Roman"/>
                <w:b/>
                <w:bCs/>
                <w:cs/>
              </w:rPr>
              <w:t>หลักทรัพย์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6F21738" w14:textId="77777777" w:rsidR="001F7846" w:rsidRPr="006E3AD6" w:rsidRDefault="001F7846" w:rsidP="00544357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</w:tcPr>
          <w:p w14:paraId="10716808" w14:textId="77777777" w:rsidR="001F7846" w:rsidRPr="006E3AD6" w:rsidRDefault="001F7846" w:rsidP="00544357">
            <w:pPr>
              <w:jc w:val="center"/>
              <w:rPr>
                <w:rFonts w:ascii="Cambria Math" w:eastAsia="Times New Roman" w:hAnsi="Cambria Math" w:cs="Cambria Math"/>
                <w:b/>
                <w:bCs/>
              </w:rPr>
            </w:pPr>
            <w:r w:rsidRPr="006E3AD6">
              <w:rPr>
                <w:rFonts w:eastAsia="Times New Roman"/>
                <w:b/>
                <w:bCs/>
                <w:cs/>
              </w:rPr>
              <w:t>ราคา</w:t>
            </w:r>
            <w:r w:rsidRPr="00553EF5">
              <w:rPr>
                <w:rFonts w:eastAsia="Times New Roman"/>
                <w:b/>
                <w:bCs/>
                <w:cs/>
              </w:rPr>
              <w:t>หลักทรัพย์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</w:tcPr>
          <w:p w14:paraId="69B0C695" w14:textId="77777777" w:rsidR="001F7846" w:rsidRPr="006E3AD6" w:rsidRDefault="001F7846" w:rsidP="00544357">
            <w:pPr>
              <w:jc w:val="center"/>
              <w:rPr>
                <w:rFonts w:eastAsia="Times New Roman"/>
                <w:b/>
                <w:bCs/>
              </w:rPr>
            </w:pPr>
            <w:r w:rsidRPr="006E3AD6">
              <w:rPr>
                <w:rFonts w:eastAsia="Times New Roman"/>
                <w:b/>
                <w:bCs/>
              </w:rPr>
              <w:t>Tick Size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</w:tcPr>
          <w:p w14:paraId="3DBF2D80" w14:textId="77777777" w:rsidR="001F7846" w:rsidRPr="006E3AD6" w:rsidRDefault="001F7846" w:rsidP="00544357">
            <w:pPr>
              <w:jc w:val="center"/>
              <w:rPr>
                <w:rFonts w:eastAsia="Times New Roman"/>
                <w:b/>
                <w:bCs/>
              </w:rPr>
            </w:pPr>
            <w:r w:rsidRPr="006E3AD6">
              <w:rPr>
                <w:rFonts w:eastAsia="Times New Roman"/>
                <w:b/>
                <w:bCs/>
              </w:rPr>
              <w:t>% Tick Size</w:t>
            </w:r>
            <w:r w:rsidRPr="006E3AD6">
              <w:rPr>
                <w:rFonts w:eastAsia="Times New Roman" w:hint="cs"/>
                <w:b/>
                <w:bCs/>
                <w:cs/>
              </w:rPr>
              <w:t xml:space="preserve"> </w:t>
            </w:r>
          </w:p>
          <w:p w14:paraId="6A416C80" w14:textId="77777777" w:rsidR="001F7846" w:rsidRPr="006E3AD6" w:rsidRDefault="001F7846" w:rsidP="00544357">
            <w:pPr>
              <w:jc w:val="center"/>
              <w:rPr>
                <w:rFonts w:eastAsia="Times New Roman"/>
                <w:b/>
                <w:bCs/>
                <w:cs/>
              </w:rPr>
            </w:pPr>
            <w:r w:rsidRPr="006E3AD6">
              <w:rPr>
                <w:rFonts w:eastAsia="Times New Roman"/>
                <w:b/>
                <w:bCs/>
                <w:cs/>
              </w:rPr>
              <w:t>ต่อราคา</w:t>
            </w:r>
            <w:r w:rsidRPr="00553EF5">
              <w:rPr>
                <w:rFonts w:eastAsia="Times New Roman"/>
                <w:b/>
                <w:bCs/>
                <w:cs/>
              </w:rPr>
              <w:t>หลักทรัพย์</w:t>
            </w:r>
          </w:p>
        </w:tc>
      </w:tr>
      <w:tr w:rsidR="001F7846" w:rsidRPr="004228A8" w14:paraId="45EB074D" w14:textId="77777777" w:rsidTr="00544357">
        <w:trPr>
          <w:trHeight w:val="42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EBD6E5" w14:textId="77777777" w:rsidR="001F7846" w:rsidRPr="004228A8" w:rsidRDefault="001F7846" w:rsidP="00544357">
            <w:pPr>
              <w:jc w:val="center"/>
              <w:rPr>
                <w:rFonts w:eastAsia="Times New Roman"/>
              </w:rPr>
            </w:pPr>
            <w:r w:rsidRPr="004228A8">
              <w:rPr>
                <w:rFonts w:ascii="Cambria Math" w:eastAsia="Times New Roman" w:hAnsi="Cambria Math" w:cs="Cambria Math"/>
              </w:rPr>
              <w:t>≤</w:t>
            </w:r>
            <w:r w:rsidRPr="004228A8">
              <w:rPr>
                <w:rFonts w:eastAsia="Times New Roman"/>
              </w:rPr>
              <w:t xml:space="preserve"> 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9FC8AA" w14:textId="77777777" w:rsidR="001F7846" w:rsidRPr="004228A8" w:rsidRDefault="001F7846" w:rsidP="00544357">
            <w:pPr>
              <w:jc w:val="center"/>
              <w:rPr>
                <w:rFonts w:eastAsia="Times New Roman"/>
              </w:rPr>
            </w:pPr>
            <w:r w:rsidRPr="004228A8">
              <w:rPr>
                <w:rFonts w:eastAsia="Times New Roman"/>
              </w:rPr>
              <w:t>0.01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E1E173" w14:textId="77777777" w:rsidR="001F7846" w:rsidRPr="004228A8" w:rsidRDefault="001F7846" w:rsidP="00544357">
            <w:pPr>
              <w:jc w:val="center"/>
              <w:rPr>
                <w:rFonts w:eastAsia="Times New Roman"/>
              </w:rPr>
            </w:pPr>
            <w:r w:rsidRPr="004228A8">
              <w:rPr>
                <w:rFonts w:eastAsia="Times New Roman"/>
                <w:cs/>
              </w:rPr>
              <w:t>0.50%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F92BB63" w14:textId="77777777" w:rsidR="001F7846" w:rsidRPr="004228A8" w:rsidRDefault="001F7846" w:rsidP="00544357">
            <w:pPr>
              <w:jc w:val="center"/>
              <w:rPr>
                <w:rFonts w:eastAsia="Times New Roman"/>
              </w:rPr>
            </w:pPr>
            <w:r w:rsidRPr="004228A8">
              <w:rPr>
                <w:rFonts w:eastAsia="Times New Roman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2BB129" w14:textId="77777777" w:rsidR="001F7846" w:rsidRPr="004228A8" w:rsidRDefault="001F7846" w:rsidP="00544357">
            <w:pPr>
              <w:jc w:val="center"/>
              <w:rPr>
                <w:rFonts w:eastAsia="Times New Roman"/>
              </w:rPr>
            </w:pPr>
            <w:r w:rsidRPr="004228A8">
              <w:rPr>
                <w:rFonts w:ascii="Cambria Math" w:eastAsia="Times New Roman" w:hAnsi="Cambria Math" w:cs="Cambria Math"/>
              </w:rPr>
              <w:t>≤</w:t>
            </w:r>
            <w:r w:rsidRPr="004228A8">
              <w:rPr>
                <w:rFonts w:eastAsia="Times New Roman"/>
              </w:rPr>
              <w:t xml:space="preserve"> 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3856D3" w14:textId="77777777" w:rsidR="001F7846" w:rsidRPr="004228A8" w:rsidRDefault="001F7846" w:rsidP="00544357">
            <w:pPr>
              <w:jc w:val="center"/>
              <w:rPr>
                <w:rFonts w:eastAsia="Times New Roman"/>
              </w:rPr>
            </w:pPr>
            <w:r w:rsidRPr="004228A8">
              <w:rPr>
                <w:rFonts w:eastAsia="Times New Roman"/>
              </w:rPr>
              <w:t>0.01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67A9D5" w14:textId="77777777" w:rsidR="001F7846" w:rsidRPr="004228A8" w:rsidRDefault="001F7846" w:rsidP="00544357">
            <w:pPr>
              <w:jc w:val="center"/>
              <w:rPr>
                <w:rFonts w:eastAsia="Times New Roman"/>
              </w:rPr>
            </w:pPr>
            <w:r w:rsidRPr="004228A8">
              <w:rPr>
                <w:rFonts w:eastAsia="Times New Roman"/>
                <w:cs/>
              </w:rPr>
              <w:t>0.50%</w:t>
            </w:r>
          </w:p>
        </w:tc>
      </w:tr>
      <w:tr w:rsidR="001F7846" w:rsidRPr="004228A8" w14:paraId="6EF023B9" w14:textId="77777777" w:rsidTr="00544357">
        <w:trPr>
          <w:trHeight w:val="179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83F448" w14:textId="77777777" w:rsidR="001F7846" w:rsidRPr="004228A8" w:rsidRDefault="001F7846" w:rsidP="00544357">
            <w:pPr>
              <w:jc w:val="center"/>
              <w:rPr>
                <w:rFonts w:eastAsia="Times New Roman"/>
              </w:rPr>
            </w:pPr>
            <w:r w:rsidRPr="004228A8">
              <w:rPr>
                <w:rFonts w:eastAsia="Times New Roman"/>
              </w:rPr>
              <w:t xml:space="preserve">2 </w:t>
            </w:r>
            <w:r w:rsidRPr="004228A8">
              <w:rPr>
                <w:rFonts w:ascii="Cambria Math" w:eastAsia="Times New Roman" w:hAnsi="Cambria Math" w:cs="Cambria Math"/>
              </w:rPr>
              <w:t>≤</w:t>
            </w:r>
            <w:r w:rsidRPr="004228A8">
              <w:rPr>
                <w:rFonts w:eastAsia="Times New Roman"/>
              </w:rPr>
              <w:t xml:space="preserve"> 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3F49CB" w14:textId="77777777" w:rsidR="001F7846" w:rsidRPr="004228A8" w:rsidRDefault="001F7846" w:rsidP="00544357">
            <w:pPr>
              <w:jc w:val="center"/>
              <w:rPr>
                <w:rFonts w:eastAsia="Times New Roman"/>
              </w:rPr>
            </w:pPr>
            <w:r w:rsidRPr="004228A8">
              <w:rPr>
                <w:rFonts w:eastAsia="Times New Roman"/>
              </w:rPr>
              <w:t>0.02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FED034" w14:textId="77777777" w:rsidR="001F7846" w:rsidRPr="004228A8" w:rsidRDefault="001F7846" w:rsidP="00544357">
            <w:pPr>
              <w:jc w:val="center"/>
              <w:rPr>
                <w:rFonts w:eastAsia="Times New Roman"/>
              </w:rPr>
            </w:pPr>
            <w:r w:rsidRPr="004228A8">
              <w:rPr>
                <w:rFonts w:eastAsia="Times New Roman"/>
                <w:cs/>
              </w:rPr>
              <w:t>0.40% - 1.00%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5864476" w14:textId="77777777" w:rsidR="001F7846" w:rsidRPr="004228A8" w:rsidRDefault="001F7846" w:rsidP="00544357">
            <w:pPr>
              <w:jc w:val="center"/>
              <w:rPr>
                <w:rFonts w:eastAsia="Times New Roman"/>
              </w:rPr>
            </w:pPr>
            <w:r w:rsidRPr="004228A8">
              <w:rPr>
                <w:rFonts w:eastAsia="Times New Roman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AFD6072" w14:textId="77777777" w:rsidR="001F7846" w:rsidRPr="004228A8" w:rsidRDefault="001F7846" w:rsidP="00544357">
            <w:pPr>
              <w:jc w:val="center"/>
              <w:rPr>
                <w:rFonts w:eastAsia="Times New Roman"/>
              </w:rPr>
            </w:pPr>
            <w:r w:rsidRPr="004228A8">
              <w:rPr>
                <w:rFonts w:eastAsia="Times New Roman"/>
              </w:rPr>
              <w:t xml:space="preserve">2 </w:t>
            </w:r>
            <w:r w:rsidRPr="004228A8">
              <w:rPr>
                <w:rFonts w:ascii="Cambria Math" w:eastAsia="Times New Roman" w:hAnsi="Cambria Math" w:cs="Cambria Math"/>
              </w:rPr>
              <w:t>≤</w:t>
            </w:r>
            <w:r w:rsidRPr="004228A8">
              <w:rPr>
                <w:rFonts w:eastAsia="Times New Roman"/>
              </w:rPr>
              <w:t xml:space="preserve"> 10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569DFBE" w14:textId="77777777" w:rsidR="001F7846" w:rsidRPr="004228A8" w:rsidRDefault="001F7846" w:rsidP="00544357">
            <w:pPr>
              <w:jc w:val="center"/>
              <w:rPr>
                <w:rFonts w:eastAsia="Times New Roman"/>
              </w:rPr>
            </w:pPr>
            <w:r w:rsidRPr="004228A8">
              <w:rPr>
                <w:rFonts w:eastAsia="Times New Roman"/>
              </w:rPr>
              <w:t>0.02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9B925E9" w14:textId="77777777" w:rsidR="001F7846" w:rsidRPr="004228A8" w:rsidRDefault="001F7846" w:rsidP="00544357">
            <w:pPr>
              <w:jc w:val="center"/>
              <w:rPr>
                <w:rFonts w:eastAsia="Times New Roman"/>
              </w:rPr>
            </w:pPr>
            <w:r w:rsidRPr="004228A8">
              <w:rPr>
                <w:rFonts w:eastAsia="Times New Roman"/>
                <w:cs/>
              </w:rPr>
              <w:t>0.20% - 1.00%</w:t>
            </w:r>
          </w:p>
        </w:tc>
      </w:tr>
      <w:tr w:rsidR="001F7846" w:rsidRPr="004228A8" w14:paraId="27DE05EA" w14:textId="77777777" w:rsidTr="00544357">
        <w:trPr>
          <w:trHeight w:val="227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D97665F" w14:textId="77777777" w:rsidR="001F7846" w:rsidRPr="004228A8" w:rsidRDefault="001F7846" w:rsidP="00544357">
            <w:pPr>
              <w:jc w:val="center"/>
              <w:rPr>
                <w:rFonts w:eastAsia="Times New Roman"/>
              </w:rPr>
            </w:pPr>
            <w:r w:rsidRPr="004228A8">
              <w:rPr>
                <w:rFonts w:eastAsia="Times New Roman"/>
              </w:rPr>
              <w:t xml:space="preserve">5 </w:t>
            </w:r>
            <w:r w:rsidRPr="004228A8">
              <w:rPr>
                <w:rFonts w:ascii="Cambria Math" w:eastAsia="Times New Roman" w:hAnsi="Cambria Math" w:cs="Cambria Math"/>
              </w:rPr>
              <w:t>≤</w:t>
            </w:r>
            <w:r w:rsidRPr="004228A8">
              <w:rPr>
                <w:rFonts w:eastAsia="Times New Roman"/>
              </w:rPr>
              <w:t xml:space="preserve"> 10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43F0F3A" w14:textId="77777777" w:rsidR="001F7846" w:rsidRPr="004228A8" w:rsidRDefault="001F7846" w:rsidP="00544357">
            <w:pPr>
              <w:jc w:val="center"/>
              <w:rPr>
                <w:rFonts w:eastAsia="Times New Roman"/>
              </w:rPr>
            </w:pPr>
            <w:r w:rsidRPr="004228A8">
              <w:rPr>
                <w:rFonts w:eastAsia="Times New Roman"/>
                <w:cs/>
              </w:rPr>
              <w:t>0.05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237C6D7" w14:textId="77777777" w:rsidR="001F7846" w:rsidRPr="004228A8" w:rsidRDefault="001F7846" w:rsidP="00544357">
            <w:pPr>
              <w:jc w:val="center"/>
              <w:rPr>
                <w:rFonts w:eastAsia="Times New Roman"/>
              </w:rPr>
            </w:pPr>
            <w:r w:rsidRPr="004228A8">
              <w:rPr>
                <w:rFonts w:eastAsia="Times New Roman"/>
                <w:cs/>
              </w:rPr>
              <w:t>0.50% - 1.00%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0D3E45F" w14:textId="77777777" w:rsidR="001F7846" w:rsidRPr="004228A8" w:rsidRDefault="001F7846" w:rsidP="00544357">
            <w:pPr>
              <w:jc w:val="center"/>
              <w:rPr>
                <w:rFonts w:eastAsia="Times New Roman"/>
              </w:rPr>
            </w:pPr>
            <w:r w:rsidRPr="004228A8">
              <w:rPr>
                <w:rFonts w:eastAsia="Times New Roman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BECE82E" w14:textId="77777777" w:rsidR="001F7846" w:rsidRPr="004228A8" w:rsidRDefault="001F7846" w:rsidP="00544357">
            <w:pPr>
              <w:jc w:val="center"/>
              <w:rPr>
                <w:rFonts w:eastAsia="Times New Roman"/>
              </w:rPr>
            </w:pPr>
            <w:r w:rsidRPr="004228A8">
              <w:rPr>
                <w:rFonts w:eastAsia="Times New Roman"/>
              </w:rPr>
              <w:t xml:space="preserve">10 </w:t>
            </w:r>
            <w:r w:rsidRPr="004228A8">
              <w:rPr>
                <w:rFonts w:ascii="Cambria Math" w:eastAsia="Times New Roman" w:hAnsi="Cambria Math" w:cs="Cambria Math"/>
              </w:rPr>
              <w:t>≤</w:t>
            </w:r>
            <w:r w:rsidRPr="004228A8">
              <w:rPr>
                <w:rFonts w:eastAsia="Times New Roman"/>
              </w:rPr>
              <w:t xml:space="preserve"> 25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A940B1F" w14:textId="77777777" w:rsidR="001F7846" w:rsidRPr="004228A8" w:rsidRDefault="001F7846" w:rsidP="00544357">
            <w:pPr>
              <w:jc w:val="center"/>
              <w:rPr>
                <w:rFonts w:eastAsia="Times New Roman"/>
              </w:rPr>
            </w:pPr>
            <w:r w:rsidRPr="004228A8">
              <w:rPr>
                <w:rFonts w:eastAsia="Times New Roman"/>
                <w:cs/>
              </w:rPr>
              <w:t>0.05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C7B7901" w14:textId="77777777" w:rsidR="001F7846" w:rsidRPr="004228A8" w:rsidRDefault="001F7846" w:rsidP="00544357">
            <w:pPr>
              <w:jc w:val="center"/>
              <w:rPr>
                <w:rFonts w:eastAsia="Times New Roman"/>
              </w:rPr>
            </w:pPr>
            <w:r w:rsidRPr="004228A8">
              <w:rPr>
                <w:rFonts w:eastAsia="Times New Roman"/>
                <w:cs/>
              </w:rPr>
              <w:t>0.20% - 0.50%</w:t>
            </w:r>
          </w:p>
        </w:tc>
      </w:tr>
      <w:tr w:rsidR="001F7846" w:rsidRPr="004228A8" w14:paraId="21A560E4" w14:textId="77777777" w:rsidTr="00544357">
        <w:trPr>
          <w:trHeight w:val="5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B95A0E0" w14:textId="77777777" w:rsidR="001F7846" w:rsidRPr="004228A8" w:rsidRDefault="001F7846" w:rsidP="00544357">
            <w:pPr>
              <w:jc w:val="center"/>
              <w:rPr>
                <w:rFonts w:eastAsia="Times New Roman"/>
              </w:rPr>
            </w:pPr>
            <w:r w:rsidRPr="004228A8">
              <w:rPr>
                <w:rFonts w:eastAsia="Times New Roman"/>
              </w:rPr>
              <w:t xml:space="preserve">10 </w:t>
            </w:r>
            <w:r w:rsidRPr="004228A8">
              <w:rPr>
                <w:rFonts w:ascii="Cambria Math" w:eastAsia="Times New Roman" w:hAnsi="Cambria Math" w:cs="Cambria Math"/>
              </w:rPr>
              <w:t>≤</w:t>
            </w:r>
            <w:r w:rsidRPr="004228A8">
              <w:rPr>
                <w:rFonts w:eastAsia="Times New Roman"/>
              </w:rPr>
              <w:t xml:space="preserve"> 25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6497411" w14:textId="77777777" w:rsidR="001F7846" w:rsidRPr="004228A8" w:rsidRDefault="001F7846" w:rsidP="00544357">
            <w:pPr>
              <w:jc w:val="center"/>
              <w:rPr>
                <w:rFonts w:eastAsia="Times New Roman"/>
              </w:rPr>
            </w:pPr>
            <w:r w:rsidRPr="004228A8">
              <w:rPr>
                <w:rFonts w:eastAsia="Times New Roman"/>
                <w:cs/>
              </w:rPr>
              <w:t>0.1</w:t>
            </w:r>
            <w:r w:rsidRPr="004228A8">
              <w:rPr>
                <w:rFonts w:eastAsia="Times New Roman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AF6569D" w14:textId="77777777" w:rsidR="001F7846" w:rsidRPr="004228A8" w:rsidRDefault="001F7846" w:rsidP="00544357">
            <w:pPr>
              <w:jc w:val="center"/>
              <w:rPr>
                <w:rFonts w:eastAsia="Times New Roman"/>
              </w:rPr>
            </w:pPr>
            <w:r w:rsidRPr="004228A8">
              <w:rPr>
                <w:rFonts w:eastAsia="Times New Roman"/>
                <w:cs/>
              </w:rPr>
              <w:t>0.40% - 1.00%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765A5D7" w14:textId="77777777" w:rsidR="001F7846" w:rsidRPr="004228A8" w:rsidRDefault="001F7846" w:rsidP="00544357">
            <w:pPr>
              <w:jc w:val="center"/>
              <w:rPr>
                <w:rFonts w:eastAsia="Times New Roman"/>
              </w:rPr>
            </w:pPr>
            <w:r w:rsidRPr="004228A8">
              <w:rPr>
                <w:rFonts w:eastAsia="Times New Roman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1981D05" w14:textId="77777777" w:rsidR="001F7846" w:rsidRPr="004228A8" w:rsidRDefault="001F7846" w:rsidP="00544357">
            <w:pPr>
              <w:jc w:val="center"/>
              <w:rPr>
                <w:rFonts w:eastAsia="Times New Roman"/>
              </w:rPr>
            </w:pPr>
            <w:r w:rsidRPr="004228A8">
              <w:rPr>
                <w:rFonts w:eastAsia="Times New Roman"/>
              </w:rPr>
              <w:t xml:space="preserve">25 </w:t>
            </w:r>
            <w:r w:rsidRPr="004228A8">
              <w:rPr>
                <w:rFonts w:ascii="Cambria Math" w:eastAsia="Times New Roman" w:hAnsi="Cambria Math" w:cs="Cambria Math"/>
              </w:rPr>
              <w:t>≤</w:t>
            </w:r>
            <w:r w:rsidRPr="004228A8">
              <w:rPr>
                <w:rFonts w:eastAsia="Times New Roman"/>
              </w:rPr>
              <w:t xml:space="preserve"> 50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39E2296" w14:textId="77777777" w:rsidR="001F7846" w:rsidRPr="004228A8" w:rsidRDefault="001F7846" w:rsidP="00544357">
            <w:pPr>
              <w:jc w:val="center"/>
              <w:rPr>
                <w:rFonts w:eastAsia="Times New Roman"/>
              </w:rPr>
            </w:pPr>
            <w:r w:rsidRPr="004228A8">
              <w:rPr>
                <w:rFonts w:eastAsia="Times New Roman"/>
                <w:cs/>
              </w:rPr>
              <w:t>0.1</w:t>
            </w:r>
            <w:r w:rsidRPr="004228A8">
              <w:rPr>
                <w:rFonts w:eastAsia="Times New Roman"/>
              </w:rPr>
              <w:t>0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4A178D5" w14:textId="77777777" w:rsidR="001F7846" w:rsidRPr="004228A8" w:rsidRDefault="001F7846" w:rsidP="00544357">
            <w:pPr>
              <w:jc w:val="center"/>
              <w:rPr>
                <w:rFonts w:eastAsia="Times New Roman"/>
              </w:rPr>
            </w:pPr>
            <w:r w:rsidRPr="004228A8">
              <w:rPr>
                <w:rFonts w:eastAsia="Times New Roman"/>
                <w:cs/>
              </w:rPr>
              <w:t>0.20% - 0.40%</w:t>
            </w:r>
          </w:p>
        </w:tc>
      </w:tr>
      <w:tr w:rsidR="001F7846" w:rsidRPr="004228A8" w14:paraId="77F1A0CF" w14:textId="77777777" w:rsidTr="00544357">
        <w:trPr>
          <w:trHeight w:val="139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082D8AD" w14:textId="77777777" w:rsidR="001F7846" w:rsidRPr="004228A8" w:rsidRDefault="001F7846" w:rsidP="00544357">
            <w:pPr>
              <w:jc w:val="center"/>
              <w:rPr>
                <w:rFonts w:eastAsia="Times New Roman"/>
              </w:rPr>
            </w:pPr>
            <w:r w:rsidRPr="004228A8">
              <w:rPr>
                <w:rFonts w:eastAsia="Times New Roman"/>
              </w:rPr>
              <w:t xml:space="preserve">25 </w:t>
            </w:r>
            <w:r w:rsidRPr="004228A8">
              <w:rPr>
                <w:rFonts w:ascii="Cambria Math" w:eastAsia="Times New Roman" w:hAnsi="Cambria Math" w:cs="Cambria Math"/>
              </w:rPr>
              <w:t>≤</w:t>
            </w:r>
            <w:r w:rsidRPr="004228A8">
              <w:rPr>
                <w:rFonts w:eastAsia="Times New Roman"/>
              </w:rPr>
              <w:t xml:space="preserve"> 100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6BF5A7D" w14:textId="77777777" w:rsidR="001F7846" w:rsidRPr="004228A8" w:rsidRDefault="001F7846" w:rsidP="00544357">
            <w:pPr>
              <w:jc w:val="center"/>
              <w:rPr>
                <w:rFonts w:eastAsia="Times New Roman"/>
              </w:rPr>
            </w:pPr>
            <w:r w:rsidRPr="004228A8">
              <w:rPr>
                <w:rFonts w:eastAsia="Times New Roman"/>
                <w:cs/>
              </w:rPr>
              <w:t>0.25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5FF27A1" w14:textId="77777777" w:rsidR="001F7846" w:rsidRPr="004228A8" w:rsidRDefault="001F7846" w:rsidP="00544357">
            <w:pPr>
              <w:jc w:val="center"/>
              <w:rPr>
                <w:rFonts w:eastAsia="Times New Roman"/>
              </w:rPr>
            </w:pPr>
            <w:r w:rsidRPr="004228A8">
              <w:rPr>
                <w:rFonts w:eastAsia="Times New Roman"/>
                <w:cs/>
              </w:rPr>
              <w:t>0.25% - 1.00%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8A02A7F" w14:textId="77777777" w:rsidR="001F7846" w:rsidRPr="004228A8" w:rsidRDefault="001F7846" w:rsidP="00544357">
            <w:pPr>
              <w:jc w:val="center"/>
              <w:rPr>
                <w:rFonts w:eastAsia="Times New Roman"/>
              </w:rPr>
            </w:pPr>
            <w:r w:rsidRPr="004228A8">
              <w:rPr>
                <w:rFonts w:eastAsia="Times New Roman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38B3043" w14:textId="77777777" w:rsidR="001F7846" w:rsidRPr="004228A8" w:rsidRDefault="001F7846" w:rsidP="00544357">
            <w:pPr>
              <w:jc w:val="center"/>
              <w:rPr>
                <w:rFonts w:eastAsia="Times New Roman"/>
              </w:rPr>
            </w:pPr>
            <w:r w:rsidRPr="004228A8">
              <w:rPr>
                <w:rFonts w:eastAsia="Times New Roman"/>
              </w:rPr>
              <w:t xml:space="preserve">50 </w:t>
            </w:r>
            <w:r w:rsidRPr="004228A8">
              <w:rPr>
                <w:rFonts w:ascii="Cambria Math" w:eastAsia="Times New Roman" w:hAnsi="Cambria Math" w:cs="Cambria Math"/>
              </w:rPr>
              <w:t>≤</w:t>
            </w:r>
            <w:r w:rsidRPr="004228A8">
              <w:rPr>
                <w:rFonts w:eastAsia="Times New Roman"/>
              </w:rPr>
              <w:t xml:space="preserve"> 100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DC76A48" w14:textId="77777777" w:rsidR="001F7846" w:rsidRPr="004228A8" w:rsidRDefault="001F7846" w:rsidP="00544357">
            <w:pPr>
              <w:jc w:val="center"/>
              <w:rPr>
                <w:rFonts w:eastAsia="Times New Roman"/>
              </w:rPr>
            </w:pPr>
            <w:r w:rsidRPr="004228A8">
              <w:rPr>
                <w:rFonts w:eastAsia="Times New Roman"/>
                <w:cs/>
              </w:rPr>
              <w:t>0.25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645343C" w14:textId="77777777" w:rsidR="001F7846" w:rsidRPr="004228A8" w:rsidRDefault="001F7846" w:rsidP="00544357">
            <w:pPr>
              <w:jc w:val="center"/>
              <w:rPr>
                <w:rFonts w:eastAsia="Times New Roman"/>
              </w:rPr>
            </w:pPr>
            <w:r w:rsidRPr="004228A8">
              <w:rPr>
                <w:rFonts w:eastAsia="Times New Roman"/>
                <w:cs/>
              </w:rPr>
              <w:t>0.25% - 0.50%</w:t>
            </w:r>
          </w:p>
        </w:tc>
      </w:tr>
      <w:tr w:rsidR="001F7846" w:rsidRPr="004228A8" w14:paraId="4766A10D" w14:textId="77777777" w:rsidTr="00544357">
        <w:trPr>
          <w:trHeight w:val="173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B31C30" w14:textId="77777777" w:rsidR="001F7846" w:rsidRPr="004228A8" w:rsidRDefault="001F7846" w:rsidP="00544357">
            <w:pPr>
              <w:jc w:val="center"/>
              <w:rPr>
                <w:rFonts w:eastAsia="Times New Roman"/>
              </w:rPr>
            </w:pPr>
            <w:r w:rsidRPr="004228A8">
              <w:rPr>
                <w:rFonts w:eastAsia="Times New Roman"/>
              </w:rPr>
              <w:lastRenderedPageBreak/>
              <w:t xml:space="preserve">100 </w:t>
            </w:r>
            <w:r w:rsidRPr="004228A8">
              <w:rPr>
                <w:rFonts w:ascii="Cambria Math" w:eastAsia="Times New Roman" w:hAnsi="Cambria Math" w:cs="Cambria Math"/>
              </w:rPr>
              <w:t>≤</w:t>
            </w:r>
            <w:r w:rsidRPr="004228A8">
              <w:rPr>
                <w:rFonts w:eastAsia="Times New Roman"/>
              </w:rPr>
              <w:t xml:space="preserve"> 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4D21FF" w14:textId="77777777" w:rsidR="001F7846" w:rsidRPr="004228A8" w:rsidRDefault="001F7846" w:rsidP="00544357">
            <w:pPr>
              <w:jc w:val="center"/>
              <w:rPr>
                <w:rFonts w:eastAsia="Times New Roman"/>
              </w:rPr>
            </w:pPr>
            <w:r w:rsidRPr="004228A8">
              <w:rPr>
                <w:rFonts w:eastAsia="Times New Roman"/>
              </w:rPr>
              <w:t>0.50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1E1532" w14:textId="77777777" w:rsidR="001F7846" w:rsidRPr="004228A8" w:rsidRDefault="001F7846" w:rsidP="00544357">
            <w:pPr>
              <w:jc w:val="center"/>
              <w:rPr>
                <w:rFonts w:eastAsia="Times New Roman"/>
              </w:rPr>
            </w:pPr>
            <w:r w:rsidRPr="004228A8">
              <w:rPr>
                <w:rFonts w:eastAsia="Times New Roman"/>
                <w:cs/>
              </w:rPr>
              <w:t>0.25% - 0.50%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81FE5D3" w14:textId="77777777" w:rsidR="001F7846" w:rsidRPr="004228A8" w:rsidRDefault="001F7846" w:rsidP="00544357">
            <w:pPr>
              <w:jc w:val="center"/>
              <w:rPr>
                <w:rFonts w:eastAsia="Times New Roman"/>
              </w:rPr>
            </w:pPr>
            <w:r w:rsidRPr="004228A8">
              <w:rPr>
                <w:rFonts w:eastAsia="Times New Roman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C08E25" w14:textId="77777777" w:rsidR="001F7846" w:rsidRPr="004228A8" w:rsidRDefault="001F7846" w:rsidP="00544357">
            <w:pPr>
              <w:jc w:val="center"/>
              <w:rPr>
                <w:rFonts w:eastAsia="Times New Roman"/>
              </w:rPr>
            </w:pPr>
            <w:r w:rsidRPr="004228A8">
              <w:rPr>
                <w:rFonts w:eastAsia="Times New Roman"/>
              </w:rPr>
              <w:t xml:space="preserve">100 </w:t>
            </w:r>
            <w:r w:rsidRPr="004228A8">
              <w:rPr>
                <w:rFonts w:ascii="Cambria Math" w:eastAsia="Times New Roman" w:hAnsi="Cambria Math" w:cs="Cambria Math"/>
              </w:rPr>
              <w:t>≤</w:t>
            </w:r>
            <w:r w:rsidRPr="004228A8">
              <w:rPr>
                <w:rFonts w:eastAsia="Times New Roman"/>
              </w:rPr>
              <w:t xml:space="preserve"> 200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19E7A6" w14:textId="77777777" w:rsidR="001F7846" w:rsidRPr="004228A8" w:rsidRDefault="001F7846" w:rsidP="00544357">
            <w:pPr>
              <w:jc w:val="center"/>
              <w:rPr>
                <w:rFonts w:eastAsia="Times New Roman"/>
              </w:rPr>
            </w:pPr>
            <w:r w:rsidRPr="004228A8">
              <w:rPr>
                <w:rFonts w:eastAsia="Times New Roman"/>
              </w:rPr>
              <w:t>0.50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D8ACB6" w14:textId="77777777" w:rsidR="001F7846" w:rsidRPr="004228A8" w:rsidRDefault="001F7846" w:rsidP="00544357">
            <w:pPr>
              <w:jc w:val="center"/>
              <w:rPr>
                <w:rFonts w:eastAsia="Times New Roman"/>
              </w:rPr>
            </w:pPr>
            <w:r w:rsidRPr="004228A8">
              <w:rPr>
                <w:rFonts w:eastAsia="Times New Roman"/>
                <w:cs/>
              </w:rPr>
              <w:t>0.25% - 0.50%</w:t>
            </w:r>
          </w:p>
        </w:tc>
      </w:tr>
      <w:tr w:rsidR="001F7846" w:rsidRPr="004228A8" w14:paraId="45039BC2" w14:textId="77777777" w:rsidTr="00544357">
        <w:trPr>
          <w:trHeight w:val="5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3D4EE2" w14:textId="77777777" w:rsidR="001F7846" w:rsidRPr="004228A8" w:rsidRDefault="001F7846" w:rsidP="00544357">
            <w:pPr>
              <w:jc w:val="center"/>
              <w:rPr>
                <w:rFonts w:eastAsia="Times New Roman"/>
              </w:rPr>
            </w:pPr>
            <w:r w:rsidRPr="004228A8">
              <w:rPr>
                <w:rFonts w:eastAsia="Times New Roman"/>
              </w:rPr>
              <w:t xml:space="preserve">200 </w:t>
            </w:r>
            <w:r w:rsidRPr="004228A8">
              <w:rPr>
                <w:rFonts w:ascii="Cambria Math" w:eastAsia="Times New Roman" w:hAnsi="Cambria Math" w:cs="Cambria Math"/>
              </w:rPr>
              <w:t>≤</w:t>
            </w:r>
            <w:r w:rsidRPr="004228A8">
              <w:rPr>
                <w:rFonts w:eastAsia="Times New Roman"/>
              </w:rPr>
              <w:t xml:space="preserve"> 400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0801CE" w14:textId="77777777" w:rsidR="001F7846" w:rsidRPr="004228A8" w:rsidRDefault="001F7846" w:rsidP="00544357">
            <w:pPr>
              <w:jc w:val="center"/>
              <w:rPr>
                <w:rFonts w:eastAsia="Times New Roman"/>
              </w:rPr>
            </w:pPr>
            <w:r w:rsidRPr="004228A8">
              <w:rPr>
                <w:rFonts w:eastAsia="Times New Roman"/>
              </w:rPr>
              <w:t>1.00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39FD2C" w14:textId="77777777" w:rsidR="001F7846" w:rsidRPr="004228A8" w:rsidRDefault="001F7846" w:rsidP="00544357">
            <w:pPr>
              <w:jc w:val="center"/>
              <w:rPr>
                <w:rFonts w:eastAsia="Times New Roman"/>
              </w:rPr>
            </w:pPr>
            <w:r w:rsidRPr="004228A8">
              <w:rPr>
                <w:rFonts w:eastAsia="Times New Roman"/>
                <w:cs/>
              </w:rPr>
              <w:t>0.25% - 0.50%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7B269CF" w14:textId="77777777" w:rsidR="001F7846" w:rsidRPr="004228A8" w:rsidRDefault="001F7846" w:rsidP="00544357">
            <w:pPr>
              <w:jc w:val="center"/>
              <w:rPr>
                <w:rFonts w:eastAsia="Times New Roman"/>
              </w:rPr>
            </w:pPr>
            <w:r w:rsidRPr="004228A8">
              <w:rPr>
                <w:rFonts w:eastAsia="Times New Roman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920876" w14:textId="77777777" w:rsidR="001F7846" w:rsidRPr="004228A8" w:rsidRDefault="001F7846" w:rsidP="00544357">
            <w:pPr>
              <w:jc w:val="center"/>
              <w:rPr>
                <w:rFonts w:eastAsia="Times New Roman"/>
              </w:rPr>
            </w:pPr>
            <w:r w:rsidRPr="004228A8">
              <w:rPr>
                <w:rFonts w:eastAsia="Times New Roman"/>
              </w:rPr>
              <w:t xml:space="preserve">200 </w:t>
            </w:r>
            <w:r w:rsidRPr="004228A8">
              <w:rPr>
                <w:rFonts w:ascii="Cambria Math" w:eastAsia="Times New Roman" w:hAnsi="Cambria Math" w:cs="Cambria Math"/>
              </w:rPr>
              <w:t>≤</w:t>
            </w:r>
            <w:r w:rsidRPr="004228A8">
              <w:rPr>
                <w:rFonts w:eastAsia="Times New Roman"/>
              </w:rPr>
              <w:t xml:space="preserve"> 400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5B5DAC" w14:textId="77777777" w:rsidR="001F7846" w:rsidRPr="004228A8" w:rsidRDefault="001F7846" w:rsidP="00544357">
            <w:pPr>
              <w:jc w:val="center"/>
              <w:rPr>
                <w:rFonts w:eastAsia="Times New Roman"/>
              </w:rPr>
            </w:pPr>
            <w:r w:rsidRPr="004228A8">
              <w:rPr>
                <w:rFonts w:eastAsia="Times New Roman"/>
              </w:rPr>
              <w:t>1.00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258247" w14:textId="77777777" w:rsidR="001F7846" w:rsidRPr="004228A8" w:rsidRDefault="001F7846" w:rsidP="00544357">
            <w:pPr>
              <w:jc w:val="center"/>
              <w:rPr>
                <w:rFonts w:eastAsia="Times New Roman"/>
              </w:rPr>
            </w:pPr>
            <w:r w:rsidRPr="004228A8">
              <w:rPr>
                <w:rFonts w:eastAsia="Times New Roman"/>
                <w:cs/>
              </w:rPr>
              <w:t>0.25% - 0.50%</w:t>
            </w:r>
          </w:p>
        </w:tc>
      </w:tr>
      <w:tr w:rsidR="001F7846" w:rsidRPr="004228A8" w14:paraId="06A60485" w14:textId="77777777" w:rsidTr="00544357">
        <w:trPr>
          <w:trHeight w:val="1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7B43A2" w14:textId="77777777" w:rsidR="001F7846" w:rsidRPr="004228A8" w:rsidRDefault="001F7846" w:rsidP="00544357">
            <w:pPr>
              <w:jc w:val="center"/>
              <w:rPr>
                <w:rFonts w:eastAsia="Times New Roman"/>
              </w:rPr>
            </w:pPr>
            <w:r w:rsidRPr="004228A8">
              <w:rPr>
                <w:rFonts w:ascii="Cambria Math" w:eastAsia="Times New Roman" w:hAnsi="Cambria Math" w:cs="Cambria Math"/>
              </w:rPr>
              <w:t>≥</w:t>
            </w:r>
            <w:r w:rsidRPr="004228A8">
              <w:rPr>
                <w:rFonts w:eastAsia="Times New Roman"/>
              </w:rPr>
              <w:t xml:space="preserve"> 400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DE75BE" w14:textId="77777777" w:rsidR="001F7846" w:rsidRPr="004228A8" w:rsidRDefault="001F7846" w:rsidP="00544357">
            <w:pPr>
              <w:jc w:val="center"/>
              <w:rPr>
                <w:rFonts w:eastAsia="Times New Roman"/>
              </w:rPr>
            </w:pPr>
            <w:r w:rsidRPr="004228A8">
              <w:rPr>
                <w:rFonts w:eastAsia="Times New Roman"/>
              </w:rPr>
              <w:t>2.00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57D656" w14:textId="77777777" w:rsidR="001F7846" w:rsidRPr="004228A8" w:rsidRDefault="001F7846" w:rsidP="00544357">
            <w:pPr>
              <w:jc w:val="center"/>
              <w:rPr>
                <w:rFonts w:eastAsia="Times New Roman"/>
              </w:rPr>
            </w:pPr>
            <w:r w:rsidRPr="004228A8">
              <w:rPr>
                <w:rFonts w:eastAsia="Times New Roman"/>
              </w:rPr>
              <w:t>0.50%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AC672B0" w14:textId="77777777" w:rsidR="001F7846" w:rsidRPr="004228A8" w:rsidRDefault="001F7846" w:rsidP="00544357">
            <w:pPr>
              <w:jc w:val="center"/>
              <w:rPr>
                <w:rFonts w:eastAsia="Times New Roman"/>
              </w:rPr>
            </w:pPr>
            <w:r w:rsidRPr="004228A8">
              <w:rPr>
                <w:rFonts w:eastAsia="Times New Roman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2AB4C9" w14:textId="77777777" w:rsidR="001F7846" w:rsidRPr="004228A8" w:rsidRDefault="001F7846" w:rsidP="00544357">
            <w:pPr>
              <w:jc w:val="center"/>
              <w:rPr>
                <w:rFonts w:eastAsia="Times New Roman"/>
              </w:rPr>
            </w:pPr>
            <w:r w:rsidRPr="004228A8">
              <w:rPr>
                <w:rFonts w:ascii="Cambria Math" w:eastAsia="Times New Roman" w:hAnsi="Cambria Math" w:cs="Cambria Math"/>
              </w:rPr>
              <w:t>≥</w:t>
            </w:r>
            <w:r w:rsidRPr="004228A8">
              <w:rPr>
                <w:rFonts w:eastAsia="Times New Roman"/>
              </w:rPr>
              <w:t xml:space="preserve"> 400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665D9C" w14:textId="77777777" w:rsidR="001F7846" w:rsidRPr="004228A8" w:rsidRDefault="001F7846" w:rsidP="00544357">
            <w:pPr>
              <w:jc w:val="center"/>
              <w:rPr>
                <w:rFonts w:eastAsia="Times New Roman"/>
              </w:rPr>
            </w:pPr>
            <w:r w:rsidRPr="004228A8">
              <w:rPr>
                <w:rFonts w:eastAsia="Times New Roman"/>
              </w:rPr>
              <w:t>2.00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21F44D" w14:textId="77777777" w:rsidR="001F7846" w:rsidRPr="004228A8" w:rsidRDefault="001F7846" w:rsidP="00544357">
            <w:pPr>
              <w:jc w:val="center"/>
              <w:rPr>
                <w:rFonts w:eastAsia="Times New Roman"/>
              </w:rPr>
            </w:pPr>
            <w:r w:rsidRPr="004228A8">
              <w:rPr>
                <w:rFonts w:eastAsia="Times New Roman"/>
              </w:rPr>
              <w:t>0.50%</w:t>
            </w:r>
          </w:p>
        </w:tc>
      </w:tr>
    </w:tbl>
    <w:p w14:paraId="2A080DED" w14:textId="77777777" w:rsidR="001F7846" w:rsidRPr="00D630AF" w:rsidRDefault="001F7846" w:rsidP="001F7846">
      <w:pPr>
        <w:ind w:firstLine="567"/>
        <w:rPr>
          <w:rFonts w:eastAsiaTheme="minorEastAsia"/>
          <w:sz w:val="20"/>
          <w:szCs w:val="20"/>
          <w:bdr w:val="none" w:sz="0" w:space="0" w:color="auto" w:frame="1"/>
          <w:shd w:val="clear" w:color="auto" w:fill="FFFFFF"/>
          <w:lang w:eastAsia="ko-KR"/>
        </w:rPr>
      </w:pPr>
    </w:p>
    <w:p w14:paraId="63BC5200" w14:textId="77777777" w:rsidR="001F7846" w:rsidRPr="006E3AD6" w:rsidRDefault="001F7846" w:rsidP="001F7846">
      <w:pPr>
        <w:pStyle w:val="FootnoteText"/>
        <w:rPr>
          <w:rFonts w:eastAsiaTheme="minorEastAsia"/>
          <w:strike/>
          <w:szCs w:val="20"/>
          <w:bdr w:val="none" w:sz="0" w:space="0" w:color="auto" w:frame="1"/>
          <w:shd w:val="clear" w:color="auto" w:fill="FFFFFF"/>
          <w:lang w:eastAsia="ko-KR"/>
        </w:rPr>
      </w:pPr>
    </w:p>
    <w:p w14:paraId="4AA2C914" w14:textId="2F5E5EFC" w:rsidR="001F7846" w:rsidRDefault="001F7846" w:rsidP="001F7846">
      <w:pPr>
        <w:shd w:val="clear" w:color="auto" w:fill="DEEAF6" w:themeFill="accent5" w:themeFillTint="33"/>
        <w:tabs>
          <w:tab w:val="left" w:pos="1134"/>
        </w:tabs>
        <w:ind w:left="709" w:hanging="709"/>
        <w:rPr>
          <w:b/>
          <w:bCs/>
        </w:rPr>
      </w:pPr>
      <w:r>
        <w:rPr>
          <w:b/>
          <w:bCs/>
        </w:rPr>
        <w:t xml:space="preserve">     1</w:t>
      </w:r>
      <w:r w:rsidRPr="004228A8">
        <w:rPr>
          <w:b/>
          <w:bCs/>
        </w:rPr>
        <w:t>.</w:t>
      </w:r>
      <w:r>
        <w:rPr>
          <w:b/>
          <w:bCs/>
        </w:rPr>
        <w:t>2</w:t>
      </w:r>
      <w:r w:rsidRPr="004228A8">
        <w:rPr>
          <w:b/>
          <w:bCs/>
        </w:rPr>
        <w:t xml:space="preserve">  </w:t>
      </w:r>
      <w:r>
        <w:rPr>
          <w:b/>
          <w:bCs/>
        </w:rPr>
        <w:t xml:space="preserve"> </w:t>
      </w:r>
      <w:r>
        <w:rPr>
          <w:rFonts w:hint="cs"/>
          <w:b/>
          <w:bCs/>
          <w:cs/>
        </w:rPr>
        <w:t>การ</w:t>
      </w:r>
      <w:r w:rsidRPr="00216E93">
        <w:rPr>
          <w:rFonts w:hint="cs"/>
          <w:b/>
          <w:bCs/>
          <w:cs/>
        </w:rPr>
        <w:t>เก็บ</w:t>
      </w:r>
      <w:r w:rsidRPr="001A6F4F">
        <w:rPr>
          <w:rFonts w:hint="cs"/>
          <w:b/>
          <w:bCs/>
          <w:cs/>
        </w:rPr>
        <w:t>ค่าบริการ</w:t>
      </w:r>
      <w:r w:rsidRPr="00216E93">
        <w:rPr>
          <w:rFonts w:hint="cs"/>
          <w:b/>
          <w:bCs/>
          <w:cs/>
        </w:rPr>
        <w:t>เพิ่มเติม</w:t>
      </w:r>
      <w:r w:rsidRPr="00216E93">
        <w:rPr>
          <w:b/>
          <w:bCs/>
          <w:cs/>
        </w:rPr>
        <w:t>เพื่อสะท้อนต้นทุนการ</w:t>
      </w:r>
      <w:r w:rsidRPr="00297FDE">
        <w:rPr>
          <w:b/>
          <w:bCs/>
          <w:cs/>
        </w:rPr>
        <w:t xml:space="preserve">ใช้ทรัพยากรระบบงาน </w:t>
      </w:r>
    </w:p>
    <w:p w14:paraId="6208E080" w14:textId="77777777" w:rsidR="001F7846" w:rsidRPr="006E3AD6" w:rsidRDefault="001F7846" w:rsidP="001F7846">
      <w:pPr>
        <w:shd w:val="clear" w:color="auto" w:fill="DEEAF6" w:themeFill="accent5" w:themeFillTint="33"/>
        <w:tabs>
          <w:tab w:val="left" w:pos="1134"/>
        </w:tabs>
        <w:ind w:left="709" w:hanging="709"/>
        <w:rPr>
          <w:b/>
          <w:bCs/>
        </w:rPr>
      </w:pPr>
      <w:r>
        <w:rPr>
          <w:b/>
          <w:bCs/>
        </w:rPr>
        <w:t xml:space="preserve">             (</w:t>
      </w:r>
      <w:r w:rsidRPr="00297FDE">
        <w:rPr>
          <w:b/>
          <w:bCs/>
        </w:rPr>
        <w:t>Extra Charge on high OTR</w:t>
      </w:r>
      <w:r>
        <w:rPr>
          <w:b/>
          <w:bCs/>
        </w:rPr>
        <w:t xml:space="preserve"> </w:t>
      </w:r>
      <w:r w:rsidRPr="00297FDE">
        <w:rPr>
          <w:b/>
          <w:bCs/>
        </w:rPr>
        <w:t>(Order to Trade Ratio)</w:t>
      </w:r>
      <w:r>
        <w:rPr>
          <w:b/>
          <w:bCs/>
        </w:rPr>
        <w:t>)</w:t>
      </w:r>
    </w:p>
    <w:p w14:paraId="09997F58" w14:textId="77777777" w:rsidR="001F7846" w:rsidRPr="00D630AF" w:rsidRDefault="001F7846" w:rsidP="001F7846">
      <w:pPr>
        <w:pStyle w:val="FootnoteText"/>
        <w:ind w:firstLine="567"/>
        <w:rPr>
          <w:rFonts w:eastAsiaTheme="minorEastAsia"/>
          <w:szCs w:val="20"/>
          <w:bdr w:val="none" w:sz="0" w:space="0" w:color="auto" w:frame="1"/>
          <w:shd w:val="clear" w:color="auto" w:fill="FFFFFF"/>
          <w:lang w:eastAsia="ko-KR"/>
        </w:rPr>
      </w:pPr>
    </w:p>
    <w:p w14:paraId="60B71B93" w14:textId="25DA60EC" w:rsidR="001F7846" w:rsidRPr="009612BF" w:rsidRDefault="001F7846" w:rsidP="0091102E">
      <w:pPr>
        <w:pStyle w:val="FootnoteText"/>
        <w:ind w:firstLine="558"/>
        <w:jc w:val="thaiDistribute"/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</w:pPr>
      <w:r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โดยที่</w:t>
      </w:r>
      <w:r w:rsidRPr="009612BF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การส่งคำสั่งซื้อขายที่มีสัดส่วน</w:t>
      </w:r>
      <w:r w:rsidR="00693216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การส่ง</w:t>
      </w:r>
      <w:r w:rsidRPr="009612BF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คำสั่งซื้อขาย (</w:t>
      </w:r>
      <w:r w:rsidRPr="009612BF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 xml:space="preserve">Order) </w:t>
      </w:r>
      <w:r w:rsidRPr="009612BF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เมื่อเทียบกับรายการ</w:t>
      </w:r>
      <w:r w:rsidR="008306CE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ซื้อขายที่ได้รับการ</w:t>
      </w:r>
      <w:r w:rsidRPr="009612BF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จับคู่ </w:t>
      </w:r>
      <w:r w:rsidR="00E8328B" w:rsidRPr="009612BF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(</w:t>
      </w:r>
      <w:r w:rsidR="00E8328B" w:rsidRPr="009612BF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>Deal)</w:t>
      </w:r>
      <w:r w:rsidR="00E8328B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 xml:space="preserve"> </w:t>
      </w:r>
      <w:r w:rsidRPr="009612BF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หรือ </w:t>
      </w:r>
      <w:r w:rsidRPr="009612BF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>Order to Trade Ratio (</w:t>
      </w:r>
      <w:r w:rsidR="008306CE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>“</w:t>
      </w:r>
      <w:r w:rsidRPr="009612BF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>OTR</w:t>
      </w:r>
      <w:r w:rsidR="008306CE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>”</w:t>
      </w:r>
      <w:r w:rsidRPr="009612BF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 xml:space="preserve">) </w:t>
      </w:r>
      <w:r w:rsidR="00693216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ในสัดส่วนที่</w:t>
      </w:r>
      <w:r w:rsidRPr="009612BF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สูงและมีความถี่ (</w:t>
      </w:r>
      <w:r w:rsidRPr="009612BF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 xml:space="preserve">Frequency) </w:t>
      </w:r>
      <w:r w:rsidRPr="009612BF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สูงจากผู้ลงทุนบาง</w:t>
      </w:r>
      <w:r w:rsidRPr="00383CA6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ราย </w:t>
      </w:r>
      <w:r w:rsidR="000E01E3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br/>
      </w:r>
      <w:r w:rsidR="009053E6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ทำให้</w:t>
      </w:r>
      <w:r w:rsidRPr="009612BF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ระบบ</w:t>
      </w:r>
      <w:r w:rsidR="00E8328B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การ</w:t>
      </w:r>
      <w:r w:rsidRPr="009612BF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ซื้อขายต้องประมวลผลคำสั่งจำนวนมากโดยไม่จำเป็น</w:t>
      </w:r>
      <w:r w:rsidR="008306CE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 </w:t>
      </w:r>
      <w:r w:rsidR="00DA60BB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ซึ่งถือ</w:t>
      </w:r>
      <w:r w:rsidRPr="00B31E2D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เป็นการใช้ </w:t>
      </w:r>
      <w:r w:rsidRPr="00B31E2D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 xml:space="preserve">Capacity </w:t>
      </w:r>
      <w:r w:rsidRPr="00B31E2D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เชิงระบบของ</w:t>
      </w:r>
      <w:r w:rsidR="009053E6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br/>
      </w:r>
      <w:r w:rsidRPr="00B31E2D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ตลาดหลักทรัพย์ฯ ในระดับสูง</w:t>
      </w:r>
      <w:r w:rsidR="00E8328B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 และอาจ</w:t>
      </w:r>
      <w:r w:rsidRPr="00B31E2D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ส่งผลต่อประสิทธิภาพของระบบซื้อขายของตลาดโดยรวม</w:t>
      </w:r>
      <w:r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 xml:space="preserve"> </w:t>
      </w:r>
    </w:p>
    <w:p w14:paraId="6BA9B09D" w14:textId="5E7BF49E" w:rsidR="001F7846" w:rsidRPr="00637D25" w:rsidRDefault="001F7846" w:rsidP="001F7846">
      <w:pPr>
        <w:pStyle w:val="FootnoteText"/>
        <w:ind w:firstLine="567"/>
        <w:jc w:val="thaiDistribute"/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</w:pPr>
      <w:r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ตลาดหลักทรัพย์ฯ ได้ศึกษา</w:t>
      </w:r>
      <w:r w:rsidRPr="009612BF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แนวทาง</w:t>
      </w:r>
      <w:r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ดำเนินการ</w:t>
      </w:r>
      <w:r w:rsidRPr="009612BF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ของตลาดหลักทรัพย์ต่างประเทศ</w:t>
      </w:r>
      <w:r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ที่</w:t>
      </w:r>
      <w:r w:rsidRPr="009612BF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ได้มีการ</w:t>
      </w:r>
      <w:r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กำหนดมาตรการเพื่อกำกับดูแลการส่ง</w:t>
      </w:r>
      <w:r w:rsidRPr="009612BF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คำสั่งซื้อขาย (</w:t>
      </w:r>
      <w:r w:rsidRPr="009612BF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 xml:space="preserve">Order) </w:t>
      </w:r>
      <w:r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ที่มีลักษณะดังกล่าว </w:t>
      </w:r>
      <w:r w:rsidRPr="009612BF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เช่น</w:t>
      </w:r>
      <w:r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 </w:t>
      </w:r>
      <w:r w:rsidRPr="009612BF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สหราชอาณาจักร (</w:t>
      </w:r>
      <w:r w:rsidRPr="009612BF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 xml:space="preserve">UK) </w:t>
      </w:r>
      <w:r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มีการ</w:t>
      </w:r>
      <w:r w:rsidRPr="009612BF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กำหนดค่าธรรมเนียมเพิ่มเติม</w:t>
      </w:r>
      <w:r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 ใน</w:t>
      </w:r>
      <w:r w:rsidRPr="009612BF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กรณี</w:t>
      </w:r>
      <w:r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ที่มี</w:t>
      </w:r>
      <w:r w:rsidRPr="009612BF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 </w:t>
      </w:r>
      <w:r w:rsidRPr="009612BF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 xml:space="preserve">OTR </w:t>
      </w:r>
      <w:r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มากกว่า</w:t>
      </w:r>
      <w:r w:rsidRPr="009612BF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 xml:space="preserve"> </w:t>
      </w:r>
      <w:r w:rsidRPr="009612BF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500 (</w:t>
      </w:r>
      <w:r w:rsidRPr="009612BF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>FTSE</w:t>
      </w:r>
      <w:r w:rsidRPr="009612BF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100)</w:t>
      </w:r>
      <w:r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,</w:t>
      </w:r>
      <w:r w:rsidRPr="009612BF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 xml:space="preserve"> </w:t>
      </w:r>
      <w:r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ประเทศ</w:t>
      </w:r>
      <w:r w:rsidRPr="009612BF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อินเดีย</w:t>
      </w:r>
      <w:r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 xml:space="preserve"> (India) </w:t>
      </w:r>
      <w:r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มีการ</w:t>
      </w:r>
      <w:r w:rsidRPr="009612BF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กำหนดค่าธรรมเนียมเพิ่มเติม</w:t>
      </w:r>
      <w:r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แบบขั้นบันได (</w:t>
      </w:r>
      <w:r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 xml:space="preserve">Progressive Rate) </w:t>
      </w:r>
      <w:r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ใน</w:t>
      </w:r>
      <w:r w:rsidRPr="009612BF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กรณี</w:t>
      </w:r>
      <w:r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ที่มี</w:t>
      </w:r>
      <w:r w:rsidRPr="009612BF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 </w:t>
      </w:r>
      <w:r w:rsidRPr="009612BF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 xml:space="preserve">OTR </w:t>
      </w:r>
      <w:r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มากกว่า</w:t>
      </w:r>
      <w:r w:rsidRPr="009612BF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 xml:space="preserve"> </w:t>
      </w:r>
      <w:r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>50</w:t>
      </w:r>
      <w:r w:rsidRPr="009612BF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 xml:space="preserve"> </w:t>
      </w:r>
      <w:r w:rsidRPr="009612BF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และ</w:t>
      </w:r>
      <w:r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ประเทศเยอรมนี </w:t>
      </w:r>
      <w:r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 xml:space="preserve">(Germany) </w:t>
      </w:r>
      <w:r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มีการ</w:t>
      </w:r>
      <w:r w:rsidRPr="009612BF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กำหนดค่าธรรมเนียม</w:t>
      </w:r>
      <w:r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เพิ่มเติม ใน</w:t>
      </w:r>
      <w:r w:rsidRPr="009612BF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กรณี</w:t>
      </w:r>
      <w:r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ที่มี</w:t>
      </w:r>
      <w:r w:rsidRPr="009612BF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 </w:t>
      </w:r>
      <w:r w:rsidRPr="009612BF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 xml:space="preserve">OTR </w:t>
      </w:r>
      <w:r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มากกว่า</w:t>
      </w:r>
      <w:r w:rsidRPr="009612BF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 xml:space="preserve"> </w:t>
      </w:r>
      <w:r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>100,000 (</w:t>
      </w:r>
      <w:r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โดยนับเป็นราย </w:t>
      </w:r>
      <w:r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 xml:space="preserve">Broker) </w:t>
      </w:r>
      <w:r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br/>
      </w:r>
      <w:r w:rsidRPr="009612BF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เป็นต้น</w:t>
      </w:r>
    </w:p>
    <w:p w14:paraId="67E96B8C" w14:textId="77777777" w:rsidR="001F7846" w:rsidRDefault="001F7846" w:rsidP="001F7846">
      <w:pPr>
        <w:pStyle w:val="FootnoteText"/>
        <w:ind w:firstLine="567"/>
        <w:rPr>
          <w:rFonts w:eastAsiaTheme="minorEastAsia"/>
          <w:sz w:val="30"/>
          <w:szCs w:val="30"/>
          <w:u w:val="single"/>
          <w:bdr w:val="none" w:sz="0" w:space="0" w:color="auto" w:frame="1"/>
          <w:shd w:val="clear" w:color="auto" w:fill="FFFFFF"/>
          <w:lang w:eastAsia="ko-KR"/>
        </w:rPr>
      </w:pPr>
    </w:p>
    <w:p w14:paraId="00CFC516" w14:textId="77777777" w:rsidR="001F7846" w:rsidRPr="001A6F4F" w:rsidRDefault="001F7846" w:rsidP="001F7846">
      <w:pPr>
        <w:pStyle w:val="FootnoteText"/>
        <w:ind w:firstLine="567"/>
        <w:rPr>
          <w:rFonts w:eastAsiaTheme="minorEastAsia"/>
          <w:b/>
          <w:bCs/>
          <w:sz w:val="30"/>
          <w:szCs w:val="30"/>
          <w:bdr w:val="none" w:sz="0" w:space="0" w:color="auto" w:frame="1"/>
          <w:shd w:val="clear" w:color="auto" w:fill="FFFFFF"/>
          <w:lang w:eastAsia="ko-KR"/>
        </w:rPr>
      </w:pPr>
      <w:r w:rsidRPr="001A6F4F">
        <w:rPr>
          <w:rFonts w:eastAsiaTheme="minorEastAsia" w:hint="cs"/>
          <w:b/>
          <w:bCs/>
          <w:sz w:val="30"/>
          <w:szCs w:val="30"/>
          <w:u w:val="single"/>
          <w:bdr w:val="none" w:sz="0" w:space="0" w:color="auto" w:frame="1"/>
          <w:shd w:val="clear" w:color="auto" w:fill="FFFFFF"/>
          <w:cs/>
          <w:lang w:eastAsia="ko-KR"/>
        </w:rPr>
        <w:t xml:space="preserve">ข้อเสนอ  </w:t>
      </w:r>
    </w:p>
    <w:p w14:paraId="3DC88DB2" w14:textId="2E0032DC" w:rsidR="001F7846" w:rsidRPr="00445698" w:rsidRDefault="001F7846" w:rsidP="002D4F11">
      <w:pPr>
        <w:pStyle w:val="FootnoteText"/>
        <w:ind w:firstLine="567"/>
        <w:jc w:val="thaiDistribute"/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</w:pPr>
      <w:r w:rsidRPr="00445698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เพื่อ</w:t>
      </w:r>
      <w:r w:rsidRPr="00445698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รักษา</w:t>
      </w:r>
      <w:r w:rsidRPr="00216E93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เสถียรภาพของระบบ</w:t>
      </w:r>
      <w:r w:rsidR="00E1544B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การ</w:t>
      </w:r>
      <w:r w:rsidRPr="00216E93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ซื้อขายโดยรวม และเพื่อให้การใช้ทรัพยากรของระบบเป็นไปอย่างเหมาะสม</w:t>
      </w:r>
      <w:r w:rsidRPr="00216E93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 ตลาดหลักทรัพย์ฯ </w:t>
      </w:r>
      <w:r w:rsidR="008306CE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จึงเห็นควร</w:t>
      </w:r>
      <w:r w:rsidRPr="00216E93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กำหนด</w:t>
      </w:r>
      <w:r w:rsidRPr="00216E93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ให้</w:t>
      </w:r>
      <w:r w:rsidRPr="00216E93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บริษัท</w:t>
      </w:r>
      <w:r w:rsidRPr="00216E93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สมาชิกชำระ</w:t>
      </w:r>
      <w:r w:rsidRPr="001A6F4F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ค่าบริการส่วนเพิ่ม</w:t>
      </w:r>
      <w:r w:rsidRPr="001A6F4F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 xml:space="preserve"> (Extra Charge)</w:t>
      </w:r>
      <w:r w:rsidRPr="00216E93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 xml:space="preserve"> </w:t>
      </w:r>
      <w:r w:rsidRPr="00216E93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สำหรับ</w:t>
      </w:r>
      <w:r w:rsidRPr="00216E93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บัญชีซื้อขาย</w:t>
      </w:r>
      <w:r w:rsidRPr="00216E93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ที่</w:t>
      </w:r>
      <w:r w:rsidRPr="00216E93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มีการส่งคำสั่ง</w:t>
      </w:r>
      <w:r w:rsidRPr="00216E93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ซื้อขาย</w:t>
      </w:r>
      <w:r w:rsidRPr="00216E93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 </w:t>
      </w:r>
      <w:r w:rsidRPr="00216E93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(</w:t>
      </w:r>
      <w:r w:rsidRPr="00216E93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 xml:space="preserve">Order) </w:t>
      </w:r>
      <w:r w:rsidRPr="00216E93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โดยใช้ </w:t>
      </w:r>
      <w:r w:rsidRPr="00216E93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 xml:space="preserve">Capacity </w:t>
      </w:r>
      <w:r w:rsidRPr="00216E93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เชิงระบบสูง</w:t>
      </w:r>
      <w:r w:rsidR="002D4F11" w:rsidRPr="00216E93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 ทั้งนี้ </w:t>
      </w:r>
      <w:r w:rsidRPr="00216E93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เพื่อสะท้อนต้นทุนการใช้ทรัพยากรระบบงาน </w:t>
      </w:r>
      <w:r w:rsidR="002D4F11" w:rsidRPr="00216E93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และ</w:t>
      </w:r>
      <w:r w:rsidR="002D4F11" w:rsidRPr="002D4F11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ช่วยป้องกันการส่งคำสั่งซื้อขาย (</w:t>
      </w:r>
      <w:r w:rsidR="002D4F11" w:rsidRPr="002D4F11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 xml:space="preserve">Order) </w:t>
      </w:r>
      <w:r w:rsidR="002D4F11" w:rsidRPr="002D4F11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โดยไม่ได้เจตนาที่จะให้เกิดรายการซื้อขาย (</w:t>
      </w:r>
      <w:r w:rsidR="002D4F11" w:rsidRPr="002D4F11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 xml:space="preserve">Deal) </w:t>
      </w:r>
      <w:r w:rsidR="002D4F11" w:rsidRPr="002D4F11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ขึ้นจริง</w:t>
      </w:r>
      <w:r w:rsidR="002D4F11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 </w:t>
      </w:r>
      <w:r w:rsidR="00DA60BB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ซึ่งตลาดหลักทรัพย์ฯ </w:t>
      </w:r>
      <w:r w:rsidRPr="00445698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จะ</w:t>
      </w:r>
      <w:r w:rsidRPr="00445698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พิจารณาจาก</w:t>
      </w:r>
      <w:r w:rsidRPr="00445698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การ</w:t>
      </w:r>
      <w:r w:rsidR="002D4F11" w:rsidRPr="00445698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ส่งคำสั่งซื้อขาย</w:t>
      </w:r>
      <w:r w:rsidR="002D4F11" w:rsidRPr="00445698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 </w:t>
      </w:r>
      <w:r w:rsidR="002D4F11" w:rsidRPr="00445698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(</w:t>
      </w:r>
      <w:r w:rsidR="002D4F11" w:rsidRPr="00445698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>Order)</w:t>
      </w:r>
      <w:r w:rsidR="002D4F11" w:rsidRPr="006E3AD6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 </w:t>
      </w:r>
      <w:r w:rsidR="002D4F11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ที่</w:t>
      </w:r>
      <w:r w:rsidRPr="00445698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มีลักษณะดังนี้</w:t>
      </w:r>
      <w:r w:rsidR="008306CE">
        <w:rPr>
          <w:rStyle w:val="FootnoteReference"/>
          <w:rFonts w:eastAsiaTheme="minorEastAsia"/>
          <w:bdr w:val="none" w:sz="0" w:space="0" w:color="auto" w:frame="1"/>
          <w:shd w:val="clear" w:color="auto" w:fill="FFFFFF"/>
          <w:cs/>
          <w:lang w:eastAsia="ko-KR"/>
        </w:rPr>
        <w:footnoteReference w:id="2"/>
      </w:r>
    </w:p>
    <w:p w14:paraId="1C51509B" w14:textId="7D1973CE" w:rsidR="001F7846" w:rsidRPr="00445698" w:rsidRDefault="001F7846" w:rsidP="001F7846">
      <w:pPr>
        <w:pStyle w:val="FootnoteText"/>
        <w:numPr>
          <w:ilvl w:val="4"/>
          <w:numId w:val="13"/>
        </w:numPr>
        <w:tabs>
          <w:tab w:val="left" w:pos="993"/>
        </w:tabs>
        <w:ind w:left="0"/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</w:pPr>
      <w:r w:rsidRPr="00445698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มีการส่งคำสั่งถี่ โดย</w:t>
      </w:r>
      <w:r w:rsidRPr="006E3AD6">
        <w:rPr>
          <w:rFonts w:eastAsiaTheme="minorEastAsia"/>
          <w:sz w:val="30"/>
          <w:szCs w:val="30"/>
          <w:u w:val="single"/>
          <w:bdr w:val="none" w:sz="0" w:space="0" w:color="auto" w:frame="1"/>
          <w:shd w:val="clear" w:color="auto" w:fill="FFFFFF"/>
          <w:cs/>
          <w:lang w:eastAsia="ko-KR"/>
        </w:rPr>
        <w:t>มากกว่า</w:t>
      </w:r>
      <w:r w:rsidRPr="00445698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 </w:t>
      </w:r>
      <w:r w:rsidR="009E7F62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>50</w:t>
      </w:r>
      <w:r w:rsidRPr="00445698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 ครั้งต่อ </w:t>
      </w:r>
      <w:r w:rsidRPr="00445698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 xml:space="preserve">Active Minute </w:t>
      </w:r>
      <w:r w:rsidRPr="00445698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และ</w:t>
      </w:r>
    </w:p>
    <w:p w14:paraId="768E02A7" w14:textId="76DA0061" w:rsidR="001F7846" w:rsidRPr="006E3AD6" w:rsidRDefault="001F7846" w:rsidP="0091102E">
      <w:pPr>
        <w:pStyle w:val="FootnoteText"/>
        <w:numPr>
          <w:ilvl w:val="4"/>
          <w:numId w:val="13"/>
        </w:numPr>
        <w:tabs>
          <w:tab w:val="left" w:pos="993"/>
        </w:tabs>
        <w:ind w:left="0"/>
        <w:jc w:val="thaiDistribute"/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</w:pPr>
      <w:r w:rsidRPr="00445698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มีสัดส่วน</w:t>
      </w:r>
      <w:r w:rsidRPr="006E3AD6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ของ</w:t>
      </w:r>
      <w:r w:rsidRPr="00445698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การส่งคำสั่งซื้อขาย</w:t>
      </w:r>
      <w:r w:rsidRPr="00445698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 </w:t>
      </w:r>
      <w:r w:rsidRPr="00445698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(</w:t>
      </w:r>
      <w:r w:rsidRPr="00445698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>Order)</w:t>
      </w:r>
      <w:r w:rsidRPr="006E3AD6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 </w:t>
      </w:r>
      <w:r w:rsidRPr="006E3AD6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เมื่อเทียบกับรายการซื้อขายที่ได้รับจับคู่ </w:t>
      </w:r>
      <w:r w:rsidRPr="006E3AD6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>(Deal)</w:t>
      </w:r>
      <w:r w:rsidRPr="006E3AD6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 หรือ </w:t>
      </w:r>
      <w:r w:rsidRPr="006E3AD6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 xml:space="preserve">OTR </w:t>
      </w:r>
      <w:r w:rsidRPr="006E3AD6">
        <w:rPr>
          <w:rFonts w:eastAsiaTheme="minorEastAsia"/>
          <w:sz w:val="30"/>
          <w:szCs w:val="30"/>
          <w:u w:val="single"/>
          <w:bdr w:val="none" w:sz="0" w:space="0" w:color="auto" w:frame="1"/>
          <w:shd w:val="clear" w:color="auto" w:fill="FFFFFF"/>
          <w:cs/>
          <w:lang w:eastAsia="ko-KR"/>
        </w:rPr>
        <w:t>มากกว่า</w:t>
      </w:r>
      <w:r w:rsidRPr="00445698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 </w:t>
      </w:r>
      <w:r w:rsidRPr="00445698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>100</w:t>
      </w:r>
      <w:r w:rsidRPr="00445698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 เท่า </w:t>
      </w:r>
    </w:p>
    <w:p w14:paraId="4108B149" w14:textId="2D988B28" w:rsidR="001F7846" w:rsidRPr="006E3AD6" w:rsidRDefault="001F7846" w:rsidP="001F7846">
      <w:pPr>
        <w:pStyle w:val="FootnoteText"/>
        <w:ind w:firstLine="567"/>
        <w:jc w:val="thaiDistribute"/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</w:pPr>
      <w:r w:rsidRPr="006E3AD6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lastRenderedPageBreak/>
        <w:t>โดย</w:t>
      </w:r>
      <w:r w:rsidRPr="006E3AD6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หากบัญชีซื้อขายใดเข้าตามเงื่อนไขข้างต้น บัญชี</w:t>
      </w:r>
      <w:r w:rsidR="009E7F62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ซื้อขาย</w:t>
      </w:r>
      <w:r w:rsidRPr="006E3AD6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นั้นจะถูกเรียกเก็บ</w:t>
      </w:r>
      <w:r w:rsidRPr="00445698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ค่าบริการส่วนเพิ่ม</w:t>
      </w:r>
      <w:r w:rsidRPr="00445698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 xml:space="preserve"> (Extra Charge)</w:t>
      </w:r>
      <w:r w:rsidRPr="006E3AD6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 </w:t>
      </w:r>
      <w:r w:rsidRPr="006E3AD6">
        <w:rPr>
          <w:rFonts w:eastAsiaTheme="minorEastAsia"/>
          <w:b/>
          <w:bCs/>
          <w:sz w:val="30"/>
          <w:szCs w:val="30"/>
          <w:u w:val="single"/>
          <w:bdr w:val="none" w:sz="0" w:space="0" w:color="auto" w:frame="1"/>
          <w:shd w:val="clear" w:color="auto" w:fill="FFFFFF"/>
          <w:cs/>
          <w:lang w:eastAsia="ko-KR"/>
        </w:rPr>
        <w:t>เฉพาะ</w:t>
      </w:r>
      <w:r w:rsidR="000358F1" w:rsidRPr="00F22059">
        <w:rPr>
          <w:rFonts w:eastAsiaTheme="minorEastAsia" w:hint="cs"/>
          <w:b/>
          <w:bCs/>
          <w:sz w:val="30"/>
          <w:szCs w:val="30"/>
          <w:u w:val="single"/>
          <w:bdr w:val="none" w:sz="0" w:space="0" w:color="auto" w:frame="1"/>
          <w:shd w:val="clear" w:color="auto" w:fill="FFFFFF"/>
          <w:cs/>
          <w:lang w:eastAsia="ko-KR"/>
        </w:rPr>
        <w:t>คำส</w:t>
      </w:r>
      <w:r w:rsidR="000358F1" w:rsidRPr="000358F1">
        <w:rPr>
          <w:rFonts w:eastAsiaTheme="minorEastAsia" w:hint="cs"/>
          <w:b/>
          <w:bCs/>
          <w:sz w:val="30"/>
          <w:szCs w:val="30"/>
          <w:u w:val="single"/>
          <w:bdr w:val="none" w:sz="0" w:space="0" w:color="auto" w:frame="1"/>
          <w:shd w:val="clear" w:color="auto" w:fill="FFFFFF"/>
          <w:cs/>
          <w:lang w:eastAsia="ko-KR"/>
        </w:rPr>
        <w:t>ั่งซื้อขาย</w:t>
      </w:r>
      <w:r w:rsidRPr="000358F1">
        <w:rPr>
          <w:rFonts w:eastAsiaTheme="minorEastAsia"/>
          <w:b/>
          <w:bCs/>
          <w:sz w:val="30"/>
          <w:szCs w:val="30"/>
          <w:u w:val="single"/>
          <w:bdr w:val="none" w:sz="0" w:space="0" w:color="auto" w:frame="1"/>
          <w:shd w:val="clear" w:color="auto" w:fill="FFFFFF"/>
          <w:cs/>
          <w:lang w:eastAsia="ko-KR"/>
        </w:rPr>
        <w:t>ส่วนที่เกินกว่า</w:t>
      </w:r>
      <w:r w:rsidRPr="000358F1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 </w:t>
      </w:r>
      <w:r w:rsidRPr="000358F1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>30,000</w:t>
      </w:r>
      <w:r w:rsidR="0003631B" w:rsidRPr="000358F1">
        <w:rPr>
          <w:rStyle w:val="FootnoteReference"/>
          <w:rFonts w:eastAsiaTheme="minorEastAsia"/>
          <w:bdr w:val="none" w:sz="0" w:space="0" w:color="auto" w:frame="1"/>
          <w:shd w:val="clear" w:color="auto" w:fill="FFFFFF"/>
          <w:lang w:eastAsia="ko-KR"/>
        </w:rPr>
        <w:footnoteReference w:id="3"/>
      </w:r>
      <w:r w:rsidRPr="000358F1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 xml:space="preserve"> </w:t>
      </w:r>
      <w:r w:rsidR="000358F1" w:rsidRPr="000358F1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คำสั่ง</w:t>
      </w:r>
      <w:r w:rsidRPr="000358F1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>/</w:t>
      </w:r>
      <w:r w:rsidRPr="000358F1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วัน</w:t>
      </w:r>
      <w:r w:rsidRPr="000358F1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 </w:t>
      </w:r>
      <w:r w:rsidRPr="000358F1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ในอัตรา </w:t>
      </w:r>
      <w:r w:rsidRPr="000358F1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>0.15</w:t>
      </w:r>
      <w:r w:rsidRPr="000358F1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 บาท (</w:t>
      </w:r>
      <w:r w:rsidRPr="000358F1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>15</w:t>
      </w:r>
      <w:r w:rsidRPr="000358F1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 สตางค์) </w:t>
      </w:r>
      <w:r w:rsidRPr="000358F1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ต่อ</w:t>
      </w:r>
      <w:r w:rsidR="000358F1" w:rsidRPr="000358F1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คำสั่</w:t>
      </w:r>
      <w:r w:rsidR="00B52592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ง</w:t>
      </w:r>
      <w:r w:rsidRPr="006E3AD6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 </w:t>
      </w:r>
      <w:r w:rsidRPr="006E3AD6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ทั้งนี้ มาตรการ</w:t>
      </w:r>
      <w:r w:rsidRPr="006E3AD6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ดังกล่าว</w:t>
      </w:r>
      <w:r w:rsidRPr="006E3AD6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จะไม่นำมาใช้กับการส่งคำสั่งซื้อขายของผู้ดูแลสภาพคล่อง (</w:t>
      </w:r>
      <w:r w:rsidRPr="006E3AD6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>Market Maker)</w:t>
      </w:r>
      <w:r w:rsidR="008306CE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 ที่ได้ขึ้นทะเบียนไว้</w:t>
      </w:r>
    </w:p>
    <w:p w14:paraId="77999617" w14:textId="795E4FA3" w:rsidR="00B35C74" w:rsidRPr="00B52592" w:rsidRDefault="00B35C74" w:rsidP="008C02DA">
      <w:pPr>
        <w:tabs>
          <w:tab w:val="left" w:pos="567"/>
          <w:tab w:val="left" w:pos="1440"/>
        </w:tabs>
        <w:snapToGrid w:val="0"/>
        <w:jc w:val="thaiDistribute"/>
        <w:rPr>
          <w:rFonts w:eastAsiaTheme="minorEastAsia"/>
          <w:bdr w:val="none" w:sz="0" w:space="0" w:color="auto" w:frame="1"/>
          <w:shd w:val="clear" w:color="auto" w:fill="FFFFFF"/>
          <w:cs/>
          <w:lang w:eastAsia="ko-K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500"/>
      </w:tblGrid>
      <w:tr w:rsidR="00755BB2" w14:paraId="5B2768B9" w14:textId="77777777" w:rsidTr="006E3AD6">
        <w:tc>
          <w:tcPr>
            <w:tcW w:w="988" w:type="dxa"/>
            <w:shd w:val="clear" w:color="auto" w:fill="002060"/>
          </w:tcPr>
          <w:p w14:paraId="65D0F943" w14:textId="37C8726D" w:rsidR="00755BB2" w:rsidRDefault="00755BB2" w:rsidP="008C02DA">
            <w:pPr>
              <w:tabs>
                <w:tab w:val="left" w:pos="567"/>
                <w:tab w:val="left" w:pos="1440"/>
              </w:tabs>
              <w:snapToGrid w:val="0"/>
              <w:jc w:val="thaiDistribute"/>
              <w:rPr>
                <w:rFonts w:eastAsiaTheme="minorEastAsia"/>
                <w:sz w:val="20"/>
                <w:szCs w:val="20"/>
                <w:bdr w:val="none" w:sz="0" w:space="0" w:color="auto" w:frame="1"/>
                <w:shd w:val="clear" w:color="auto" w:fill="FFFFFF"/>
                <w:lang w:eastAsia="ko-KR"/>
              </w:rPr>
            </w:pPr>
            <w:r w:rsidRPr="006E3AD6">
              <w:rPr>
                <w:rFonts w:hint="cs"/>
                <w:b/>
                <w:bCs/>
                <w:color w:val="FFFFFF" w:themeColor="background1"/>
                <w:sz w:val="32"/>
                <w:szCs w:val="32"/>
                <w:cs/>
              </w:rPr>
              <w:t xml:space="preserve">กลุ่มที่ </w:t>
            </w:r>
            <w:r w:rsidR="001F7846">
              <w:rPr>
                <w:b/>
                <w:bCs/>
                <w:color w:val="FFFFFF" w:themeColor="background1"/>
                <w:sz w:val="32"/>
                <w:szCs w:val="32"/>
              </w:rPr>
              <w:t>2</w:t>
            </w:r>
          </w:p>
        </w:tc>
        <w:tc>
          <w:tcPr>
            <w:tcW w:w="8500" w:type="dxa"/>
            <w:shd w:val="clear" w:color="auto" w:fill="FFC000"/>
          </w:tcPr>
          <w:p w14:paraId="1CF76D43" w14:textId="239A1656" w:rsidR="00755BB2" w:rsidRDefault="00755BB2" w:rsidP="008C02DA">
            <w:pPr>
              <w:tabs>
                <w:tab w:val="left" w:pos="567"/>
                <w:tab w:val="left" w:pos="1440"/>
              </w:tabs>
              <w:snapToGrid w:val="0"/>
              <w:jc w:val="thaiDistribute"/>
              <w:rPr>
                <w:rFonts w:eastAsiaTheme="minorEastAsia"/>
                <w:sz w:val="20"/>
                <w:szCs w:val="20"/>
                <w:bdr w:val="none" w:sz="0" w:space="0" w:color="auto" w:frame="1"/>
                <w:shd w:val="clear" w:color="auto" w:fill="FFFFFF"/>
                <w:lang w:eastAsia="ko-KR"/>
              </w:rPr>
            </w:pPr>
            <w:r w:rsidRPr="00E6141B">
              <w:rPr>
                <w:b/>
                <w:bCs/>
                <w:color w:val="000000" w:themeColor="text1"/>
                <w:sz w:val="32"/>
                <w:szCs w:val="32"/>
                <w:cs/>
              </w:rPr>
              <w:t>มาตรการที่</w:t>
            </w:r>
            <w:r w:rsidR="00030BD5">
              <w:rPr>
                <w:rFonts w:hint="cs"/>
                <w:b/>
                <w:bCs/>
                <w:color w:val="000000" w:themeColor="text1"/>
                <w:sz w:val="32"/>
                <w:szCs w:val="32"/>
                <w:cs/>
              </w:rPr>
              <w:t>จะ</w:t>
            </w:r>
            <w:r w:rsidRPr="00E6141B">
              <w:rPr>
                <w:b/>
                <w:bCs/>
                <w:color w:val="000000" w:themeColor="text1"/>
                <w:sz w:val="32"/>
                <w:szCs w:val="32"/>
                <w:cs/>
              </w:rPr>
              <w:t>ปรับปรุง</w:t>
            </w:r>
          </w:p>
        </w:tc>
      </w:tr>
    </w:tbl>
    <w:p w14:paraId="3D874240" w14:textId="77777777" w:rsidR="00755BB2" w:rsidRDefault="00755BB2" w:rsidP="008C02DA">
      <w:pPr>
        <w:tabs>
          <w:tab w:val="left" w:pos="567"/>
          <w:tab w:val="left" w:pos="1440"/>
        </w:tabs>
        <w:snapToGrid w:val="0"/>
        <w:jc w:val="thaiDistribute"/>
        <w:rPr>
          <w:rFonts w:eastAsiaTheme="minorEastAsia"/>
          <w:sz w:val="20"/>
          <w:szCs w:val="20"/>
          <w:bdr w:val="none" w:sz="0" w:space="0" w:color="auto" w:frame="1"/>
          <w:shd w:val="clear" w:color="auto" w:fill="FFFFFF"/>
          <w:lang w:eastAsia="ko-KR"/>
        </w:rPr>
      </w:pPr>
    </w:p>
    <w:p w14:paraId="398886C3" w14:textId="61943259" w:rsidR="00B35C74" w:rsidRDefault="00B35C74" w:rsidP="00B35C74">
      <w:pPr>
        <w:tabs>
          <w:tab w:val="left" w:pos="567"/>
          <w:tab w:val="left" w:pos="1276"/>
          <w:tab w:val="left" w:pos="1701"/>
          <w:tab w:val="left" w:pos="1985"/>
        </w:tabs>
        <w:jc w:val="thaiDistribute"/>
        <w:rPr>
          <w:color w:val="000000" w:themeColor="text1"/>
        </w:rPr>
      </w:pPr>
      <w:r w:rsidRPr="006E3AD6">
        <w:rPr>
          <w:color w:val="000000" w:themeColor="text1"/>
          <w:spacing w:val="-4"/>
          <w:cs/>
        </w:rPr>
        <w:tab/>
        <w:t>มาตรการที่</w:t>
      </w:r>
      <w:r w:rsidRPr="006E3AD6">
        <w:rPr>
          <w:rFonts w:hint="cs"/>
          <w:color w:val="000000" w:themeColor="text1"/>
          <w:spacing w:val="-4"/>
          <w:cs/>
        </w:rPr>
        <w:t>เสนอ</w:t>
      </w:r>
      <w:r w:rsidRPr="006E3AD6">
        <w:rPr>
          <w:color w:val="000000" w:themeColor="text1"/>
          <w:spacing w:val="-4"/>
          <w:cs/>
        </w:rPr>
        <w:t>ปรับปรุง</w:t>
      </w:r>
      <w:r w:rsidRPr="006E3AD6">
        <w:rPr>
          <w:rFonts w:hint="cs"/>
          <w:color w:val="000000" w:themeColor="text1"/>
          <w:spacing w:val="-4"/>
          <w:cs/>
        </w:rPr>
        <w:t xml:space="preserve"> มี</w:t>
      </w:r>
      <w:r w:rsidRPr="006E3AD6">
        <w:rPr>
          <w:color w:val="000000" w:themeColor="text1"/>
          <w:spacing w:val="-4"/>
          <w:cs/>
        </w:rPr>
        <w:t xml:space="preserve"> </w:t>
      </w:r>
      <w:r w:rsidR="00E713D1">
        <w:rPr>
          <w:color w:val="000000" w:themeColor="text1"/>
          <w:spacing w:val="-4"/>
        </w:rPr>
        <w:t>3</w:t>
      </w:r>
      <w:r w:rsidRPr="006E3AD6">
        <w:rPr>
          <w:color w:val="000000" w:themeColor="text1"/>
          <w:spacing w:val="-4"/>
        </w:rPr>
        <w:t xml:space="preserve"> </w:t>
      </w:r>
      <w:r w:rsidRPr="006E3AD6">
        <w:rPr>
          <w:color w:val="000000" w:themeColor="text1"/>
          <w:spacing w:val="-4"/>
          <w:cs/>
        </w:rPr>
        <w:t>มาตรการ</w:t>
      </w:r>
      <w:r w:rsidRPr="002D5C75">
        <w:rPr>
          <w:rFonts w:hint="cs"/>
          <w:color w:val="000000" w:themeColor="text1"/>
          <w:spacing w:val="-4"/>
          <w:cs/>
        </w:rPr>
        <w:t xml:space="preserve"> </w:t>
      </w:r>
      <w:r>
        <w:rPr>
          <w:rFonts w:hint="cs"/>
          <w:color w:val="000000" w:themeColor="text1"/>
          <w:cs/>
        </w:rPr>
        <w:t xml:space="preserve">โดยมีรายละเอียดดังนี้ </w:t>
      </w:r>
    </w:p>
    <w:p w14:paraId="11872A09" w14:textId="77777777" w:rsidR="00B35C74" w:rsidRDefault="00B35C74" w:rsidP="008C02DA">
      <w:pPr>
        <w:tabs>
          <w:tab w:val="left" w:pos="567"/>
          <w:tab w:val="left" w:pos="1440"/>
        </w:tabs>
        <w:snapToGrid w:val="0"/>
        <w:jc w:val="thaiDistribute"/>
        <w:rPr>
          <w:rFonts w:eastAsiaTheme="minorEastAsia"/>
          <w:sz w:val="20"/>
          <w:szCs w:val="20"/>
          <w:bdr w:val="none" w:sz="0" w:space="0" w:color="auto" w:frame="1"/>
          <w:shd w:val="clear" w:color="auto" w:fill="FFFFFF"/>
          <w:lang w:eastAsia="ko-KR"/>
        </w:rPr>
      </w:pPr>
    </w:p>
    <w:p w14:paraId="7F20A10A" w14:textId="2727D92C" w:rsidR="00B13F4A" w:rsidRPr="004228A8" w:rsidRDefault="00142DD6" w:rsidP="006E3AD6">
      <w:pPr>
        <w:shd w:val="clear" w:color="auto" w:fill="DEEAF6" w:themeFill="accent5" w:themeFillTint="33"/>
        <w:tabs>
          <w:tab w:val="left" w:pos="567"/>
          <w:tab w:val="left" w:pos="1134"/>
        </w:tabs>
        <w:ind w:firstLine="284"/>
        <w:rPr>
          <w:b/>
          <w:bCs/>
        </w:rPr>
      </w:pPr>
      <w:r>
        <w:rPr>
          <w:b/>
          <w:bCs/>
        </w:rPr>
        <w:tab/>
      </w:r>
      <w:proofErr w:type="gramStart"/>
      <w:r w:rsidR="001F7846">
        <w:rPr>
          <w:b/>
          <w:bCs/>
        </w:rPr>
        <w:t>2</w:t>
      </w:r>
      <w:r w:rsidR="00755BB2">
        <w:rPr>
          <w:b/>
          <w:bCs/>
        </w:rPr>
        <w:t>.</w:t>
      </w:r>
      <w:r w:rsidR="00B13F4A" w:rsidRPr="004228A8">
        <w:rPr>
          <w:b/>
          <w:bCs/>
        </w:rPr>
        <w:t xml:space="preserve">1 </w:t>
      </w:r>
      <w:r w:rsidR="00755BB2">
        <w:rPr>
          <w:b/>
          <w:bCs/>
        </w:rPr>
        <w:t xml:space="preserve"> </w:t>
      </w:r>
      <w:r w:rsidR="00755BB2">
        <w:rPr>
          <w:rFonts w:hint="cs"/>
          <w:b/>
          <w:bCs/>
          <w:cs/>
        </w:rPr>
        <w:t>การกำหนด</w:t>
      </w:r>
      <w:r w:rsidR="00B13F4A" w:rsidRPr="004228A8">
        <w:rPr>
          <w:rFonts w:hint="cs"/>
          <w:b/>
          <w:bCs/>
          <w:cs/>
        </w:rPr>
        <w:t>ราคาขายชอร์ต</w:t>
      </w:r>
      <w:proofErr w:type="gramEnd"/>
      <w:r w:rsidR="00B13F4A" w:rsidRPr="00755BB2">
        <w:rPr>
          <w:rFonts w:hint="cs"/>
          <w:b/>
          <w:bCs/>
          <w:cs/>
        </w:rPr>
        <w:t xml:space="preserve"> </w:t>
      </w:r>
      <w:r w:rsidR="00755BB2" w:rsidRPr="00755BB2">
        <w:rPr>
          <w:b/>
          <w:bCs/>
        </w:rPr>
        <w:t>(</w:t>
      </w:r>
      <w:r w:rsidR="00755BB2" w:rsidRPr="006E3AD6">
        <w:rPr>
          <w:b/>
          <w:bCs/>
          <w:color w:val="000000" w:themeColor="text1"/>
        </w:rPr>
        <w:t>Uptick</w:t>
      </w:r>
      <w:r w:rsidR="00755BB2" w:rsidRPr="006E3AD6">
        <w:rPr>
          <w:b/>
          <w:bCs/>
          <w:color w:val="000000" w:themeColor="text1"/>
          <w:cs/>
        </w:rPr>
        <w:t xml:space="preserve"> </w:t>
      </w:r>
      <w:r w:rsidR="00755BB2" w:rsidRPr="006E3AD6">
        <w:rPr>
          <w:b/>
          <w:bCs/>
          <w:color w:val="000000" w:themeColor="text1"/>
        </w:rPr>
        <w:t>Short S</w:t>
      </w:r>
      <w:r w:rsidR="000358F1">
        <w:rPr>
          <w:b/>
          <w:bCs/>
          <w:color w:val="000000" w:themeColor="text1"/>
        </w:rPr>
        <w:t>ell</w:t>
      </w:r>
      <w:r w:rsidR="00755BB2" w:rsidRPr="00755BB2">
        <w:rPr>
          <w:b/>
          <w:bCs/>
        </w:rPr>
        <w:t>)</w:t>
      </w:r>
    </w:p>
    <w:p w14:paraId="14A992F1" w14:textId="77777777" w:rsidR="00B13F4A" w:rsidRPr="008C02DA" w:rsidRDefault="00B13F4A" w:rsidP="008C02DA">
      <w:pPr>
        <w:tabs>
          <w:tab w:val="left" w:pos="567"/>
          <w:tab w:val="left" w:pos="1440"/>
        </w:tabs>
        <w:snapToGrid w:val="0"/>
        <w:jc w:val="thaiDistribute"/>
        <w:rPr>
          <w:rFonts w:eastAsiaTheme="minorEastAsia"/>
          <w:sz w:val="20"/>
          <w:szCs w:val="20"/>
          <w:bdr w:val="none" w:sz="0" w:space="0" w:color="auto" w:frame="1"/>
          <w:shd w:val="clear" w:color="auto" w:fill="FFFFFF"/>
          <w:lang w:eastAsia="ko-KR"/>
        </w:rPr>
      </w:pPr>
    </w:p>
    <w:p w14:paraId="6B0A506A" w14:textId="2DB97C1A" w:rsidR="00954889" w:rsidRPr="004228A8" w:rsidRDefault="00954889" w:rsidP="008C02DA">
      <w:pPr>
        <w:tabs>
          <w:tab w:val="left" w:pos="567"/>
          <w:tab w:val="left" w:pos="1440"/>
        </w:tabs>
        <w:snapToGrid w:val="0"/>
        <w:jc w:val="thaiDistribute"/>
        <w:rPr>
          <w:rFonts w:eastAsiaTheme="minorEastAsia"/>
          <w:bdr w:val="none" w:sz="0" w:space="0" w:color="auto" w:frame="1"/>
          <w:shd w:val="clear" w:color="auto" w:fill="FFFFFF"/>
          <w:cs/>
          <w:lang w:eastAsia="ko-KR"/>
        </w:rPr>
      </w:pPr>
      <w:r w:rsidRPr="004228A8">
        <w:rPr>
          <w:rFonts w:eastAsiaTheme="minorEastAsia"/>
          <w:bdr w:val="none" w:sz="0" w:space="0" w:color="auto" w:frame="1"/>
          <w:shd w:val="clear" w:color="auto" w:fill="FFFFFF"/>
          <w:cs/>
          <w:lang w:eastAsia="ko-KR"/>
        </w:rPr>
        <w:tab/>
        <w:t>ปัจจุบัน</w:t>
      </w:r>
      <w:r w:rsidR="003E1A31">
        <w:rPr>
          <w:rFonts w:eastAsiaTheme="minorEastAsia" w:hint="cs"/>
          <w:bdr w:val="none" w:sz="0" w:space="0" w:color="auto" w:frame="1"/>
          <w:shd w:val="clear" w:color="auto" w:fill="FFFFFF"/>
          <w:cs/>
          <w:lang w:eastAsia="ko-KR"/>
        </w:rPr>
        <w:t xml:space="preserve"> </w:t>
      </w:r>
      <w:r w:rsidRPr="004228A8">
        <w:rPr>
          <w:rFonts w:eastAsiaTheme="minorEastAsia"/>
          <w:bdr w:val="none" w:sz="0" w:space="0" w:color="auto" w:frame="1"/>
          <w:shd w:val="clear" w:color="auto" w:fill="FFFFFF"/>
          <w:cs/>
          <w:lang w:eastAsia="ko-KR"/>
        </w:rPr>
        <w:t>เมื่อ</w:t>
      </w:r>
      <w:r w:rsidR="00142DD6">
        <w:rPr>
          <w:rFonts w:eastAsiaTheme="minorEastAsia" w:hint="cs"/>
          <w:bdr w:val="none" w:sz="0" w:space="0" w:color="auto" w:frame="1"/>
          <w:shd w:val="clear" w:color="auto" w:fill="FFFFFF"/>
          <w:cs/>
          <w:lang w:eastAsia="ko-KR"/>
        </w:rPr>
        <w:t>ผู้</w:t>
      </w:r>
      <w:r w:rsidRPr="004228A8">
        <w:rPr>
          <w:rFonts w:eastAsiaTheme="minorEastAsia"/>
          <w:bdr w:val="none" w:sz="0" w:space="0" w:color="auto" w:frame="1"/>
          <w:shd w:val="clear" w:color="auto" w:fill="FFFFFF"/>
          <w:cs/>
          <w:lang w:eastAsia="ko-KR"/>
        </w:rPr>
        <w:t>ลงทุนต้องการ</w:t>
      </w:r>
      <w:r w:rsidR="0083385B">
        <w:rPr>
          <w:rFonts w:eastAsiaTheme="minorEastAsia" w:hint="cs"/>
          <w:bdr w:val="none" w:sz="0" w:space="0" w:color="auto" w:frame="1"/>
          <w:shd w:val="clear" w:color="auto" w:fill="FFFFFF"/>
          <w:cs/>
          <w:lang w:eastAsia="ko-KR"/>
        </w:rPr>
        <w:t>ที่จะ</w:t>
      </w:r>
      <w:r w:rsidRPr="004228A8">
        <w:rPr>
          <w:rFonts w:eastAsiaTheme="minorEastAsia"/>
          <w:bdr w:val="none" w:sz="0" w:space="0" w:color="auto" w:frame="1"/>
          <w:shd w:val="clear" w:color="auto" w:fill="FFFFFF"/>
          <w:cs/>
          <w:lang w:eastAsia="ko-KR"/>
        </w:rPr>
        <w:t xml:space="preserve">ส่งคำสั่งขายชอร์ต </w:t>
      </w:r>
      <w:r w:rsidRPr="00E31AA7">
        <w:rPr>
          <w:rFonts w:eastAsiaTheme="minorEastAsia"/>
          <w:bdr w:val="none" w:sz="0" w:space="0" w:color="auto" w:frame="1"/>
          <w:shd w:val="clear" w:color="auto" w:fill="FFFFFF"/>
          <w:cs/>
          <w:lang w:eastAsia="ko-KR"/>
        </w:rPr>
        <w:t xml:space="preserve">ตลาดหลักทรัพย์ฯ </w:t>
      </w:r>
      <w:r w:rsidR="00E31AA7" w:rsidRPr="00E31AA7">
        <w:rPr>
          <w:rFonts w:eastAsiaTheme="minorEastAsia" w:hint="cs"/>
          <w:bdr w:val="none" w:sz="0" w:space="0" w:color="auto" w:frame="1"/>
          <w:shd w:val="clear" w:color="auto" w:fill="FFFFFF"/>
          <w:cs/>
          <w:lang w:eastAsia="ko-KR"/>
        </w:rPr>
        <w:t>ได้</w:t>
      </w:r>
      <w:r w:rsidRPr="00E31AA7">
        <w:rPr>
          <w:rFonts w:eastAsiaTheme="minorEastAsia"/>
          <w:bdr w:val="none" w:sz="0" w:space="0" w:color="auto" w:frame="1"/>
          <w:shd w:val="clear" w:color="auto" w:fill="FFFFFF"/>
          <w:cs/>
          <w:lang w:eastAsia="ko-KR"/>
        </w:rPr>
        <w:t>กำหนด</w:t>
      </w:r>
      <w:r w:rsidR="0083385B" w:rsidRPr="00E31AA7">
        <w:rPr>
          <w:rFonts w:eastAsiaTheme="minorEastAsia" w:hint="cs"/>
          <w:bdr w:val="none" w:sz="0" w:space="0" w:color="auto" w:frame="1"/>
          <w:shd w:val="clear" w:color="auto" w:fill="FFFFFF"/>
          <w:cs/>
          <w:lang w:eastAsia="ko-KR"/>
        </w:rPr>
        <w:t>ให้การเสนอขาย</w:t>
      </w:r>
      <w:r w:rsidR="00693216">
        <w:rPr>
          <w:rFonts w:eastAsiaTheme="minorEastAsia"/>
          <w:bdr w:val="none" w:sz="0" w:space="0" w:color="auto" w:frame="1"/>
          <w:shd w:val="clear" w:color="auto" w:fill="FFFFFF"/>
          <w:cs/>
          <w:lang w:eastAsia="ko-KR"/>
        </w:rPr>
        <w:br/>
      </w:r>
      <w:r w:rsidR="0083385B" w:rsidRPr="00E31AA7">
        <w:rPr>
          <w:rFonts w:eastAsiaTheme="minorEastAsia" w:hint="cs"/>
          <w:bdr w:val="none" w:sz="0" w:space="0" w:color="auto" w:frame="1"/>
          <w:shd w:val="clear" w:color="auto" w:fill="FFFFFF"/>
          <w:cs/>
          <w:lang w:eastAsia="ko-KR"/>
        </w:rPr>
        <w:t>ชอร์ตนั้นจะกร</w:t>
      </w:r>
      <w:r w:rsidR="00FD0976" w:rsidRPr="00E31AA7">
        <w:rPr>
          <w:rFonts w:eastAsiaTheme="minorEastAsia" w:hint="cs"/>
          <w:bdr w:val="none" w:sz="0" w:space="0" w:color="auto" w:frame="1"/>
          <w:shd w:val="clear" w:color="auto" w:fill="FFFFFF"/>
          <w:cs/>
          <w:lang w:eastAsia="ko-KR"/>
        </w:rPr>
        <w:t>ะ</w:t>
      </w:r>
      <w:r w:rsidR="0083385B" w:rsidRPr="00E31AA7">
        <w:rPr>
          <w:rFonts w:eastAsiaTheme="minorEastAsia" w:hint="cs"/>
          <w:bdr w:val="none" w:sz="0" w:space="0" w:color="auto" w:frame="1"/>
          <w:shd w:val="clear" w:color="auto" w:fill="FFFFFF"/>
          <w:cs/>
          <w:lang w:eastAsia="ko-KR"/>
        </w:rPr>
        <w:t>ทำได้เฉพาะ</w:t>
      </w:r>
      <w:r w:rsidR="00E44442" w:rsidRPr="00E31AA7">
        <w:rPr>
          <w:rFonts w:eastAsiaTheme="minorEastAsia" w:hint="cs"/>
          <w:bdr w:val="none" w:sz="0" w:space="0" w:color="auto" w:frame="1"/>
          <w:shd w:val="clear" w:color="auto" w:fill="FFFFFF"/>
          <w:cs/>
          <w:lang w:eastAsia="ko-KR"/>
        </w:rPr>
        <w:t>ใน</w:t>
      </w:r>
      <w:r w:rsidRPr="00E31AA7">
        <w:rPr>
          <w:rFonts w:eastAsiaTheme="minorEastAsia"/>
          <w:bdr w:val="none" w:sz="0" w:space="0" w:color="auto" w:frame="1"/>
          <w:shd w:val="clear" w:color="auto" w:fill="FFFFFF"/>
          <w:cs/>
          <w:lang w:eastAsia="ko-KR"/>
        </w:rPr>
        <w:t>ราคา</w:t>
      </w:r>
      <w:r w:rsidR="00E44442" w:rsidRPr="00E31AA7">
        <w:rPr>
          <w:rFonts w:eastAsiaTheme="minorEastAsia" w:hint="cs"/>
          <w:bdr w:val="none" w:sz="0" w:space="0" w:color="auto" w:frame="1"/>
          <w:shd w:val="clear" w:color="auto" w:fill="FFFFFF"/>
          <w:cs/>
          <w:lang w:eastAsia="ko-KR"/>
        </w:rPr>
        <w:t>ที่</w:t>
      </w:r>
      <w:r w:rsidRPr="00E31AA7">
        <w:rPr>
          <w:rFonts w:eastAsiaTheme="minorEastAsia"/>
          <w:bdr w:val="none" w:sz="0" w:space="0" w:color="auto" w:frame="1"/>
          <w:shd w:val="clear" w:color="auto" w:fill="FFFFFF"/>
          <w:cs/>
          <w:lang w:eastAsia="ko-KR"/>
        </w:rPr>
        <w:t>สูงกว่าราคาซื้อขายครั้งสุดท้าย (</w:t>
      </w:r>
      <w:r w:rsidRPr="00E31AA7">
        <w:rPr>
          <w:rFonts w:eastAsiaTheme="minorEastAsia"/>
          <w:bdr w:val="none" w:sz="0" w:space="0" w:color="auto" w:frame="1"/>
          <w:shd w:val="clear" w:color="auto" w:fill="FFFFFF"/>
          <w:lang w:eastAsia="ko-KR"/>
        </w:rPr>
        <w:t xml:space="preserve">Uptick) </w:t>
      </w:r>
      <w:r w:rsidR="00E31AA7" w:rsidRPr="0091102E">
        <w:rPr>
          <w:rFonts w:eastAsiaTheme="minorEastAsia"/>
          <w:bdr w:val="none" w:sz="0" w:space="0" w:color="auto" w:frame="1"/>
          <w:shd w:val="clear" w:color="auto" w:fill="FFFFFF"/>
          <w:cs/>
          <w:lang w:eastAsia="ko-KR"/>
        </w:rPr>
        <w:t>โดย</w:t>
      </w:r>
      <w:r w:rsidR="000A216D" w:rsidRPr="0091102E">
        <w:rPr>
          <w:rFonts w:eastAsiaTheme="minorEastAsia"/>
          <w:bdr w:val="none" w:sz="0" w:space="0" w:color="auto" w:frame="1"/>
          <w:shd w:val="clear" w:color="auto" w:fill="FFFFFF"/>
          <w:cs/>
          <w:lang w:eastAsia="ko-KR"/>
        </w:rPr>
        <w:t>มีผล</w:t>
      </w:r>
      <w:r w:rsidR="00216E93" w:rsidRPr="0091102E">
        <w:rPr>
          <w:rFonts w:eastAsiaTheme="minorEastAsia"/>
          <w:bdr w:val="none" w:sz="0" w:space="0" w:color="auto" w:frame="1"/>
          <w:shd w:val="clear" w:color="auto" w:fill="FFFFFF"/>
          <w:cs/>
          <w:lang w:eastAsia="ko-KR"/>
        </w:rPr>
        <w:t>ใช้</w:t>
      </w:r>
      <w:r w:rsidR="000A216D" w:rsidRPr="0091102E">
        <w:rPr>
          <w:rFonts w:eastAsiaTheme="minorEastAsia"/>
          <w:bdr w:val="none" w:sz="0" w:space="0" w:color="auto" w:frame="1"/>
          <w:shd w:val="clear" w:color="auto" w:fill="FFFFFF"/>
          <w:cs/>
          <w:lang w:eastAsia="ko-KR"/>
        </w:rPr>
        <w:t xml:space="preserve">บังคับตั้งแต่วันที่ </w:t>
      </w:r>
      <w:r w:rsidR="00693216">
        <w:rPr>
          <w:rFonts w:eastAsiaTheme="minorEastAsia"/>
          <w:bdr w:val="none" w:sz="0" w:space="0" w:color="auto" w:frame="1"/>
          <w:shd w:val="clear" w:color="auto" w:fill="FFFFFF"/>
          <w:lang w:eastAsia="ko-KR"/>
        </w:rPr>
        <w:br/>
      </w:r>
      <w:r w:rsidR="000A216D" w:rsidRPr="0091102E">
        <w:rPr>
          <w:rFonts w:eastAsiaTheme="minorEastAsia"/>
          <w:bdr w:val="none" w:sz="0" w:space="0" w:color="auto" w:frame="1"/>
          <w:shd w:val="clear" w:color="auto" w:fill="FFFFFF"/>
          <w:lang w:eastAsia="ko-KR"/>
        </w:rPr>
        <w:t xml:space="preserve">1 </w:t>
      </w:r>
      <w:r w:rsidR="000A216D" w:rsidRPr="0091102E">
        <w:rPr>
          <w:rFonts w:eastAsiaTheme="minorEastAsia"/>
          <w:bdr w:val="none" w:sz="0" w:space="0" w:color="auto" w:frame="1"/>
          <w:shd w:val="clear" w:color="auto" w:fill="FFFFFF"/>
          <w:cs/>
          <w:lang w:eastAsia="ko-KR"/>
        </w:rPr>
        <w:t xml:space="preserve">กรกฎาคม </w:t>
      </w:r>
      <w:r w:rsidR="000A216D" w:rsidRPr="0091102E">
        <w:rPr>
          <w:rFonts w:eastAsiaTheme="minorEastAsia"/>
          <w:bdr w:val="none" w:sz="0" w:space="0" w:color="auto" w:frame="1"/>
          <w:shd w:val="clear" w:color="auto" w:fill="FFFFFF"/>
          <w:lang w:eastAsia="ko-KR"/>
        </w:rPr>
        <w:t xml:space="preserve">2567 </w:t>
      </w:r>
      <w:r w:rsidR="000A216D" w:rsidRPr="0091102E">
        <w:rPr>
          <w:rFonts w:eastAsiaTheme="minorEastAsia"/>
          <w:bdr w:val="none" w:sz="0" w:space="0" w:color="auto" w:frame="1"/>
          <w:shd w:val="clear" w:color="auto" w:fill="FFFFFF"/>
          <w:cs/>
          <w:lang w:eastAsia="ko-KR"/>
        </w:rPr>
        <w:t>เป็นต้นมา</w:t>
      </w:r>
      <w:r w:rsidR="000A216D" w:rsidRPr="00E31AA7">
        <w:rPr>
          <w:rFonts w:eastAsiaTheme="minorEastAsia" w:hint="cs"/>
          <w:bdr w:val="none" w:sz="0" w:space="0" w:color="auto" w:frame="1"/>
          <w:shd w:val="clear" w:color="auto" w:fill="FFFFFF"/>
          <w:cs/>
          <w:lang w:eastAsia="ko-KR"/>
        </w:rPr>
        <w:t xml:space="preserve"> </w:t>
      </w:r>
      <w:r w:rsidR="008746BB" w:rsidRPr="00E31AA7">
        <w:rPr>
          <w:rFonts w:eastAsiaTheme="minorEastAsia" w:hint="cs"/>
          <w:bdr w:val="none" w:sz="0" w:space="0" w:color="auto" w:frame="1"/>
          <w:shd w:val="clear" w:color="auto" w:fill="FFFFFF"/>
          <w:cs/>
          <w:lang w:eastAsia="ko-KR"/>
        </w:rPr>
        <w:t>อย่างไรก็</w:t>
      </w:r>
      <w:r w:rsidR="00FD0976" w:rsidRPr="00E31AA7">
        <w:rPr>
          <w:rFonts w:eastAsiaTheme="minorEastAsia" w:hint="cs"/>
          <w:bdr w:val="none" w:sz="0" w:space="0" w:color="auto" w:frame="1"/>
          <w:shd w:val="clear" w:color="auto" w:fill="FFFFFF"/>
          <w:cs/>
          <w:lang w:eastAsia="ko-KR"/>
        </w:rPr>
        <w:t xml:space="preserve">ดี </w:t>
      </w:r>
      <w:r w:rsidR="008746BB" w:rsidRPr="00E31AA7">
        <w:rPr>
          <w:rFonts w:eastAsiaTheme="minorEastAsia" w:hint="cs"/>
          <w:bdr w:val="none" w:sz="0" w:space="0" w:color="auto" w:frame="1"/>
          <w:shd w:val="clear" w:color="auto" w:fill="FFFFFF"/>
          <w:cs/>
          <w:lang w:eastAsia="ko-KR"/>
        </w:rPr>
        <w:t>จากการทบทวน</w:t>
      </w:r>
      <w:r w:rsidR="0083385B" w:rsidRPr="00E31AA7">
        <w:rPr>
          <w:rFonts w:eastAsiaTheme="minorEastAsia"/>
          <w:bdr w:val="none" w:sz="0" w:space="0" w:color="auto" w:frame="1"/>
          <w:shd w:val="clear" w:color="auto" w:fill="FFFFFF"/>
          <w:cs/>
          <w:lang w:eastAsia="ko-KR"/>
        </w:rPr>
        <w:t>มาตรการกำกับดูแล</w:t>
      </w:r>
      <w:r w:rsidR="004E2B85" w:rsidRPr="00E31AA7">
        <w:rPr>
          <w:rFonts w:eastAsiaTheme="minorEastAsia" w:hint="cs"/>
          <w:bdr w:val="none" w:sz="0" w:space="0" w:color="auto" w:frame="1"/>
          <w:shd w:val="clear" w:color="auto" w:fill="FFFFFF"/>
          <w:cs/>
          <w:lang w:eastAsia="ko-KR"/>
        </w:rPr>
        <w:t>การ</w:t>
      </w:r>
      <w:r w:rsidR="004E2B85">
        <w:rPr>
          <w:rFonts w:eastAsiaTheme="minorEastAsia" w:hint="cs"/>
          <w:bdr w:val="none" w:sz="0" w:space="0" w:color="auto" w:frame="1"/>
          <w:shd w:val="clear" w:color="auto" w:fill="FFFFFF"/>
          <w:cs/>
          <w:lang w:eastAsia="ko-KR"/>
        </w:rPr>
        <w:t>ซื้อขาย</w:t>
      </w:r>
      <w:r w:rsidR="0083385B" w:rsidRPr="0083385B">
        <w:rPr>
          <w:rFonts w:eastAsiaTheme="minorEastAsia"/>
          <w:bdr w:val="none" w:sz="0" w:space="0" w:color="auto" w:frame="1"/>
          <w:shd w:val="clear" w:color="auto" w:fill="FFFFFF"/>
          <w:cs/>
          <w:lang w:eastAsia="ko-KR"/>
        </w:rPr>
        <w:t>ที่ใช้บังคับอยู่ในปัจจุบัน</w:t>
      </w:r>
      <w:r w:rsidRPr="004228A8">
        <w:rPr>
          <w:rFonts w:eastAsiaTheme="minorEastAsia"/>
          <w:bdr w:val="none" w:sz="0" w:space="0" w:color="auto" w:frame="1"/>
          <w:shd w:val="clear" w:color="auto" w:fill="FFFFFF"/>
          <w:cs/>
          <w:lang w:eastAsia="ko-KR"/>
        </w:rPr>
        <w:t>พบว่า</w:t>
      </w:r>
      <w:r w:rsidR="0083385B">
        <w:rPr>
          <w:rFonts w:eastAsiaTheme="minorEastAsia" w:hint="cs"/>
          <w:bdr w:val="none" w:sz="0" w:space="0" w:color="auto" w:frame="1"/>
          <w:shd w:val="clear" w:color="auto" w:fill="FFFFFF"/>
          <w:cs/>
          <w:lang w:eastAsia="ko-KR"/>
        </w:rPr>
        <w:t xml:space="preserve"> หลักการ</w:t>
      </w:r>
      <w:r w:rsidR="000A216D">
        <w:rPr>
          <w:rFonts w:eastAsiaTheme="minorEastAsia" w:hint="cs"/>
          <w:bdr w:val="none" w:sz="0" w:space="0" w:color="auto" w:frame="1"/>
          <w:shd w:val="clear" w:color="auto" w:fill="FFFFFF"/>
          <w:cs/>
          <w:lang w:eastAsia="ko-KR"/>
        </w:rPr>
        <w:t>ดังกล่าว</w:t>
      </w:r>
      <w:r w:rsidRPr="004228A8">
        <w:rPr>
          <w:rFonts w:eastAsiaTheme="minorEastAsia"/>
          <w:bdr w:val="none" w:sz="0" w:space="0" w:color="auto" w:frame="1"/>
          <w:shd w:val="clear" w:color="auto" w:fill="FFFFFF"/>
          <w:cs/>
          <w:lang w:eastAsia="ko-KR"/>
        </w:rPr>
        <w:t>ส่งผลกระทบ</w:t>
      </w:r>
      <w:r w:rsidR="00526D1C">
        <w:rPr>
          <w:rFonts w:eastAsiaTheme="minorEastAsia" w:hint="cs"/>
          <w:bdr w:val="none" w:sz="0" w:space="0" w:color="auto" w:frame="1"/>
          <w:shd w:val="clear" w:color="auto" w:fill="FFFFFF"/>
          <w:cs/>
          <w:lang w:eastAsia="ko-KR"/>
        </w:rPr>
        <w:t>ทำให้</w:t>
      </w:r>
      <w:r w:rsidRPr="004228A8">
        <w:rPr>
          <w:rFonts w:eastAsiaTheme="minorEastAsia"/>
          <w:bdr w:val="none" w:sz="0" w:space="0" w:color="auto" w:frame="1"/>
          <w:shd w:val="clear" w:color="auto" w:fill="FFFFFF"/>
          <w:cs/>
          <w:lang w:eastAsia="ko-KR"/>
        </w:rPr>
        <w:t>สภาพคล่องของ</w:t>
      </w:r>
      <w:r w:rsidR="00526D1C">
        <w:rPr>
          <w:rFonts w:eastAsiaTheme="minorEastAsia" w:hint="cs"/>
          <w:bdr w:val="none" w:sz="0" w:space="0" w:color="auto" w:frame="1"/>
          <w:shd w:val="clear" w:color="auto" w:fill="FFFFFF"/>
          <w:cs/>
          <w:lang w:eastAsia="ko-KR"/>
        </w:rPr>
        <w:t>หลักทรัพย์</w:t>
      </w:r>
      <w:r w:rsidRPr="004228A8">
        <w:rPr>
          <w:rFonts w:eastAsiaTheme="minorEastAsia"/>
          <w:bdr w:val="none" w:sz="0" w:space="0" w:color="auto" w:frame="1"/>
          <w:shd w:val="clear" w:color="auto" w:fill="FFFFFF"/>
          <w:cs/>
          <w:lang w:eastAsia="ko-KR"/>
        </w:rPr>
        <w:t>ลดลง</w:t>
      </w:r>
      <w:r w:rsidR="00142DD6">
        <w:rPr>
          <w:rFonts w:eastAsiaTheme="minorEastAsia" w:hint="cs"/>
          <w:bdr w:val="none" w:sz="0" w:space="0" w:color="auto" w:frame="1"/>
          <w:shd w:val="clear" w:color="auto" w:fill="FFFFFF"/>
          <w:cs/>
          <w:lang w:eastAsia="ko-KR"/>
        </w:rPr>
        <w:t xml:space="preserve"> </w:t>
      </w:r>
      <w:r w:rsidRPr="004228A8">
        <w:rPr>
          <w:rFonts w:eastAsiaTheme="minorEastAsia" w:hint="cs"/>
          <w:bdr w:val="none" w:sz="0" w:space="0" w:color="auto" w:frame="1"/>
          <w:shd w:val="clear" w:color="auto" w:fill="FFFFFF"/>
          <w:cs/>
          <w:lang w:eastAsia="ko-KR"/>
        </w:rPr>
        <w:t>และชะลอกลไก</w:t>
      </w:r>
      <w:r w:rsidRPr="004228A8">
        <w:rPr>
          <w:rFonts w:eastAsiaTheme="minorEastAsia"/>
          <w:bdr w:val="none" w:sz="0" w:space="0" w:color="auto" w:frame="1"/>
          <w:shd w:val="clear" w:color="auto" w:fill="FFFFFF"/>
          <w:cs/>
          <w:lang w:eastAsia="ko-KR"/>
        </w:rPr>
        <w:t>การค้นหาราคาที่แท้จริง (</w:t>
      </w:r>
      <w:r w:rsidRPr="004228A8">
        <w:rPr>
          <w:rFonts w:eastAsiaTheme="minorEastAsia"/>
          <w:bdr w:val="none" w:sz="0" w:space="0" w:color="auto" w:frame="1"/>
          <w:shd w:val="clear" w:color="auto" w:fill="FFFFFF"/>
          <w:lang w:eastAsia="ko-KR"/>
        </w:rPr>
        <w:t>Price Discovery)</w:t>
      </w:r>
      <w:r w:rsidRPr="004228A8">
        <w:rPr>
          <w:rFonts w:eastAsiaTheme="minorEastAsia" w:hint="cs"/>
          <w:bdr w:val="none" w:sz="0" w:space="0" w:color="auto" w:frame="1"/>
          <w:shd w:val="clear" w:color="auto" w:fill="FFFFFF"/>
          <w:cs/>
          <w:lang w:eastAsia="ko-KR"/>
        </w:rPr>
        <w:t xml:space="preserve"> </w:t>
      </w:r>
      <w:r w:rsidR="008746BB">
        <w:rPr>
          <w:rFonts w:eastAsiaTheme="minorEastAsia" w:hint="cs"/>
          <w:bdr w:val="none" w:sz="0" w:space="0" w:color="auto" w:frame="1"/>
          <w:shd w:val="clear" w:color="auto" w:fill="FFFFFF"/>
          <w:cs/>
          <w:lang w:eastAsia="ko-KR"/>
        </w:rPr>
        <w:t>อีก</w:t>
      </w:r>
      <w:r w:rsidRPr="004228A8">
        <w:rPr>
          <w:rFonts w:eastAsiaTheme="minorEastAsia"/>
          <w:bdr w:val="none" w:sz="0" w:space="0" w:color="auto" w:frame="1"/>
          <w:shd w:val="clear" w:color="auto" w:fill="FFFFFF"/>
          <w:cs/>
          <w:lang w:eastAsia="ko-KR"/>
        </w:rPr>
        <w:t xml:space="preserve">ทั้งตลาดหลักทรัพย์ในต่างประเทศ เช่น </w:t>
      </w:r>
      <w:r w:rsidRPr="004228A8">
        <w:rPr>
          <w:rFonts w:eastAsiaTheme="minorEastAsia"/>
          <w:bdr w:val="none" w:sz="0" w:space="0" w:color="auto" w:frame="1"/>
          <w:shd w:val="clear" w:color="auto" w:fill="FFFFFF"/>
          <w:lang w:eastAsia="ko-KR"/>
        </w:rPr>
        <w:t>Taiwan Stock Exchange (TWSE), Japan Exchange Group (JPX)</w:t>
      </w:r>
      <w:r w:rsidR="00142DD6">
        <w:rPr>
          <w:rFonts w:eastAsiaTheme="minorEastAsia"/>
          <w:bdr w:val="none" w:sz="0" w:space="0" w:color="auto" w:frame="1"/>
          <w:shd w:val="clear" w:color="auto" w:fill="FFFFFF"/>
          <w:lang w:eastAsia="ko-KR"/>
        </w:rPr>
        <w:t>,</w:t>
      </w:r>
      <w:r w:rsidRPr="004228A8">
        <w:rPr>
          <w:rFonts w:eastAsiaTheme="minorEastAsia"/>
          <w:bdr w:val="none" w:sz="0" w:space="0" w:color="auto" w:frame="1"/>
          <w:shd w:val="clear" w:color="auto" w:fill="FFFFFF"/>
          <w:lang w:eastAsia="ko-KR"/>
        </w:rPr>
        <w:t xml:space="preserve"> </w:t>
      </w:r>
      <w:r w:rsidRPr="004228A8">
        <w:rPr>
          <w:rFonts w:eastAsiaTheme="minorEastAsia"/>
          <w:bdr w:val="none" w:sz="0" w:space="0" w:color="auto" w:frame="1"/>
          <w:shd w:val="clear" w:color="auto" w:fill="FFFFFF"/>
          <w:cs/>
          <w:lang w:eastAsia="ko-KR"/>
        </w:rPr>
        <w:t xml:space="preserve">ตลาดหลักทรัพย์ในสหรัฐอเมริกา </w:t>
      </w:r>
      <w:r w:rsidR="00E713D1">
        <w:rPr>
          <w:rFonts w:eastAsiaTheme="minorEastAsia" w:hint="cs"/>
          <w:bdr w:val="none" w:sz="0" w:space="0" w:color="auto" w:frame="1"/>
          <w:shd w:val="clear" w:color="auto" w:fill="FFFFFF"/>
          <w:cs/>
          <w:lang w:eastAsia="ko-KR"/>
        </w:rPr>
        <w:t>เป็นต้น ได้</w:t>
      </w:r>
      <w:r w:rsidRPr="004228A8">
        <w:rPr>
          <w:rFonts w:eastAsiaTheme="minorEastAsia"/>
          <w:bdr w:val="none" w:sz="0" w:space="0" w:color="auto" w:frame="1"/>
          <w:shd w:val="clear" w:color="auto" w:fill="FFFFFF"/>
          <w:cs/>
          <w:lang w:eastAsia="ko-KR"/>
        </w:rPr>
        <w:t xml:space="preserve">กำหนดให้ใช้ราคา </w:t>
      </w:r>
      <w:r w:rsidRPr="004228A8">
        <w:rPr>
          <w:rFonts w:eastAsiaTheme="minorEastAsia"/>
          <w:bdr w:val="none" w:sz="0" w:space="0" w:color="auto" w:frame="1"/>
          <w:shd w:val="clear" w:color="auto" w:fill="FFFFFF"/>
          <w:lang w:eastAsia="ko-KR"/>
        </w:rPr>
        <w:t xml:space="preserve">Uptick </w:t>
      </w:r>
      <w:r w:rsidRPr="004228A8">
        <w:rPr>
          <w:rFonts w:eastAsiaTheme="minorEastAsia"/>
          <w:bdr w:val="none" w:sz="0" w:space="0" w:color="auto" w:frame="1"/>
          <w:shd w:val="clear" w:color="auto" w:fill="FFFFFF"/>
          <w:cs/>
          <w:lang w:eastAsia="ko-KR"/>
        </w:rPr>
        <w:t>เฉพาะ</w:t>
      </w:r>
      <w:r w:rsidR="00526D1C">
        <w:rPr>
          <w:rFonts w:eastAsiaTheme="minorEastAsia" w:hint="cs"/>
          <w:bdr w:val="none" w:sz="0" w:space="0" w:color="auto" w:frame="1"/>
          <w:shd w:val="clear" w:color="auto" w:fill="FFFFFF"/>
          <w:cs/>
          <w:lang w:eastAsia="ko-KR"/>
        </w:rPr>
        <w:t>กรณีที่</w:t>
      </w:r>
      <w:r w:rsidRPr="004228A8">
        <w:rPr>
          <w:rFonts w:eastAsiaTheme="minorEastAsia"/>
          <w:bdr w:val="none" w:sz="0" w:space="0" w:color="auto" w:frame="1"/>
          <w:shd w:val="clear" w:color="auto" w:fill="FFFFFF"/>
          <w:cs/>
          <w:lang w:eastAsia="ko-KR"/>
        </w:rPr>
        <w:t>หลักทรัพย์</w:t>
      </w:r>
      <w:r w:rsidR="00693216">
        <w:rPr>
          <w:rFonts w:eastAsiaTheme="minorEastAsia"/>
          <w:bdr w:val="none" w:sz="0" w:space="0" w:color="auto" w:frame="1"/>
          <w:shd w:val="clear" w:color="auto" w:fill="FFFFFF"/>
          <w:cs/>
          <w:lang w:eastAsia="ko-KR"/>
        </w:rPr>
        <w:br/>
      </w:r>
      <w:r w:rsidR="00526D1C">
        <w:rPr>
          <w:rFonts w:eastAsiaTheme="minorEastAsia" w:hint="cs"/>
          <w:bdr w:val="none" w:sz="0" w:space="0" w:color="auto" w:frame="1"/>
          <w:shd w:val="clear" w:color="auto" w:fill="FFFFFF"/>
          <w:cs/>
          <w:lang w:eastAsia="ko-KR"/>
        </w:rPr>
        <w:t>มี</w:t>
      </w:r>
      <w:r w:rsidRPr="004228A8">
        <w:rPr>
          <w:rFonts w:eastAsiaTheme="minorEastAsia"/>
          <w:bdr w:val="none" w:sz="0" w:space="0" w:color="auto" w:frame="1"/>
          <w:shd w:val="clear" w:color="auto" w:fill="FFFFFF"/>
          <w:cs/>
          <w:lang w:eastAsia="ko-KR"/>
        </w:rPr>
        <w:t>ราคาปรับตัวลดลงเท่านั้น</w:t>
      </w:r>
    </w:p>
    <w:p w14:paraId="1EC4082F" w14:textId="77777777" w:rsidR="008C02DA" w:rsidRPr="008C02DA" w:rsidRDefault="008C02DA" w:rsidP="008C02DA">
      <w:pPr>
        <w:pStyle w:val="ListParagraph"/>
        <w:tabs>
          <w:tab w:val="left" w:pos="1440"/>
        </w:tabs>
        <w:snapToGrid w:val="0"/>
        <w:ind w:left="0" w:firstLine="810"/>
        <w:jc w:val="thaiDistribute"/>
        <w:rPr>
          <w:rFonts w:eastAsiaTheme="minorEastAsia"/>
          <w:sz w:val="20"/>
          <w:szCs w:val="20"/>
          <w:u w:val="single"/>
          <w:bdr w:val="none" w:sz="0" w:space="0" w:color="auto" w:frame="1"/>
          <w:shd w:val="clear" w:color="auto" w:fill="FFFFFF"/>
          <w:lang w:eastAsia="ko-KR"/>
        </w:rPr>
      </w:pPr>
    </w:p>
    <w:p w14:paraId="0CA54A85" w14:textId="319791E0" w:rsidR="008C02DA" w:rsidRPr="001A6F4F" w:rsidRDefault="00C551A3" w:rsidP="00923111">
      <w:pPr>
        <w:pStyle w:val="ListParagraph"/>
        <w:tabs>
          <w:tab w:val="left" w:pos="1440"/>
        </w:tabs>
        <w:snapToGrid w:val="0"/>
        <w:ind w:left="0" w:firstLine="540"/>
        <w:jc w:val="thaiDistribute"/>
        <w:rPr>
          <w:rFonts w:eastAsiaTheme="minorEastAsia"/>
          <w:b/>
          <w:bCs/>
          <w:szCs w:val="30"/>
          <w:u w:val="single"/>
          <w:bdr w:val="none" w:sz="0" w:space="0" w:color="auto" w:frame="1"/>
          <w:shd w:val="clear" w:color="auto" w:fill="FFFFFF"/>
          <w:lang w:eastAsia="ko-KR"/>
        </w:rPr>
      </w:pPr>
      <w:r w:rsidRPr="001A6F4F">
        <w:rPr>
          <w:rFonts w:eastAsiaTheme="minorEastAsia" w:hint="cs"/>
          <w:b/>
          <w:bCs/>
          <w:szCs w:val="30"/>
          <w:u w:val="single"/>
          <w:bdr w:val="none" w:sz="0" w:space="0" w:color="auto" w:frame="1"/>
          <w:shd w:val="clear" w:color="auto" w:fill="FFFFFF"/>
          <w:cs/>
          <w:lang w:eastAsia="ko-KR"/>
        </w:rPr>
        <w:t>ข้อเสนอ</w:t>
      </w:r>
    </w:p>
    <w:p w14:paraId="20513748" w14:textId="1F4DB7FF" w:rsidR="0003631B" w:rsidRPr="001A6F4F" w:rsidRDefault="00E713D1" w:rsidP="00923111">
      <w:pPr>
        <w:pStyle w:val="ListParagraph"/>
        <w:tabs>
          <w:tab w:val="left" w:pos="1440"/>
        </w:tabs>
        <w:snapToGrid w:val="0"/>
        <w:ind w:left="0" w:firstLine="540"/>
        <w:jc w:val="thaiDistribute"/>
        <w:rPr>
          <w:rFonts w:eastAsiaTheme="minorEastAsia"/>
          <w:szCs w:val="30"/>
          <w:bdr w:val="none" w:sz="0" w:space="0" w:color="auto" w:frame="1"/>
          <w:shd w:val="clear" w:color="auto" w:fill="FFFFFF"/>
          <w:lang w:eastAsia="ko-KR"/>
        </w:rPr>
      </w:pPr>
      <w:r w:rsidRPr="00E713D1">
        <w:rPr>
          <w:rFonts w:eastAsiaTheme="minorEastAsia"/>
          <w:szCs w:val="30"/>
          <w:bdr w:val="none" w:sz="0" w:space="0" w:color="auto" w:frame="1"/>
          <w:shd w:val="clear" w:color="auto" w:fill="FFFFFF"/>
          <w:cs/>
          <w:lang w:eastAsia="ko-KR"/>
        </w:rPr>
        <w:t>เพื่อชะลอแรงขายในช่วงที่ตลาดผันผวน และรักษาสมดุลควบคู่กับการลดผลกระทบ</w:t>
      </w:r>
      <w:r w:rsidR="0003631B" w:rsidRPr="0003631B">
        <w:rPr>
          <w:rFonts w:eastAsiaTheme="minorEastAsia"/>
          <w:szCs w:val="30"/>
          <w:bdr w:val="none" w:sz="0" w:space="0" w:color="auto" w:frame="1"/>
          <w:shd w:val="clear" w:color="auto" w:fill="FFFFFF"/>
          <w:cs/>
          <w:lang w:eastAsia="ko-KR"/>
        </w:rPr>
        <w:t>ที่ทำให้สภาพคล่องของหลักทรัพย์ลดลง</w:t>
      </w:r>
      <w:r>
        <w:rPr>
          <w:rFonts w:eastAsiaTheme="minorEastAsia" w:hint="cs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 </w:t>
      </w:r>
      <w:r w:rsidR="00930F7D">
        <w:rPr>
          <w:rFonts w:eastAsiaTheme="minorEastAsia" w:hint="cs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ตลาดหลักทรัพย์ฯ </w:t>
      </w:r>
      <w:r w:rsidR="005F321C" w:rsidRPr="004228A8">
        <w:rPr>
          <w:rFonts w:eastAsiaTheme="minorEastAsia"/>
          <w:szCs w:val="30"/>
          <w:bdr w:val="none" w:sz="0" w:space="0" w:color="auto" w:frame="1"/>
          <w:shd w:val="clear" w:color="auto" w:fill="FFFFFF"/>
          <w:cs/>
          <w:lang w:eastAsia="ko-KR"/>
        </w:rPr>
        <w:t>จึงเสนอปรับปรุง</w:t>
      </w:r>
      <w:r w:rsidR="00BC41F0">
        <w:rPr>
          <w:rFonts w:eastAsiaTheme="minorEastAsia" w:hint="cs"/>
          <w:szCs w:val="30"/>
          <w:bdr w:val="none" w:sz="0" w:space="0" w:color="auto" w:frame="1"/>
          <w:shd w:val="clear" w:color="auto" w:fill="FFFFFF"/>
          <w:cs/>
          <w:lang w:eastAsia="ko-KR"/>
        </w:rPr>
        <w:t>หลัก</w:t>
      </w:r>
      <w:r w:rsidR="00A5399F">
        <w:rPr>
          <w:rFonts w:eastAsiaTheme="minorEastAsia" w:hint="cs"/>
          <w:szCs w:val="30"/>
          <w:bdr w:val="none" w:sz="0" w:space="0" w:color="auto" w:frame="1"/>
          <w:shd w:val="clear" w:color="auto" w:fill="FFFFFF"/>
          <w:cs/>
          <w:lang w:eastAsia="ko-KR"/>
        </w:rPr>
        <w:t>เกณฑ์</w:t>
      </w:r>
      <w:r w:rsidR="00952773">
        <w:rPr>
          <w:rFonts w:eastAsiaTheme="minorEastAsia" w:hint="cs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 </w:t>
      </w:r>
      <w:r w:rsidR="00952773" w:rsidRPr="00952773">
        <w:rPr>
          <w:rFonts w:eastAsiaTheme="minorEastAsia"/>
          <w:szCs w:val="30"/>
          <w:bdr w:val="none" w:sz="0" w:space="0" w:color="auto" w:frame="1"/>
          <w:shd w:val="clear" w:color="auto" w:fill="FFFFFF"/>
          <w:cs/>
          <w:lang w:eastAsia="ko-KR"/>
        </w:rPr>
        <w:t>โดยมีรายละเอียด</w:t>
      </w:r>
      <w:r w:rsidR="00A5399F">
        <w:rPr>
          <w:rFonts w:eastAsiaTheme="minorEastAsia" w:hint="cs"/>
          <w:szCs w:val="30"/>
          <w:bdr w:val="none" w:sz="0" w:space="0" w:color="auto" w:frame="1"/>
          <w:shd w:val="clear" w:color="auto" w:fill="FFFFFF"/>
          <w:cs/>
          <w:lang w:eastAsia="ko-KR"/>
        </w:rPr>
        <w:t>ตาม</w:t>
      </w:r>
      <w:r w:rsidR="00952773" w:rsidRPr="00952773">
        <w:rPr>
          <w:rFonts w:eastAsiaTheme="minorEastAsia"/>
          <w:szCs w:val="30"/>
          <w:bdr w:val="none" w:sz="0" w:space="0" w:color="auto" w:frame="1"/>
          <w:shd w:val="clear" w:color="auto" w:fill="FFFFFF"/>
          <w:cs/>
          <w:lang w:eastAsia="ko-KR"/>
        </w:rPr>
        <w:t>ตาราง</w:t>
      </w:r>
      <w:r w:rsidR="00A5399F">
        <w:rPr>
          <w:rFonts w:eastAsiaTheme="minorEastAsia" w:hint="cs"/>
          <w:szCs w:val="30"/>
          <w:bdr w:val="none" w:sz="0" w:space="0" w:color="auto" w:frame="1"/>
          <w:shd w:val="clear" w:color="auto" w:fill="FFFFFF"/>
          <w:cs/>
          <w:lang w:eastAsia="ko-KR"/>
        </w:rPr>
        <w:t>ด้านล่าง ดัง</w:t>
      </w:r>
      <w:r w:rsidR="00952773" w:rsidRPr="00952773">
        <w:rPr>
          <w:rFonts w:eastAsiaTheme="minorEastAsia"/>
          <w:szCs w:val="30"/>
          <w:bdr w:val="none" w:sz="0" w:space="0" w:color="auto" w:frame="1"/>
          <w:shd w:val="clear" w:color="auto" w:fill="FFFFFF"/>
          <w:cs/>
          <w:lang w:eastAsia="ko-KR"/>
        </w:rPr>
        <w:t>นี้</w:t>
      </w:r>
    </w:p>
    <w:p w14:paraId="12D07104" w14:textId="77777777" w:rsidR="008C02DA" w:rsidRPr="008C02DA" w:rsidRDefault="008C02DA" w:rsidP="008C02DA">
      <w:pPr>
        <w:pStyle w:val="ListParagraph"/>
        <w:tabs>
          <w:tab w:val="left" w:pos="1440"/>
        </w:tabs>
        <w:snapToGrid w:val="0"/>
        <w:ind w:left="0" w:firstLine="810"/>
        <w:jc w:val="thaiDistribute"/>
        <w:rPr>
          <w:rFonts w:eastAsiaTheme="minorEastAsia"/>
          <w:sz w:val="20"/>
          <w:szCs w:val="20"/>
          <w:bdr w:val="none" w:sz="0" w:space="0" w:color="auto" w:frame="1"/>
          <w:shd w:val="clear" w:color="auto" w:fill="FFFFFF"/>
          <w:lang w:eastAsia="ko-KR"/>
        </w:rPr>
      </w:pPr>
    </w:p>
    <w:tbl>
      <w:tblPr>
        <w:tblStyle w:val="TableGrid"/>
        <w:tblW w:w="8647" w:type="dxa"/>
        <w:tblInd w:w="562" w:type="dxa"/>
        <w:tblLook w:val="04A0" w:firstRow="1" w:lastRow="0" w:firstColumn="1" w:lastColumn="0" w:noHBand="0" w:noVBand="1"/>
      </w:tblPr>
      <w:tblGrid>
        <w:gridCol w:w="3119"/>
        <w:gridCol w:w="5528"/>
      </w:tblGrid>
      <w:tr w:rsidR="004228A8" w:rsidRPr="004228A8" w14:paraId="66CA4C91" w14:textId="77777777" w:rsidTr="006E3AD6">
        <w:trPr>
          <w:trHeight w:val="257"/>
        </w:trPr>
        <w:tc>
          <w:tcPr>
            <w:tcW w:w="3119" w:type="dxa"/>
            <w:shd w:val="clear" w:color="auto" w:fill="FFC000"/>
            <w:vAlign w:val="center"/>
          </w:tcPr>
          <w:p w14:paraId="15C73AE4" w14:textId="506F3674" w:rsidR="00954889" w:rsidRPr="006E3AD6" w:rsidRDefault="00FD0976" w:rsidP="008C02DA">
            <w:pPr>
              <w:pStyle w:val="FootnoteText"/>
              <w:jc w:val="center"/>
              <w:rPr>
                <w:rFonts w:eastAsiaTheme="minorEastAsia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ko-KR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หลัก</w:t>
            </w:r>
            <w:r w:rsidR="00A5399F">
              <w:rPr>
                <w:rFonts w:hint="cs"/>
                <w:b/>
                <w:bCs/>
                <w:sz w:val="28"/>
                <w:szCs w:val="28"/>
                <w:cs/>
              </w:rPr>
              <w:t>เกณฑ์</w:t>
            </w:r>
            <w:r w:rsidR="0083385B" w:rsidRPr="006E3AD6">
              <w:rPr>
                <w:rFonts w:hint="cs"/>
                <w:b/>
                <w:bCs/>
                <w:sz w:val="28"/>
                <w:szCs w:val="28"/>
                <w:cs/>
              </w:rPr>
              <w:t>ปัจจุบัน</w:t>
            </w:r>
          </w:p>
        </w:tc>
        <w:tc>
          <w:tcPr>
            <w:tcW w:w="5528" w:type="dxa"/>
            <w:shd w:val="clear" w:color="auto" w:fill="FFC000"/>
            <w:vAlign w:val="center"/>
          </w:tcPr>
          <w:p w14:paraId="172AFA20" w14:textId="51FD6E52" w:rsidR="00954889" w:rsidRPr="006E3AD6" w:rsidRDefault="00FD0976" w:rsidP="008C02DA">
            <w:pPr>
              <w:pStyle w:val="FootnoteText"/>
              <w:jc w:val="center"/>
              <w:rPr>
                <w:rFonts w:eastAsiaTheme="minorEastAsia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ko-KR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หลัก</w:t>
            </w:r>
            <w:r w:rsidR="0083385B" w:rsidRPr="006E3AD6">
              <w:rPr>
                <w:rFonts w:hint="cs"/>
                <w:b/>
                <w:bCs/>
                <w:sz w:val="28"/>
                <w:szCs w:val="28"/>
                <w:cs/>
              </w:rPr>
              <w:t>การที่เสนอปรับปรุง</w:t>
            </w:r>
            <w:r w:rsidR="00634369" w:rsidRPr="006E3AD6">
              <w:rPr>
                <w:rFonts w:eastAsiaTheme="minorEastAsia"/>
                <w:b/>
                <w:bCs/>
                <w:sz w:val="28"/>
                <w:szCs w:val="28"/>
                <w:bdr w:val="none" w:sz="0" w:space="0" w:color="auto" w:frame="1"/>
                <w:shd w:val="clear" w:color="auto" w:fill="FFC000"/>
                <w:lang w:eastAsia="ko-KR"/>
              </w:rPr>
              <w:t>*</w:t>
            </w:r>
          </w:p>
        </w:tc>
      </w:tr>
      <w:tr w:rsidR="004228A8" w:rsidRPr="004228A8" w14:paraId="4A3BE028" w14:textId="77777777" w:rsidTr="006E3AD6">
        <w:trPr>
          <w:trHeight w:val="841"/>
        </w:trPr>
        <w:tc>
          <w:tcPr>
            <w:tcW w:w="3119" w:type="dxa"/>
          </w:tcPr>
          <w:p w14:paraId="5E03B865" w14:textId="1524F939" w:rsidR="00954889" w:rsidRPr="004228A8" w:rsidRDefault="00526D1C" w:rsidP="0091102E">
            <w:pPr>
              <w:pStyle w:val="FootnoteText"/>
              <w:numPr>
                <w:ilvl w:val="0"/>
                <w:numId w:val="19"/>
              </w:numPr>
              <w:ind w:left="315" w:hanging="284"/>
              <w:jc w:val="thaiDistribute"/>
              <w:rPr>
                <w:rFonts w:eastAsiaTheme="minorEastAsia"/>
                <w:sz w:val="30"/>
                <w:szCs w:val="30"/>
                <w:bdr w:val="none" w:sz="0" w:space="0" w:color="auto" w:frame="1"/>
                <w:shd w:val="clear" w:color="auto" w:fill="FFFFFF"/>
                <w:lang w:eastAsia="ko-KR"/>
              </w:rPr>
            </w:pPr>
            <w:r>
              <w:rPr>
                <w:rFonts w:eastAsiaTheme="minorEastAsia" w:hint="cs"/>
                <w:sz w:val="30"/>
                <w:szCs w:val="30"/>
                <w:bdr w:val="none" w:sz="0" w:space="0" w:color="auto" w:frame="1"/>
                <w:shd w:val="clear" w:color="auto" w:fill="FFFFFF"/>
                <w:cs/>
                <w:lang w:eastAsia="ko-KR"/>
              </w:rPr>
              <w:t>กำหนดให้</w:t>
            </w:r>
            <w:r w:rsidR="00954889" w:rsidRPr="004228A8">
              <w:rPr>
                <w:rFonts w:eastAsiaTheme="minorEastAsia" w:hint="cs"/>
                <w:sz w:val="30"/>
                <w:szCs w:val="30"/>
                <w:bdr w:val="none" w:sz="0" w:space="0" w:color="auto" w:frame="1"/>
                <w:shd w:val="clear" w:color="auto" w:fill="FFFFFF"/>
                <w:cs/>
                <w:lang w:eastAsia="ko-KR"/>
              </w:rPr>
              <w:t>ราคา</w:t>
            </w:r>
            <w:r w:rsidR="0083385B">
              <w:rPr>
                <w:rFonts w:eastAsiaTheme="minorEastAsia" w:hint="cs"/>
                <w:sz w:val="30"/>
                <w:szCs w:val="30"/>
                <w:bdr w:val="none" w:sz="0" w:space="0" w:color="auto" w:frame="1"/>
                <w:shd w:val="clear" w:color="auto" w:fill="FFFFFF"/>
                <w:cs/>
                <w:lang w:eastAsia="ko-KR"/>
              </w:rPr>
              <w:t>เสนอ</w:t>
            </w:r>
            <w:r w:rsidR="00954889" w:rsidRPr="004228A8">
              <w:rPr>
                <w:rFonts w:eastAsiaTheme="minorEastAsia" w:hint="cs"/>
                <w:sz w:val="30"/>
                <w:szCs w:val="30"/>
                <w:bdr w:val="none" w:sz="0" w:space="0" w:color="auto" w:frame="1"/>
                <w:shd w:val="clear" w:color="auto" w:fill="FFFFFF"/>
                <w:cs/>
                <w:lang w:eastAsia="ko-KR"/>
              </w:rPr>
              <w:t>ขายชอร์ต</w:t>
            </w:r>
            <w:r w:rsidR="00E31AA7">
              <w:rPr>
                <w:rFonts w:eastAsiaTheme="minorEastAsia" w:hint="cs"/>
                <w:sz w:val="30"/>
                <w:szCs w:val="30"/>
                <w:bdr w:val="none" w:sz="0" w:space="0" w:color="auto" w:frame="1"/>
                <w:shd w:val="clear" w:color="auto" w:fill="FFFFFF"/>
                <w:cs/>
                <w:lang w:eastAsia="ko-KR"/>
              </w:rPr>
              <w:t xml:space="preserve"> </w:t>
            </w:r>
            <w:r w:rsidR="00954889" w:rsidRPr="004228A8">
              <w:rPr>
                <w:rFonts w:eastAsiaTheme="minorEastAsia" w:hint="cs"/>
                <w:sz w:val="30"/>
                <w:szCs w:val="30"/>
                <w:bdr w:val="none" w:sz="0" w:space="0" w:color="auto" w:frame="1"/>
                <w:shd w:val="clear" w:color="auto" w:fill="FFFFFF"/>
                <w:cs/>
                <w:lang w:eastAsia="ko-KR"/>
              </w:rPr>
              <w:t>ต้อง</w:t>
            </w:r>
            <w:r w:rsidR="00954889" w:rsidRPr="0091102E">
              <w:rPr>
                <w:rFonts w:eastAsiaTheme="minorEastAsia"/>
                <w:sz w:val="30"/>
                <w:szCs w:val="30"/>
                <w:u w:val="single"/>
                <w:bdr w:val="none" w:sz="0" w:space="0" w:color="auto" w:frame="1"/>
                <w:shd w:val="clear" w:color="auto" w:fill="FFFFFF"/>
                <w:cs/>
                <w:lang w:eastAsia="ko-KR"/>
              </w:rPr>
              <w:t>สูงกว่า</w:t>
            </w:r>
            <w:r w:rsidR="00954889" w:rsidRPr="004228A8">
              <w:rPr>
                <w:rFonts w:eastAsiaTheme="minorEastAsia" w:hint="cs"/>
                <w:sz w:val="30"/>
                <w:szCs w:val="30"/>
                <w:bdr w:val="none" w:sz="0" w:space="0" w:color="auto" w:frame="1"/>
                <w:shd w:val="clear" w:color="auto" w:fill="FFFFFF"/>
                <w:cs/>
                <w:lang w:eastAsia="ko-KR"/>
              </w:rPr>
              <w:t>ราคาซื้อขายครั้งสุดท้าย (</w:t>
            </w:r>
            <w:r w:rsidR="00954889" w:rsidRPr="004228A8">
              <w:rPr>
                <w:rFonts w:eastAsiaTheme="minorEastAsia"/>
                <w:sz w:val="30"/>
                <w:szCs w:val="30"/>
                <w:bdr w:val="none" w:sz="0" w:space="0" w:color="auto" w:frame="1"/>
                <w:shd w:val="clear" w:color="auto" w:fill="FFFFFF"/>
                <w:lang w:eastAsia="ko-KR"/>
              </w:rPr>
              <w:t xml:space="preserve">Uptick) </w:t>
            </w:r>
          </w:p>
          <w:p w14:paraId="5D5065DD" w14:textId="2A03919F" w:rsidR="00954889" w:rsidRPr="004228A8" w:rsidRDefault="00954889" w:rsidP="008C02DA">
            <w:pPr>
              <w:pStyle w:val="FootnoteText"/>
              <w:rPr>
                <w:rFonts w:eastAsiaTheme="minorEastAsia"/>
                <w:sz w:val="28"/>
                <w:szCs w:val="28"/>
                <w:bdr w:val="none" w:sz="0" w:space="0" w:color="auto" w:frame="1"/>
                <w:shd w:val="clear" w:color="auto" w:fill="FFFFFF"/>
                <w:lang w:eastAsia="ko-KR"/>
              </w:rPr>
            </w:pPr>
          </w:p>
        </w:tc>
        <w:tc>
          <w:tcPr>
            <w:tcW w:w="5528" w:type="dxa"/>
          </w:tcPr>
          <w:p w14:paraId="1DB7BA67" w14:textId="5605397F" w:rsidR="004A5363" w:rsidRPr="004A5363" w:rsidRDefault="00526D1C" w:rsidP="00382DA8">
            <w:pPr>
              <w:pStyle w:val="FootnoteText"/>
              <w:numPr>
                <w:ilvl w:val="0"/>
                <w:numId w:val="9"/>
              </w:numPr>
              <w:tabs>
                <w:tab w:val="clear" w:pos="360"/>
              </w:tabs>
              <w:ind w:left="238" w:hanging="238"/>
              <w:rPr>
                <w:rFonts w:eastAsiaTheme="minorEastAsia"/>
                <w:sz w:val="28"/>
                <w:szCs w:val="28"/>
                <w:bdr w:val="none" w:sz="0" w:space="0" w:color="auto" w:frame="1"/>
                <w:shd w:val="clear" w:color="auto" w:fill="FFFFFF"/>
                <w:lang w:eastAsia="ko-KR"/>
              </w:rPr>
            </w:pPr>
            <w:r>
              <w:rPr>
                <w:rFonts w:eastAsiaTheme="minorEastAsia" w:hint="cs"/>
                <w:sz w:val="30"/>
                <w:szCs w:val="30"/>
                <w:bdr w:val="none" w:sz="0" w:space="0" w:color="auto" w:frame="1"/>
                <w:shd w:val="clear" w:color="auto" w:fill="FFFFFF"/>
                <w:cs/>
                <w:lang w:eastAsia="ko-KR"/>
              </w:rPr>
              <w:t>กำหนดให้</w:t>
            </w:r>
            <w:r w:rsidR="00954889" w:rsidRPr="004228A8">
              <w:rPr>
                <w:rFonts w:eastAsiaTheme="minorEastAsia" w:hint="cs"/>
                <w:sz w:val="30"/>
                <w:szCs w:val="30"/>
                <w:bdr w:val="none" w:sz="0" w:space="0" w:color="auto" w:frame="1"/>
                <w:shd w:val="clear" w:color="auto" w:fill="FFFFFF"/>
                <w:cs/>
                <w:lang w:eastAsia="ko-KR"/>
              </w:rPr>
              <w:t>ราคา</w:t>
            </w:r>
            <w:r w:rsidR="0083385B">
              <w:rPr>
                <w:rFonts w:eastAsiaTheme="minorEastAsia" w:hint="cs"/>
                <w:sz w:val="30"/>
                <w:szCs w:val="30"/>
                <w:bdr w:val="none" w:sz="0" w:space="0" w:color="auto" w:frame="1"/>
                <w:shd w:val="clear" w:color="auto" w:fill="FFFFFF"/>
                <w:cs/>
                <w:lang w:eastAsia="ko-KR"/>
              </w:rPr>
              <w:t>เสนอ</w:t>
            </w:r>
            <w:r w:rsidR="00954889" w:rsidRPr="004228A8">
              <w:rPr>
                <w:rFonts w:eastAsiaTheme="minorEastAsia" w:hint="cs"/>
                <w:sz w:val="30"/>
                <w:szCs w:val="30"/>
                <w:bdr w:val="none" w:sz="0" w:space="0" w:color="auto" w:frame="1"/>
                <w:shd w:val="clear" w:color="auto" w:fill="FFFFFF"/>
                <w:cs/>
                <w:lang w:eastAsia="ko-KR"/>
              </w:rPr>
              <w:t>ขายชอร์ตต้อง</w:t>
            </w:r>
            <w:r w:rsidR="00954889" w:rsidRPr="0091102E">
              <w:rPr>
                <w:rFonts w:eastAsiaTheme="minorEastAsia"/>
                <w:sz w:val="30"/>
                <w:szCs w:val="30"/>
                <w:u w:val="single"/>
                <w:bdr w:val="none" w:sz="0" w:space="0" w:color="auto" w:frame="1"/>
                <w:shd w:val="clear" w:color="auto" w:fill="FFFFFF"/>
                <w:cs/>
                <w:lang w:eastAsia="ko-KR"/>
              </w:rPr>
              <w:t>สูงกว่าหรือเท่ากับ</w:t>
            </w:r>
            <w:r w:rsidR="00954889" w:rsidRPr="004228A8">
              <w:rPr>
                <w:rFonts w:eastAsiaTheme="minorEastAsia" w:hint="cs"/>
                <w:sz w:val="30"/>
                <w:szCs w:val="30"/>
                <w:bdr w:val="none" w:sz="0" w:space="0" w:color="auto" w:frame="1"/>
                <w:shd w:val="clear" w:color="auto" w:fill="FFFFFF"/>
                <w:cs/>
                <w:lang w:eastAsia="ko-KR"/>
              </w:rPr>
              <w:t>ราคา</w:t>
            </w:r>
            <w:r w:rsidR="00E31AA7">
              <w:rPr>
                <w:rFonts w:eastAsiaTheme="minorEastAsia"/>
                <w:sz w:val="30"/>
                <w:szCs w:val="30"/>
                <w:bdr w:val="none" w:sz="0" w:space="0" w:color="auto" w:frame="1"/>
                <w:shd w:val="clear" w:color="auto" w:fill="FFFFFF"/>
                <w:cs/>
                <w:lang w:eastAsia="ko-KR"/>
              </w:rPr>
              <w:br/>
            </w:r>
            <w:r w:rsidR="00954889" w:rsidRPr="004228A8">
              <w:rPr>
                <w:rFonts w:eastAsiaTheme="minorEastAsia" w:hint="cs"/>
                <w:sz w:val="30"/>
                <w:szCs w:val="30"/>
                <w:bdr w:val="none" w:sz="0" w:space="0" w:color="auto" w:frame="1"/>
                <w:shd w:val="clear" w:color="auto" w:fill="FFFFFF"/>
                <w:cs/>
                <w:lang w:eastAsia="ko-KR"/>
              </w:rPr>
              <w:t>ซื้อขายครั้งสุดท้าย (</w:t>
            </w:r>
            <w:r w:rsidR="00954889" w:rsidRPr="004228A8">
              <w:rPr>
                <w:rFonts w:eastAsiaTheme="minorEastAsia"/>
                <w:sz w:val="30"/>
                <w:szCs w:val="30"/>
                <w:bdr w:val="none" w:sz="0" w:space="0" w:color="auto" w:frame="1"/>
                <w:shd w:val="clear" w:color="auto" w:fill="FFFFFF"/>
                <w:lang w:eastAsia="ko-KR"/>
              </w:rPr>
              <w:t>Zero</w:t>
            </w:r>
            <w:r w:rsidR="0083385B">
              <w:rPr>
                <w:rFonts w:eastAsiaTheme="minorEastAsia"/>
                <w:sz w:val="30"/>
                <w:szCs w:val="30"/>
                <w:bdr w:val="none" w:sz="0" w:space="0" w:color="auto" w:frame="1"/>
                <w:shd w:val="clear" w:color="auto" w:fill="FFFFFF"/>
                <w:lang w:eastAsia="ko-KR"/>
              </w:rPr>
              <w:t>-P</w:t>
            </w:r>
            <w:r w:rsidR="00954889" w:rsidRPr="004228A8">
              <w:rPr>
                <w:rFonts w:eastAsiaTheme="minorEastAsia"/>
                <w:sz w:val="30"/>
                <w:szCs w:val="30"/>
                <w:bdr w:val="none" w:sz="0" w:space="0" w:color="auto" w:frame="1"/>
                <w:shd w:val="clear" w:color="auto" w:fill="FFFFFF"/>
                <w:lang w:eastAsia="ko-KR"/>
              </w:rPr>
              <w:t xml:space="preserve">lus </w:t>
            </w:r>
            <w:r w:rsidR="0083385B">
              <w:rPr>
                <w:rFonts w:eastAsiaTheme="minorEastAsia"/>
                <w:sz w:val="30"/>
                <w:szCs w:val="30"/>
                <w:bdr w:val="none" w:sz="0" w:space="0" w:color="auto" w:frame="1"/>
                <w:shd w:val="clear" w:color="auto" w:fill="FFFFFF"/>
                <w:lang w:eastAsia="ko-KR"/>
              </w:rPr>
              <w:t>T</w:t>
            </w:r>
            <w:r w:rsidR="00954889" w:rsidRPr="004228A8">
              <w:rPr>
                <w:rFonts w:eastAsiaTheme="minorEastAsia"/>
                <w:sz w:val="30"/>
                <w:szCs w:val="30"/>
                <w:bdr w:val="none" w:sz="0" w:space="0" w:color="auto" w:frame="1"/>
                <w:shd w:val="clear" w:color="auto" w:fill="FFFFFF"/>
                <w:lang w:eastAsia="ko-KR"/>
              </w:rPr>
              <w:t xml:space="preserve">ick) </w:t>
            </w:r>
          </w:p>
          <w:p w14:paraId="7060BCE7" w14:textId="563F9E49" w:rsidR="00954889" w:rsidRPr="004228A8" w:rsidRDefault="00526D1C" w:rsidP="0091102E">
            <w:pPr>
              <w:pStyle w:val="FootnoteText"/>
              <w:numPr>
                <w:ilvl w:val="0"/>
                <w:numId w:val="9"/>
              </w:numPr>
              <w:tabs>
                <w:tab w:val="clear" w:pos="360"/>
              </w:tabs>
              <w:ind w:left="238" w:hanging="238"/>
              <w:jc w:val="thaiDistribute"/>
              <w:rPr>
                <w:rFonts w:eastAsiaTheme="minorEastAsia"/>
                <w:sz w:val="28"/>
                <w:szCs w:val="28"/>
                <w:bdr w:val="none" w:sz="0" w:space="0" w:color="auto" w:frame="1"/>
                <w:shd w:val="clear" w:color="auto" w:fill="FFFFFF"/>
                <w:lang w:eastAsia="ko-KR"/>
              </w:rPr>
            </w:pPr>
            <w:r>
              <w:rPr>
                <w:rFonts w:eastAsiaTheme="minorEastAsia" w:hint="cs"/>
                <w:sz w:val="30"/>
                <w:szCs w:val="30"/>
                <w:bdr w:val="none" w:sz="0" w:space="0" w:color="auto" w:frame="1"/>
                <w:shd w:val="clear" w:color="auto" w:fill="FFFFFF"/>
                <w:cs/>
                <w:lang w:eastAsia="ko-KR"/>
              </w:rPr>
              <w:t>ทั้งนี้</w:t>
            </w:r>
            <w:r w:rsidR="0083385B">
              <w:rPr>
                <w:rFonts w:eastAsiaTheme="minorEastAsia" w:hint="cs"/>
                <w:sz w:val="30"/>
                <w:szCs w:val="30"/>
                <w:bdr w:val="none" w:sz="0" w:space="0" w:color="auto" w:frame="1"/>
                <w:shd w:val="clear" w:color="auto" w:fill="FFFFFF"/>
                <w:cs/>
                <w:lang w:eastAsia="ko-KR"/>
              </w:rPr>
              <w:t xml:space="preserve"> </w:t>
            </w:r>
            <w:r w:rsidR="00954889" w:rsidRPr="004228A8">
              <w:rPr>
                <w:rFonts w:eastAsiaTheme="minorEastAsia" w:hint="cs"/>
                <w:sz w:val="30"/>
                <w:szCs w:val="30"/>
                <w:bdr w:val="none" w:sz="0" w:space="0" w:color="auto" w:frame="1"/>
                <w:shd w:val="clear" w:color="auto" w:fill="FFFFFF"/>
                <w:cs/>
                <w:lang w:eastAsia="ko-KR"/>
              </w:rPr>
              <w:t xml:space="preserve">หากหลักทรัพย์ใดมีราคาปิดลดลงตั้งแต่ </w:t>
            </w:r>
            <w:r w:rsidR="00954889" w:rsidRPr="004228A8">
              <w:rPr>
                <w:rFonts w:eastAsiaTheme="minorEastAsia"/>
                <w:sz w:val="30"/>
                <w:szCs w:val="30"/>
                <w:bdr w:val="none" w:sz="0" w:space="0" w:color="auto" w:frame="1"/>
                <w:shd w:val="clear" w:color="auto" w:fill="FFFFFF"/>
                <w:lang w:eastAsia="ko-KR"/>
              </w:rPr>
              <w:t xml:space="preserve">10% </w:t>
            </w:r>
            <w:r w:rsidR="00954889" w:rsidRPr="004228A8">
              <w:rPr>
                <w:rFonts w:eastAsiaTheme="minorEastAsia" w:hint="cs"/>
                <w:sz w:val="30"/>
                <w:szCs w:val="30"/>
                <w:bdr w:val="none" w:sz="0" w:space="0" w:color="auto" w:frame="1"/>
                <w:shd w:val="clear" w:color="auto" w:fill="FFFFFF"/>
                <w:cs/>
                <w:lang w:eastAsia="ko-KR"/>
              </w:rPr>
              <w:t xml:space="preserve">เมื่อเทียบกับราคาปิดของวันทำการก่อนหน้า </w:t>
            </w:r>
            <w:r w:rsidR="00954889" w:rsidRPr="004228A8">
              <w:rPr>
                <w:rFonts w:eastAsiaTheme="minorEastAsia"/>
                <w:sz w:val="30"/>
                <w:szCs w:val="30"/>
                <w:bdr w:val="none" w:sz="0" w:space="0" w:color="auto" w:frame="1"/>
                <w:shd w:val="clear" w:color="auto" w:fill="FFFFFF"/>
                <w:cs/>
                <w:lang w:eastAsia="ko-KR"/>
              </w:rPr>
              <w:t>(</w:t>
            </w:r>
            <w:r w:rsidR="00954889" w:rsidRPr="004228A8">
              <w:rPr>
                <w:rFonts w:eastAsiaTheme="minorEastAsia"/>
                <w:sz w:val="30"/>
                <w:szCs w:val="30"/>
                <w:bdr w:val="none" w:sz="0" w:space="0" w:color="auto" w:frame="1"/>
                <w:shd w:val="clear" w:color="auto" w:fill="FFFFFF"/>
                <w:lang w:eastAsia="ko-KR"/>
              </w:rPr>
              <w:t>Close-to-Close</w:t>
            </w:r>
            <w:r w:rsidR="00954889" w:rsidRPr="004228A8">
              <w:rPr>
                <w:rFonts w:eastAsiaTheme="minorEastAsia"/>
                <w:sz w:val="30"/>
                <w:szCs w:val="30"/>
                <w:bdr w:val="none" w:sz="0" w:space="0" w:color="auto" w:frame="1"/>
                <w:shd w:val="clear" w:color="auto" w:fill="FFFFFF"/>
                <w:cs/>
                <w:lang w:eastAsia="ko-KR"/>
              </w:rPr>
              <w:t>)</w:t>
            </w:r>
            <w:r w:rsidR="00954889" w:rsidRPr="004228A8">
              <w:rPr>
                <w:rFonts w:eastAsiaTheme="minorEastAsia"/>
                <w:sz w:val="30"/>
                <w:szCs w:val="30"/>
                <w:bdr w:val="none" w:sz="0" w:space="0" w:color="auto" w:frame="1"/>
                <w:shd w:val="clear" w:color="auto" w:fill="FFFFFF"/>
                <w:lang w:eastAsia="ko-KR"/>
              </w:rPr>
              <w:t xml:space="preserve"> </w:t>
            </w:r>
            <w:r w:rsidR="0083385B">
              <w:rPr>
                <w:rFonts w:eastAsiaTheme="minorEastAsia" w:hint="cs"/>
                <w:sz w:val="30"/>
                <w:szCs w:val="30"/>
                <w:bdr w:val="none" w:sz="0" w:space="0" w:color="auto" w:frame="1"/>
                <w:shd w:val="clear" w:color="auto" w:fill="FFFFFF"/>
                <w:cs/>
                <w:lang w:eastAsia="ko-KR"/>
              </w:rPr>
              <w:t>จะ</w:t>
            </w:r>
            <w:r>
              <w:rPr>
                <w:rFonts w:eastAsiaTheme="minorEastAsia" w:hint="cs"/>
                <w:sz w:val="30"/>
                <w:szCs w:val="30"/>
                <w:bdr w:val="none" w:sz="0" w:space="0" w:color="auto" w:frame="1"/>
                <w:shd w:val="clear" w:color="auto" w:fill="FFFFFF"/>
                <w:cs/>
                <w:lang w:eastAsia="ko-KR"/>
              </w:rPr>
              <w:t>กำหนดให้</w:t>
            </w:r>
            <w:r w:rsidR="00954889" w:rsidRPr="004228A8">
              <w:rPr>
                <w:rFonts w:eastAsiaTheme="minorEastAsia" w:hint="cs"/>
                <w:sz w:val="30"/>
                <w:szCs w:val="30"/>
                <w:bdr w:val="none" w:sz="0" w:space="0" w:color="auto" w:frame="1"/>
                <w:shd w:val="clear" w:color="auto" w:fill="FFFFFF"/>
                <w:cs/>
                <w:lang w:eastAsia="ko-KR"/>
              </w:rPr>
              <w:t>ราคา</w:t>
            </w:r>
            <w:r w:rsidR="0083385B">
              <w:rPr>
                <w:rFonts w:eastAsiaTheme="minorEastAsia" w:hint="cs"/>
                <w:sz w:val="30"/>
                <w:szCs w:val="30"/>
                <w:bdr w:val="none" w:sz="0" w:space="0" w:color="auto" w:frame="1"/>
                <w:shd w:val="clear" w:color="auto" w:fill="FFFFFF"/>
                <w:cs/>
                <w:lang w:eastAsia="ko-KR"/>
              </w:rPr>
              <w:t>เสนอ</w:t>
            </w:r>
            <w:r w:rsidR="00954889" w:rsidRPr="004228A8">
              <w:rPr>
                <w:rFonts w:eastAsiaTheme="minorEastAsia" w:hint="cs"/>
                <w:sz w:val="30"/>
                <w:szCs w:val="30"/>
                <w:bdr w:val="none" w:sz="0" w:space="0" w:color="auto" w:frame="1"/>
                <w:shd w:val="clear" w:color="auto" w:fill="FFFFFF"/>
                <w:cs/>
                <w:lang w:eastAsia="ko-KR"/>
              </w:rPr>
              <w:t>ขายชอร์ตในวันทำการถัดไปต้องเป็น</w:t>
            </w:r>
            <w:r w:rsidR="00634369">
              <w:rPr>
                <w:rFonts w:eastAsiaTheme="minorEastAsia" w:hint="cs"/>
                <w:sz w:val="30"/>
                <w:szCs w:val="30"/>
                <w:bdr w:val="none" w:sz="0" w:space="0" w:color="auto" w:frame="1"/>
                <w:shd w:val="clear" w:color="auto" w:fill="FFFFFF"/>
                <w:cs/>
                <w:lang w:eastAsia="ko-KR"/>
              </w:rPr>
              <w:t>ราคาที่</w:t>
            </w:r>
            <w:r w:rsidR="00634369" w:rsidRPr="0091102E">
              <w:rPr>
                <w:rFonts w:eastAsiaTheme="minorEastAsia"/>
                <w:sz w:val="30"/>
                <w:szCs w:val="30"/>
                <w:u w:val="single"/>
                <w:bdr w:val="none" w:sz="0" w:space="0" w:color="auto" w:frame="1"/>
                <w:shd w:val="clear" w:color="auto" w:fill="FFFFFF"/>
                <w:cs/>
                <w:lang w:eastAsia="ko-KR"/>
              </w:rPr>
              <w:t>สูงกว่า</w:t>
            </w:r>
            <w:r w:rsidR="00634369">
              <w:rPr>
                <w:rFonts w:eastAsiaTheme="minorEastAsia" w:hint="cs"/>
                <w:sz w:val="30"/>
                <w:szCs w:val="30"/>
                <w:bdr w:val="none" w:sz="0" w:space="0" w:color="auto" w:frame="1"/>
                <w:shd w:val="clear" w:color="auto" w:fill="FFFFFF"/>
                <w:cs/>
                <w:lang w:eastAsia="ko-KR"/>
              </w:rPr>
              <w:t>ราคาซื้อขายครั้งสุดท้าย (</w:t>
            </w:r>
            <w:r w:rsidR="00954889" w:rsidRPr="004228A8">
              <w:rPr>
                <w:rFonts w:eastAsiaTheme="minorEastAsia"/>
                <w:sz w:val="30"/>
                <w:szCs w:val="30"/>
                <w:bdr w:val="none" w:sz="0" w:space="0" w:color="auto" w:frame="1"/>
                <w:shd w:val="clear" w:color="auto" w:fill="FFFFFF"/>
                <w:lang w:eastAsia="ko-KR"/>
              </w:rPr>
              <w:t>Uptick</w:t>
            </w:r>
            <w:r w:rsidR="00634369">
              <w:rPr>
                <w:rFonts w:eastAsiaTheme="minorEastAsia"/>
                <w:sz w:val="30"/>
                <w:szCs w:val="30"/>
                <w:bdr w:val="none" w:sz="0" w:space="0" w:color="auto" w:frame="1"/>
                <w:shd w:val="clear" w:color="auto" w:fill="FFFFFF"/>
                <w:lang w:eastAsia="ko-KR"/>
              </w:rPr>
              <w:t>)</w:t>
            </w:r>
          </w:p>
        </w:tc>
      </w:tr>
    </w:tbl>
    <w:p w14:paraId="6BF1D8E3" w14:textId="1C807598" w:rsidR="00216E93" w:rsidRDefault="00DA5EAC" w:rsidP="00923111">
      <w:pPr>
        <w:pStyle w:val="ListParagraph"/>
        <w:tabs>
          <w:tab w:val="left" w:pos="1440"/>
        </w:tabs>
        <w:snapToGrid w:val="0"/>
        <w:spacing w:before="120"/>
        <w:ind w:left="709" w:hanging="169"/>
        <w:contextualSpacing w:val="0"/>
        <w:jc w:val="thaiDistribute"/>
        <w:rPr>
          <w:rFonts w:eastAsiaTheme="minorEastAsia"/>
          <w:szCs w:val="30"/>
          <w:bdr w:val="none" w:sz="0" w:space="0" w:color="auto" w:frame="1"/>
          <w:shd w:val="clear" w:color="auto" w:fill="FFFFFF"/>
          <w:lang w:eastAsia="ko-KR"/>
        </w:rPr>
      </w:pPr>
      <w:r>
        <w:rPr>
          <w:rFonts w:eastAsiaTheme="minorEastAsia" w:hint="cs"/>
          <w:szCs w:val="30"/>
          <w:bdr w:val="none" w:sz="0" w:space="0" w:color="auto" w:frame="1"/>
          <w:shd w:val="clear" w:color="auto" w:fill="FFFFFF"/>
          <w:cs/>
          <w:lang w:eastAsia="ko-KR"/>
        </w:rPr>
        <w:t>*</w:t>
      </w:r>
      <w:r w:rsidR="00236041">
        <w:rPr>
          <w:rFonts w:eastAsiaTheme="minorEastAsia" w:hint="cs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 </w:t>
      </w:r>
      <w:r w:rsidR="00954889" w:rsidRPr="004228A8">
        <w:rPr>
          <w:rFonts w:eastAsiaTheme="minorEastAsia" w:hint="cs"/>
          <w:szCs w:val="30"/>
          <w:bdr w:val="none" w:sz="0" w:space="0" w:color="auto" w:frame="1"/>
          <w:shd w:val="clear" w:color="auto" w:fill="FFFFFF"/>
          <w:cs/>
          <w:lang w:eastAsia="ko-KR"/>
        </w:rPr>
        <w:t>ทั้งนี้</w:t>
      </w:r>
      <w:r w:rsidR="0083385B">
        <w:rPr>
          <w:rFonts w:eastAsiaTheme="minorEastAsia" w:hint="cs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 </w:t>
      </w:r>
      <w:r w:rsidR="0083385B" w:rsidRPr="0083385B">
        <w:rPr>
          <w:rFonts w:eastAsiaTheme="minorEastAsia"/>
          <w:szCs w:val="30"/>
          <w:bdr w:val="none" w:sz="0" w:space="0" w:color="auto" w:frame="1"/>
          <w:shd w:val="clear" w:color="auto" w:fill="FFFFFF"/>
          <w:cs/>
          <w:lang w:eastAsia="ko-KR"/>
        </w:rPr>
        <w:t>มาตรการที่เสนอปรับปรุง</w:t>
      </w:r>
      <w:r w:rsidR="0083385B">
        <w:rPr>
          <w:rFonts w:eastAsiaTheme="minorEastAsia" w:hint="cs"/>
          <w:szCs w:val="30"/>
          <w:bdr w:val="none" w:sz="0" w:space="0" w:color="auto" w:frame="1"/>
          <w:shd w:val="clear" w:color="auto" w:fill="FFFFFF"/>
          <w:cs/>
          <w:lang w:eastAsia="ko-KR"/>
        </w:rPr>
        <w:t>นี้ จะไม่นำมาใช้กับ</w:t>
      </w:r>
      <w:r w:rsidR="00954889" w:rsidRPr="004228A8">
        <w:rPr>
          <w:rFonts w:eastAsiaTheme="minorEastAsia"/>
          <w:szCs w:val="30"/>
          <w:bdr w:val="none" w:sz="0" w:space="0" w:color="auto" w:frame="1"/>
          <w:shd w:val="clear" w:color="auto" w:fill="FFFFFF"/>
          <w:cs/>
          <w:lang w:eastAsia="ko-KR"/>
        </w:rPr>
        <w:t>ผู้ดูแลสภาพคล่อง (</w:t>
      </w:r>
      <w:r w:rsidR="00954889" w:rsidRPr="004228A8">
        <w:rPr>
          <w:rFonts w:eastAsiaTheme="minorEastAsia"/>
          <w:szCs w:val="30"/>
          <w:bdr w:val="none" w:sz="0" w:space="0" w:color="auto" w:frame="1"/>
          <w:shd w:val="clear" w:color="auto" w:fill="FFFFFF"/>
          <w:lang w:eastAsia="ko-KR"/>
        </w:rPr>
        <w:t xml:space="preserve">Market Maker) </w:t>
      </w:r>
      <w:r w:rsidR="00954889" w:rsidRPr="004228A8">
        <w:rPr>
          <w:rFonts w:eastAsiaTheme="minorEastAsia"/>
          <w:szCs w:val="30"/>
          <w:bdr w:val="none" w:sz="0" w:space="0" w:color="auto" w:frame="1"/>
          <w:shd w:val="clear" w:color="auto" w:fill="FFFFFF"/>
          <w:cs/>
          <w:lang w:eastAsia="ko-KR"/>
        </w:rPr>
        <w:t>ที่ขึ้นทะเบียน</w:t>
      </w:r>
      <w:r w:rsidR="00216E93">
        <w:rPr>
          <w:rFonts w:eastAsiaTheme="minorEastAsia" w:hint="cs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ไว้ </w:t>
      </w:r>
      <w:r w:rsidR="00693216">
        <w:rPr>
          <w:rFonts w:eastAsiaTheme="minorEastAsia"/>
          <w:szCs w:val="30"/>
          <w:bdr w:val="none" w:sz="0" w:space="0" w:color="auto" w:frame="1"/>
          <w:shd w:val="clear" w:color="auto" w:fill="FFFFFF"/>
          <w:cs/>
          <w:lang w:eastAsia="ko-KR"/>
        </w:rPr>
        <w:br/>
      </w:r>
      <w:r w:rsidR="00216E93">
        <w:rPr>
          <w:rFonts w:eastAsiaTheme="minorEastAsia" w:hint="cs"/>
          <w:szCs w:val="30"/>
          <w:bdr w:val="none" w:sz="0" w:space="0" w:color="auto" w:frame="1"/>
          <w:shd w:val="clear" w:color="auto" w:fill="FFFFFF"/>
          <w:cs/>
          <w:lang w:eastAsia="ko-KR"/>
        </w:rPr>
        <w:t>โดย</w:t>
      </w:r>
      <w:r w:rsidR="00216E93" w:rsidRPr="00216E93">
        <w:rPr>
          <w:rFonts w:eastAsiaTheme="minorEastAsia"/>
          <w:szCs w:val="30"/>
          <w:bdr w:val="none" w:sz="0" w:space="0" w:color="auto" w:frame="1"/>
          <w:shd w:val="clear" w:color="auto" w:fill="FFFFFF"/>
          <w:cs/>
          <w:lang w:eastAsia="ko-KR"/>
        </w:rPr>
        <w:t>ยังคงได้รับการยกเว้นเหมือนเดิมตามเกณฑ์ปัจจุบัน</w:t>
      </w:r>
    </w:p>
    <w:p w14:paraId="16FB504E" w14:textId="0B973F6F" w:rsidR="00D51A8B" w:rsidRDefault="00D51A8B">
      <w:pPr>
        <w:rPr>
          <w:rFonts w:eastAsiaTheme="minorEastAsia"/>
          <w:bdr w:val="none" w:sz="0" w:space="0" w:color="auto" w:frame="1"/>
          <w:shd w:val="clear" w:color="auto" w:fill="FFFFFF"/>
          <w:lang w:eastAsia="ko-KR"/>
        </w:rPr>
      </w:pPr>
    </w:p>
    <w:p w14:paraId="06A1ACA8" w14:textId="42E41F25" w:rsidR="00C551A3" w:rsidRPr="00ED0225" w:rsidRDefault="001F7846" w:rsidP="00923111">
      <w:pPr>
        <w:shd w:val="clear" w:color="auto" w:fill="DEEAF6" w:themeFill="accent5" w:themeFillTint="33"/>
        <w:tabs>
          <w:tab w:val="left" w:pos="1134"/>
        </w:tabs>
        <w:ind w:firstLine="540"/>
        <w:rPr>
          <w:b/>
          <w:bCs/>
          <w:cs/>
        </w:rPr>
      </w:pPr>
      <w:r>
        <w:rPr>
          <w:b/>
          <w:bCs/>
        </w:rPr>
        <w:t>2</w:t>
      </w:r>
      <w:r w:rsidR="00ED0225">
        <w:rPr>
          <w:b/>
          <w:bCs/>
        </w:rPr>
        <w:t>.</w:t>
      </w:r>
      <w:r w:rsidR="00694AAD" w:rsidRPr="004228A8">
        <w:rPr>
          <w:b/>
          <w:bCs/>
        </w:rPr>
        <w:t xml:space="preserve">2 </w:t>
      </w:r>
      <w:r w:rsidR="00ED0225" w:rsidRPr="00ED0225">
        <w:rPr>
          <w:b/>
          <w:bCs/>
          <w:cs/>
        </w:rPr>
        <w:t>การกำหนด</w:t>
      </w:r>
      <w:r w:rsidR="00C551A3" w:rsidRPr="004228A8">
        <w:rPr>
          <w:b/>
          <w:bCs/>
          <w:cs/>
        </w:rPr>
        <w:t>หลักทรัพย์ที่อนุญาตให้ขายชอร์ตได้</w:t>
      </w:r>
      <w:r w:rsidR="00C551A3" w:rsidRPr="004228A8">
        <w:rPr>
          <w:rFonts w:hint="cs"/>
          <w:b/>
          <w:bCs/>
          <w:cs/>
        </w:rPr>
        <w:t xml:space="preserve"> </w:t>
      </w:r>
      <w:r w:rsidR="00ED0225" w:rsidRPr="00ED0225">
        <w:rPr>
          <w:b/>
          <w:bCs/>
          <w:cs/>
        </w:rPr>
        <w:t>(</w:t>
      </w:r>
      <w:r w:rsidR="00ED0225" w:rsidRPr="00ED0225">
        <w:rPr>
          <w:b/>
          <w:bCs/>
        </w:rPr>
        <w:t>Short Selling</w:t>
      </w:r>
      <w:r w:rsidR="00ED0225">
        <w:rPr>
          <w:b/>
          <w:bCs/>
        </w:rPr>
        <w:t xml:space="preserve"> </w:t>
      </w:r>
      <w:r w:rsidR="00ED0225" w:rsidRPr="00ED0225">
        <w:rPr>
          <w:b/>
          <w:bCs/>
        </w:rPr>
        <w:t>Eligible Stocks)</w:t>
      </w:r>
    </w:p>
    <w:p w14:paraId="01841393" w14:textId="77777777" w:rsidR="008C02DA" w:rsidRPr="008C02DA" w:rsidRDefault="008C02DA" w:rsidP="008C02DA">
      <w:pPr>
        <w:ind w:firstLine="720"/>
        <w:jc w:val="thaiDistribute"/>
        <w:rPr>
          <w:rFonts w:eastAsiaTheme="minorEastAsia"/>
          <w:sz w:val="20"/>
          <w:szCs w:val="20"/>
          <w:bdr w:val="none" w:sz="0" w:space="0" w:color="auto" w:frame="1"/>
          <w:shd w:val="clear" w:color="auto" w:fill="FFFFFF"/>
          <w:lang w:eastAsia="ko-KR"/>
        </w:rPr>
      </w:pPr>
    </w:p>
    <w:p w14:paraId="5979D067" w14:textId="0A98B51A" w:rsidR="004228A8" w:rsidRDefault="00C551A3" w:rsidP="00923111">
      <w:pPr>
        <w:ind w:firstLine="540"/>
        <w:jc w:val="thaiDistribute"/>
        <w:rPr>
          <w:rFonts w:eastAsiaTheme="minorEastAsia"/>
          <w:bdr w:val="none" w:sz="0" w:space="0" w:color="auto" w:frame="1"/>
          <w:shd w:val="clear" w:color="auto" w:fill="FFFFFF"/>
          <w:lang w:eastAsia="ko-KR"/>
        </w:rPr>
      </w:pPr>
      <w:r w:rsidRPr="004228A8">
        <w:rPr>
          <w:rFonts w:eastAsiaTheme="minorEastAsia" w:hint="cs"/>
          <w:bdr w:val="none" w:sz="0" w:space="0" w:color="auto" w:frame="1"/>
          <w:shd w:val="clear" w:color="auto" w:fill="FFFFFF"/>
          <w:cs/>
          <w:lang w:eastAsia="ko-KR"/>
        </w:rPr>
        <w:t>ปัจจุบัน</w:t>
      </w:r>
      <w:r w:rsidR="003E1A31">
        <w:rPr>
          <w:rFonts w:eastAsiaTheme="minorEastAsia" w:hint="cs"/>
          <w:bdr w:val="none" w:sz="0" w:space="0" w:color="auto" w:frame="1"/>
          <w:shd w:val="clear" w:color="auto" w:fill="FFFFFF"/>
          <w:cs/>
          <w:lang w:eastAsia="ko-KR"/>
        </w:rPr>
        <w:t xml:space="preserve"> </w:t>
      </w:r>
      <w:r w:rsidRPr="004228A8">
        <w:rPr>
          <w:rFonts w:eastAsiaTheme="minorEastAsia" w:hint="cs"/>
          <w:bdr w:val="none" w:sz="0" w:space="0" w:color="auto" w:frame="1"/>
          <w:shd w:val="clear" w:color="auto" w:fill="FFFFFF"/>
          <w:cs/>
          <w:lang w:eastAsia="ko-KR"/>
        </w:rPr>
        <w:t>ตลาดหลักทรัพย์ฯ กำหนดให้</w:t>
      </w:r>
      <w:r w:rsidR="004737DD">
        <w:rPr>
          <w:rFonts w:eastAsiaTheme="minorEastAsia" w:hint="cs"/>
          <w:bdr w:val="none" w:sz="0" w:space="0" w:color="auto" w:frame="1"/>
          <w:shd w:val="clear" w:color="auto" w:fill="FFFFFF"/>
          <w:cs/>
          <w:lang w:eastAsia="ko-KR"/>
        </w:rPr>
        <w:t>ผู้ลงทุน</w:t>
      </w:r>
      <w:r w:rsidR="00954889" w:rsidRPr="004228A8">
        <w:rPr>
          <w:rFonts w:eastAsiaTheme="minorEastAsia" w:hint="cs"/>
          <w:bdr w:val="none" w:sz="0" w:space="0" w:color="auto" w:frame="1"/>
          <w:shd w:val="clear" w:color="auto" w:fill="FFFFFF"/>
          <w:cs/>
          <w:lang w:eastAsia="ko-KR"/>
        </w:rPr>
        <w:t>สามารถ</w:t>
      </w:r>
      <w:r w:rsidRPr="004228A8">
        <w:rPr>
          <w:rFonts w:eastAsiaTheme="minorEastAsia" w:hint="cs"/>
          <w:bdr w:val="none" w:sz="0" w:space="0" w:color="auto" w:frame="1"/>
          <w:shd w:val="clear" w:color="auto" w:fill="FFFFFF"/>
          <w:cs/>
          <w:lang w:eastAsia="ko-KR"/>
        </w:rPr>
        <w:t>ขายชอร์ตได้ใน</w:t>
      </w:r>
      <w:r w:rsidR="00954889" w:rsidRPr="004228A8">
        <w:rPr>
          <w:rFonts w:eastAsiaTheme="minorEastAsia" w:hint="cs"/>
          <w:bdr w:val="none" w:sz="0" w:space="0" w:color="auto" w:frame="1"/>
          <w:shd w:val="clear" w:color="auto" w:fill="FFFFFF"/>
          <w:cs/>
          <w:lang w:eastAsia="ko-KR"/>
        </w:rPr>
        <w:t>หลักทรัพ</w:t>
      </w:r>
      <w:r w:rsidR="004228A8" w:rsidRPr="004228A8">
        <w:rPr>
          <w:rFonts w:eastAsiaTheme="minorEastAsia" w:hint="cs"/>
          <w:bdr w:val="none" w:sz="0" w:space="0" w:color="auto" w:frame="1"/>
          <w:shd w:val="clear" w:color="auto" w:fill="FFFFFF"/>
          <w:cs/>
          <w:lang w:eastAsia="ko-KR"/>
        </w:rPr>
        <w:t xml:space="preserve">ย์ </w:t>
      </w:r>
      <w:r w:rsidR="004228A8" w:rsidRPr="004228A8">
        <w:rPr>
          <w:rFonts w:eastAsiaTheme="minorEastAsia"/>
          <w:bdr w:val="none" w:sz="0" w:space="0" w:color="auto" w:frame="1"/>
          <w:shd w:val="clear" w:color="auto" w:fill="FFFFFF"/>
          <w:lang w:eastAsia="ko-KR"/>
        </w:rPr>
        <w:t xml:space="preserve">2 </w:t>
      </w:r>
      <w:r w:rsidR="00E44442">
        <w:rPr>
          <w:rFonts w:eastAsiaTheme="minorEastAsia" w:hint="cs"/>
          <w:bdr w:val="none" w:sz="0" w:space="0" w:color="auto" w:frame="1"/>
          <w:shd w:val="clear" w:color="auto" w:fill="FFFFFF"/>
          <w:cs/>
          <w:lang w:eastAsia="ko-KR"/>
        </w:rPr>
        <w:t>กลุ่ม</w:t>
      </w:r>
      <w:r w:rsidR="004228A8" w:rsidRPr="004228A8">
        <w:rPr>
          <w:rFonts w:eastAsiaTheme="minorEastAsia" w:hint="cs"/>
          <w:bdr w:val="none" w:sz="0" w:space="0" w:color="auto" w:frame="1"/>
          <w:shd w:val="clear" w:color="auto" w:fill="FFFFFF"/>
          <w:cs/>
          <w:lang w:eastAsia="ko-KR"/>
        </w:rPr>
        <w:t xml:space="preserve"> ดังนี้ </w:t>
      </w:r>
    </w:p>
    <w:p w14:paraId="30218573" w14:textId="59D71D48" w:rsidR="004A5363" w:rsidRPr="004A5363" w:rsidRDefault="00E44442" w:rsidP="00923111">
      <w:pPr>
        <w:pStyle w:val="FootnoteText"/>
        <w:numPr>
          <w:ilvl w:val="0"/>
          <w:numId w:val="3"/>
        </w:numPr>
        <w:ind w:left="851" w:hanging="311"/>
        <w:jc w:val="thaiDistribute"/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</w:pPr>
      <w:r w:rsidRPr="0091102E">
        <w:rPr>
          <w:rFonts w:eastAsiaTheme="minorEastAsia"/>
          <w:b/>
          <w:bCs/>
          <w:sz w:val="30"/>
          <w:szCs w:val="30"/>
          <w:u w:val="single"/>
          <w:bdr w:val="none" w:sz="0" w:space="0" w:color="auto" w:frame="1"/>
          <w:shd w:val="clear" w:color="auto" w:fill="FFFFFF"/>
          <w:cs/>
          <w:lang w:eastAsia="ko-KR"/>
        </w:rPr>
        <w:lastRenderedPageBreak/>
        <w:t xml:space="preserve">กลุ่มที่ </w:t>
      </w:r>
      <w:r w:rsidRPr="0091102E">
        <w:rPr>
          <w:rFonts w:eastAsiaTheme="minorEastAsia"/>
          <w:b/>
          <w:bCs/>
          <w:sz w:val="30"/>
          <w:szCs w:val="30"/>
          <w:u w:val="single"/>
          <w:bdr w:val="none" w:sz="0" w:space="0" w:color="auto" w:frame="1"/>
          <w:shd w:val="clear" w:color="auto" w:fill="FFFFFF"/>
          <w:lang w:eastAsia="ko-KR"/>
        </w:rPr>
        <w:t>1</w:t>
      </w:r>
      <w:r w:rsidRPr="004A5363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 xml:space="preserve">: </w:t>
      </w:r>
      <w:r w:rsidR="00C551A3" w:rsidRPr="004A5363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หุ้นสามัญที่เป็นองค์ประกอบของดัชนี</w:t>
      </w:r>
      <w:r w:rsidR="00AB335F" w:rsidRPr="0091102E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หลักทรัพย์</w:t>
      </w:r>
      <w:r w:rsidR="00E31AA7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 </w:t>
      </w:r>
      <w:r w:rsidR="00C551A3" w:rsidRPr="004A5363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 xml:space="preserve">SET100 </w:t>
      </w:r>
      <w:r w:rsidRPr="004A5363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 xml:space="preserve">Index </w:t>
      </w:r>
      <w:r w:rsidR="00C551A3" w:rsidRPr="004A5363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และหุ้นสามัญที่</w:t>
      </w:r>
      <w:r w:rsidRPr="004A5363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เป็น</w:t>
      </w:r>
      <w:r w:rsidR="00ED0225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 </w:t>
      </w:r>
      <w:r w:rsidR="00ED0225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 xml:space="preserve">Underlying </w:t>
      </w:r>
      <w:r w:rsidRPr="004A5363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ของ</w:t>
      </w:r>
      <w:r w:rsidR="00ED0225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สัญญาซื้อขายล่วงหน้า </w:t>
      </w:r>
      <w:r w:rsidR="00C551A3" w:rsidRPr="004A5363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 xml:space="preserve">Single </w:t>
      </w:r>
      <w:r w:rsidR="004228A8" w:rsidRPr="004A5363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>S</w:t>
      </w:r>
      <w:r w:rsidR="00C551A3" w:rsidRPr="004A5363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 xml:space="preserve">tock </w:t>
      </w:r>
      <w:r w:rsidR="004228A8" w:rsidRPr="004A5363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>F</w:t>
      </w:r>
      <w:r w:rsidR="00C551A3" w:rsidRPr="004A5363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>utures</w:t>
      </w:r>
      <w:r w:rsidR="004228A8" w:rsidRPr="004A5363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 xml:space="preserve">, </w:t>
      </w:r>
      <w:r w:rsidR="00C551A3" w:rsidRPr="004A5363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>DW</w:t>
      </w:r>
      <w:r w:rsidR="004228A8" w:rsidRPr="004A5363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 xml:space="preserve"> </w:t>
      </w:r>
      <w:r w:rsidR="004228A8" w:rsidRPr="004A5363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และ </w:t>
      </w:r>
      <w:r w:rsidR="00C551A3" w:rsidRPr="004A5363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 xml:space="preserve">ETF </w:t>
      </w:r>
    </w:p>
    <w:p w14:paraId="5BE365C4" w14:textId="746F0B9B" w:rsidR="004228A8" w:rsidRPr="004A5363" w:rsidRDefault="00E44442" w:rsidP="00923111">
      <w:pPr>
        <w:pStyle w:val="FootnoteText"/>
        <w:numPr>
          <w:ilvl w:val="0"/>
          <w:numId w:val="3"/>
        </w:numPr>
        <w:ind w:left="851" w:hanging="311"/>
        <w:jc w:val="thaiDistribute"/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</w:pPr>
      <w:r w:rsidRPr="0091102E">
        <w:rPr>
          <w:rFonts w:eastAsiaTheme="minorEastAsia"/>
          <w:b/>
          <w:bCs/>
          <w:sz w:val="30"/>
          <w:szCs w:val="30"/>
          <w:u w:val="single"/>
          <w:bdr w:val="none" w:sz="0" w:space="0" w:color="auto" w:frame="1"/>
          <w:shd w:val="clear" w:color="auto" w:fill="FFFFFF"/>
          <w:cs/>
          <w:lang w:eastAsia="ko-KR"/>
        </w:rPr>
        <w:t xml:space="preserve">กลุ่มที่ </w:t>
      </w:r>
      <w:r w:rsidRPr="0091102E">
        <w:rPr>
          <w:rFonts w:eastAsiaTheme="minorEastAsia"/>
          <w:b/>
          <w:bCs/>
          <w:sz w:val="30"/>
          <w:szCs w:val="30"/>
          <w:u w:val="single"/>
          <w:bdr w:val="none" w:sz="0" w:space="0" w:color="auto" w:frame="1"/>
          <w:shd w:val="clear" w:color="auto" w:fill="FFFFFF"/>
          <w:lang w:eastAsia="ko-KR"/>
        </w:rPr>
        <w:t>2</w:t>
      </w:r>
      <w:r w:rsidRPr="004A5363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 xml:space="preserve">: </w:t>
      </w:r>
      <w:r w:rsidR="00C551A3" w:rsidRPr="004A5363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หลักทรัพย์</w:t>
      </w:r>
      <w:r w:rsidR="004228A8" w:rsidRPr="004A5363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ประเภทอื่น</w:t>
      </w:r>
      <w:r w:rsidR="008C02DA" w:rsidRPr="004A5363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 </w:t>
      </w:r>
      <w:r w:rsidR="00ED0225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เช่น</w:t>
      </w:r>
      <w:r w:rsidR="004228A8" w:rsidRPr="004A5363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 </w:t>
      </w:r>
      <w:r w:rsidR="00C551A3" w:rsidRPr="004A5363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>ETF</w:t>
      </w:r>
      <w:r w:rsidR="004228A8" w:rsidRPr="004A5363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 xml:space="preserve"> </w:t>
      </w:r>
      <w:r w:rsidR="004228A8" w:rsidRPr="004A5363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และ </w:t>
      </w:r>
      <w:r w:rsidR="00C551A3" w:rsidRPr="004A5363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 xml:space="preserve">DR </w:t>
      </w:r>
    </w:p>
    <w:p w14:paraId="0A7B9302" w14:textId="77777777" w:rsidR="004A5363" w:rsidRPr="004A5363" w:rsidRDefault="004A5363" w:rsidP="00913737">
      <w:pPr>
        <w:ind w:firstLine="567"/>
        <w:jc w:val="thaiDistribute"/>
        <w:rPr>
          <w:rFonts w:eastAsiaTheme="minorEastAsia"/>
          <w:sz w:val="8"/>
          <w:szCs w:val="8"/>
          <w:bdr w:val="none" w:sz="0" w:space="0" w:color="auto" w:frame="1"/>
          <w:shd w:val="clear" w:color="auto" w:fill="FFFFFF"/>
          <w:lang w:eastAsia="ko-KR"/>
        </w:rPr>
      </w:pPr>
    </w:p>
    <w:p w14:paraId="3B255F95" w14:textId="125C4A28" w:rsidR="004228A8" w:rsidRPr="004228A8" w:rsidRDefault="0056407F" w:rsidP="00923111">
      <w:pPr>
        <w:ind w:firstLine="540"/>
        <w:jc w:val="thaiDistribute"/>
        <w:rPr>
          <w:rFonts w:eastAsiaTheme="minorEastAsia"/>
          <w:bdr w:val="none" w:sz="0" w:space="0" w:color="auto" w:frame="1"/>
          <w:shd w:val="clear" w:color="auto" w:fill="FFFFFF"/>
          <w:lang w:eastAsia="ko-KR"/>
        </w:rPr>
      </w:pPr>
      <w:r w:rsidRPr="0091102E">
        <w:rPr>
          <w:rFonts w:eastAsiaTheme="minorEastAsia"/>
          <w:bdr w:val="none" w:sz="0" w:space="0" w:color="auto" w:frame="1"/>
          <w:shd w:val="clear" w:color="auto" w:fill="FFFFFF"/>
          <w:cs/>
          <w:lang w:eastAsia="ko-KR"/>
        </w:rPr>
        <w:t>หลัก</w:t>
      </w:r>
      <w:r w:rsidR="000A216D" w:rsidRPr="0091102E">
        <w:rPr>
          <w:rFonts w:eastAsiaTheme="minorEastAsia"/>
          <w:bdr w:val="none" w:sz="0" w:space="0" w:color="auto" w:frame="1"/>
          <w:shd w:val="clear" w:color="auto" w:fill="FFFFFF"/>
          <w:cs/>
          <w:lang w:eastAsia="ko-KR"/>
        </w:rPr>
        <w:t>เกณฑ์</w:t>
      </w:r>
      <w:r w:rsidRPr="0091102E">
        <w:rPr>
          <w:rFonts w:eastAsiaTheme="minorEastAsia"/>
          <w:bdr w:val="none" w:sz="0" w:space="0" w:color="auto" w:frame="1"/>
          <w:shd w:val="clear" w:color="auto" w:fill="FFFFFF"/>
          <w:cs/>
          <w:lang w:eastAsia="ko-KR"/>
        </w:rPr>
        <w:t>ข้างต้น</w:t>
      </w:r>
      <w:r w:rsidR="000A216D" w:rsidRPr="0091102E">
        <w:rPr>
          <w:rFonts w:eastAsiaTheme="minorEastAsia"/>
          <w:bdr w:val="none" w:sz="0" w:space="0" w:color="auto" w:frame="1"/>
          <w:shd w:val="clear" w:color="auto" w:fill="FFFFFF"/>
          <w:cs/>
          <w:lang w:eastAsia="ko-KR"/>
        </w:rPr>
        <w:t>มีผล</w:t>
      </w:r>
      <w:r w:rsidRPr="0091102E">
        <w:rPr>
          <w:rFonts w:eastAsiaTheme="minorEastAsia"/>
          <w:bdr w:val="none" w:sz="0" w:space="0" w:color="auto" w:frame="1"/>
          <w:shd w:val="clear" w:color="auto" w:fill="FFFFFF"/>
          <w:cs/>
          <w:lang w:eastAsia="ko-KR"/>
        </w:rPr>
        <w:t>ใช้</w:t>
      </w:r>
      <w:r w:rsidR="000A216D" w:rsidRPr="0091102E">
        <w:rPr>
          <w:rFonts w:eastAsiaTheme="minorEastAsia"/>
          <w:bdr w:val="none" w:sz="0" w:space="0" w:color="auto" w:frame="1"/>
          <w:shd w:val="clear" w:color="auto" w:fill="FFFFFF"/>
          <w:cs/>
          <w:lang w:eastAsia="ko-KR"/>
        </w:rPr>
        <w:t>บังคับ</w:t>
      </w:r>
      <w:r w:rsidRPr="0091102E">
        <w:rPr>
          <w:rFonts w:eastAsiaTheme="minorEastAsia"/>
          <w:bdr w:val="none" w:sz="0" w:space="0" w:color="auto" w:frame="1"/>
          <w:shd w:val="clear" w:color="auto" w:fill="FFFFFF"/>
          <w:cs/>
          <w:lang w:eastAsia="ko-KR"/>
        </w:rPr>
        <w:t>มา</w:t>
      </w:r>
      <w:r w:rsidR="000A216D" w:rsidRPr="0091102E">
        <w:rPr>
          <w:rFonts w:eastAsiaTheme="minorEastAsia"/>
          <w:bdr w:val="none" w:sz="0" w:space="0" w:color="auto" w:frame="1"/>
          <w:shd w:val="clear" w:color="auto" w:fill="FFFFFF"/>
          <w:cs/>
          <w:lang w:eastAsia="ko-KR"/>
        </w:rPr>
        <w:t xml:space="preserve">ตั้งแต่วันที่ </w:t>
      </w:r>
      <w:r w:rsidR="000A216D" w:rsidRPr="0091102E">
        <w:rPr>
          <w:rFonts w:eastAsiaTheme="minorEastAsia"/>
          <w:bdr w:val="none" w:sz="0" w:space="0" w:color="auto" w:frame="1"/>
          <w:shd w:val="clear" w:color="auto" w:fill="FFFFFF"/>
          <w:lang w:eastAsia="ko-KR"/>
        </w:rPr>
        <w:t xml:space="preserve">16 </w:t>
      </w:r>
      <w:r w:rsidR="000A216D" w:rsidRPr="0091102E">
        <w:rPr>
          <w:rFonts w:eastAsiaTheme="minorEastAsia"/>
          <w:bdr w:val="none" w:sz="0" w:space="0" w:color="auto" w:frame="1"/>
          <w:shd w:val="clear" w:color="auto" w:fill="FFFFFF"/>
          <w:cs/>
          <w:lang w:eastAsia="ko-KR"/>
        </w:rPr>
        <w:t xml:space="preserve">เมษายน </w:t>
      </w:r>
      <w:r w:rsidR="000A216D" w:rsidRPr="0091102E">
        <w:rPr>
          <w:rFonts w:eastAsiaTheme="minorEastAsia"/>
          <w:bdr w:val="none" w:sz="0" w:space="0" w:color="auto" w:frame="1"/>
          <w:shd w:val="clear" w:color="auto" w:fill="FFFFFF"/>
          <w:lang w:eastAsia="ko-KR"/>
        </w:rPr>
        <w:t xml:space="preserve">2568 </w:t>
      </w:r>
      <w:r w:rsidR="002C3CA4">
        <w:rPr>
          <w:rFonts w:eastAsiaTheme="minorEastAsia" w:hint="cs"/>
          <w:bdr w:val="none" w:sz="0" w:space="0" w:color="auto" w:frame="1"/>
          <w:shd w:val="clear" w:color="auto" w:fill="FFFFFF"/>
          <w:cs/>
          <w:lang w:eastAsia="ko-KR"/>
        </w:rPr>
        <w:t>โดย</w:t>
      </w:r>
      <w:r w:rsidRPr="00E31AA7">
        <w:rPr>
          <w:rFonts w:eastAsiaTheme="minorEastAsia" w:hint="cs"/>
          <w:bdr w:val="none" w:sz="0" w:space="0" w:color="auto" w:frame="1"/>
          <w:shd w:val="clear" w:color="auto" w:fill="FFFFFF"/>
          <w:cs/>
          <w:lang w:eastAsia="ko-KR"/>
        </w:rPr>
        <w:t>ตลาด</w:t>
      </w:r>
      <w:r>
        <w:rPr>
          <w:rFonts w:eastAsiaTheme="minorEastAsia" w:hint="cs"/>
          <w:bdr w:val="none" w:sz="0" w:space="0" w:color="auto" w:frame="1"/>
          <w:shd w:val="clear" w:color="auto" w:fill="FFFFFF"/>
          <w:cs/>
          <w:lang w:eastAsia="ko-KR"/>
        </w:rPr>
        <w:t>หลักทรัพย์ฯ ได้</w:t>
      </w:r>
      <w:r w:rsidR="00FD0976">
        <w:rPr>
          <w:rFonts w:eastAsiaTheme="minorEastAsia" w:hint="cs"/>
          <w:bdr w:val="none" w:sz="0" w:space="0" w:color="auto" w:frame="1"/>
          <w:shd w:val="clear" w:color="auto" w:fill="FFFFFF"/>
          <w:cs/>
          <w:lang w:eastAsia="ko-KR"/>
        </w:rPr>
        <w:t>ทบทวน</w:t>
      </w:r>
      <w:r w:rsidR="00FD0976" w:rsidRPr="0083385B">
        <w:rPr>
          <w:rFonts w:eastAsiaTheme="minorEastAsia"/>
          <w:bdr w:val="none" w:sz="0" w:space="0" w:color="auto" w:frame="1"/>
          <w:shd w:val="clear" w:color="auto" w:fill="FFFFFF"/>
          <w:cs/>
          <w:lang w:eastAsia="ko-KR"/>
        </w:rPr>
        <w:t>มาตรการกำกับดูแล</w:t>
      </w:r>
      <w:r w:rsidR="004E2B85">
        <w:rPr>
          <w:rFonts w:eastAsiaTheme="minorEastAsia" w:hint="cs"/>
          <w:bdr w:val="none" w:sz="0" w:space="0" w:color="auto" w:frame="1"/>
          <w:shd w:val="clear" w:color="auto" w:fill="FFFFFF"/>
          <w:cs/>
          <w:lang w:eastAsia="ko-KR"/>
        </w:rPr>
        <w:t>การซื้อขาย</w:t>
      </w:r>
      <w:r w:rsidR="00FD0976" w:rsidRPr="0083385B">
        <w:rPr>
          <w:rFonts w:eastAsiaTheme="minorEastAsia"/>
          <w:bdr w:val="none" w:sz="0" w:space="0" w:color="auto" w:frame="1"/>
          <w:shd w:val="clear" w:color="auto" w:fill="FFFFFF"/>
          <w:cs/>
          <w:lang w:eastAsia="ko-KR"/>
        </w:rPr>
        <w:t>ที่ใช้บังคับอยู่ในปัจจุบัน</w:t>
      </w:r>
      <w:r>
        <w:rPr>
          <w:rFonts w:eastAsiaTheme="minorEastAsia" w:hint="cs"/>
          <w:bdr w:val="none" w:sz="0" w:space="0" w:color="auto" w:frame="1"/>
          <w:shd w:val="clear" w:color="auto" w:fill="FFFFFF"/>
          <w:cs/>
          <w:lang w:eastAsia="ko-KR"/>
        </w:rPr>
        <w:t xml:space="preserve"> </w:t>
      </w:r>
      <w:r w:rsidR="004228A8" w:rsidRPr="001C10FD">
        <w:rPr>
          <w:rFonts w:eastAsiaTheme="minorEastAsia"/>
          <w:bdr w:val="none" w:sz="0" w:space="0" w:color="auto" w:frame="1"/>
          <w:shd w:val="clear" w:color="auto" w:fill="FFFFFF"/>
          <w:cs/>
          <w:lang w:eastAsia="ko-KR"/>
        </w:rPr>
        <w:t>พบว่า</w:t>
      </w:r>
      <w:r w:rsidR="00E44442" w:rsidRPr="001C10FD">
        <w:rPr>
          <w:rFonts w:eastAsiaTheme="minorEastAsia" w:hint="cs"/>
          <w:bdr w:val="none" w:sz="0" w:space="0" w:color="auto" w:frame="1"/>
          <w:shd w:val="clear" w:color="auto" w:fill="FFFFFF"/>
          <w:cs/>
          <w:lang w:eastAsia="ko-KR"/>
        </w:rPr>
        <w:t>หุ้นสามัญที่เป็น</w:t>
      </w:r>
      <w:r w:rsidR="00FD0976" w:rsidRPr="00FD0976">
        <w:rPr>
          <w:rFonts w:eastAsiaTheme="minorEastAsia"/>
          <w:bdr w:val="none" w:sz="0" w:space="0" w:color="auto" w:frame="1"/>
          <w:shd w:val="clear" w:color="auto" w:fill="FFFFFF"/>
          <w:lang w:eastAsia="ko-KR"/>
        </w:rPr>
        <w:t xml:space="preserve"> </w:t>
      </w:r>
      <w:r w:rsidR="00FD0976">
        <w:rPr>
          <w:rFonts w:eastAsiaTheme="minorEastAsia"/>
          <w:bdr w:val="none" w:sz="0" w:space="0" w:color="auto" w:frame="1"/>
          <w:shd w:val="clear" w:color="auto" w:fill="FFFFFF"/>
          <w:lang w:eastAsia="ko-KR"/>
        </w:rPr>
        <w:t>Underlying</w:t>
      </w:r>
      <w:r w:rsidR="00FD0976" w:rsidRPr="001C10FD" w:rsidDel="00FD0976">
        <w:rPr>
          <w:rFonts w:eastAsiaTheme="minorEastAsia" w:hint="cs"/>
          <w:bdr w:val="none" w:sz="0" w:space="0" w:color="auto" w:frame="1"/>
          <w:shd w:val="clear" w:color="auto" w:fill="FFFFFF"/>
          <w:cs/>
          <w:lang w:eastAsia="ko-KR"/>
        </w:rPr>
        <w:t xml:space="preserve"> </w:t>
      </w:r>
      <w:r w:rsidR="004228A8" w:rsidRPr="001C10FD">
        <w:rPr>
          <w:rFonts w:eastAsiaTheme="minorEastAsia"/>
          <w:bdr w:val="none" w:sz="0" w:space="0" w:color="auto" w:frame="1"/>
          <w:shd w:val="clear" w:color="auto" w:fill="FFFFFF"/>
          <w:cs/>
          <w:lang w:eastAsia="ko-KR"/>
        </w:rPr>
        <w:t xml:space="preserve">ของ </w:t>
      </w:r>
      <w:r w:rsidR="004228A8" w:rsidRPr="001C10FD">
        <w:rPr>
          <w:rFonts w:eastAsiaTheme="minorEastAsia"/>
          <w:bdr w:val="none" w:sz="0" w:space="0" w:color="auto" w:frame="1"/>
          <w:shd w:val="clear" w:color="auto" w:fill="FFFFFF"/>
          <w:lang w:eastAsia="ko-KR"/>
        </w:rPr>
        <w:t xml:space="preserve">DW </w:t>
      </w:r>
      <w:r w:rsidR="004228A8" w:rsidRPr="001C10FD">
        <w:rPr>
          <w:rFonts w:eastAsiaTheme="minorEastAsia"/>
          <w:bdr w:val="none" w:sz="0" w:space="0" w:color="auto" w:frame="1"/>
          <w:shd w:val="clear" w:color="auto" w:fill="FFFFFF"/>
          <w:cs/>
          <w:lang w:eastAsia="ko-KR"/>
        </w:rPr>
        <w:t xml:space="preserve">และ </w:t>
      </w:r>
      <w:r w:rsidR="004228A8" w:rsidRPr="001C10FD">
        <w:rPr>
          <w:rFonts w:eastAsiaTheme="minorEastAsia"/>
          <w:bdr w:val="none" w:sz="0" w:space="0" w:color="auto" w:frame="1"/>
          <w:shd w:val="clear" w:color="auto" w:fill="FFFFFF"/>
          <w:lang w:eastAsia="ko-KR"/>
        </w:rPr>
        <w:t xml:space="preserve">ETF </w:t>
      </w:r>
      <w:r w:rsidR="00913737">
        <w:rPr>
          <w:rFonts w:eastAsiaTheme="minorEastAsia" w:hint="cs"/>
          <w:bdr w:val="none" w:sz="0" w:space="0" w:color="auto" w:frame="1"/>
          <w:shd w:val="clear" w:color="auto" w:fill="FFFFFF"/>
          <w:cs/>
          <w:lang w:eastAsia="ko-KR"/>
        </w:rPr>
        <w:t>ตามที่ระบุ</w:t>
      </w:r>
      <w:r w:rsidR="002C3CA4">
        <w:rPr>
          <w:rFonts w:eastAsiaTheme="minorEastAsia"/>
          <w:bdr w:val="none" w:sz="0" w:space="0" w:color="auto" w:frame="1"/>
          <w:shd w:val="clear" w:color="auto" w:fill="FFFFFF"/>
          <w:cs/>
          <w:lang w:eastAsia="ko-KR"/>
        </w:rPr>
        <w:br/>
      </w:r>
      <w:r w:rsidR="00236041" w:rsidRPr="001C10FD">
        <w:rPr>
          <w:rFonts w:eastAsiaTheme="minorEastAsia" w:hint="cs"/>
          <w:bdr w:val="none" w:sz="0" w:space="0" w:color="auto" w:frame="1"/>
          <w:shd w:val="clear" w:color="auto" w:fill="FFFFFF"/>
          <w:cs/>
          <w:lang w:eastAsia="ko-KR"/>
        </w:rPr>
        <w:t xml:space="preserve">ในกลุ่มที่ </w:t>
      </w:r>
      <w:r w:rsidR="00236041" w:rsidRPr="001C10FD">
        <w:rPr>
          <w:rFonts w:eastAsiaTheme="minorEastAsia"/>
          <w:bdr w:val="none" w:sz="0" w:space="0" w:color="auto" w:frame="1"/>
          <w:shd w:val="clear" w:color="auto" w:fill="FFFFFF"/>
          <w:lang w:eastAsia="ko-KR"/>
        </w:rPr>
        <w:t>1</w:t>
      </w:r>
      <w:r w:rsidR="00236041" w:rsidRPr="001C10FD">
        <w:rPr>
          <w:rFonts w:eastAsiaTheme="minorEastAsia" w:hint="cs"/>
          <w:bdr w:val="none" w:sz="0" w:space="0" w:color="auto" w:frame="1"/>
          <w:shd w:val="clear" w:color="auto" w:fill="FFFFFF"/>
          <w:cs/>
          <w:lang w:eastAsia="ko-KR"/>
        </w:rPr>
        <w:t xml:space="preserve"> </w:t>
      </w:r>
      <w:r w:rsidR="004228A8" w:rsidRPr="001C10FD">
        <w:rPr>
          <w:rFonts w:eastAsiaTheme="minorEastAsia"/>
          <w:bdr w:val="none" w:sz="0" w:space="0" w:color="auto" w:frame="1"/>
          <w:shd w:val="clear" w:color="auto" w:fill="FFFFFF"/>
          <w:cs/>
          <w:lang w:eastAsia="ko-KR"/>
        </w:rPr>
        <w:t>เป็นหุ้นขนาด</w:t>
      </w:r>
      <w:r w:rsidR="00236041" w:rsidRPr="001C10FD">
        <w:rPr>
          <w:rFonts w:eastAsiaTheme="minorEastAsia" w:hint="cs"/>
          <w:bdr w:val="none" w:sz="0" w:space="0" w:color="auto" w:frame="1"/>
          <w:shd w:val="clear" w:color="auto" w:fill="FFFFFF"/>
          <w:cs/>
          <w:lang w:eastAsia="ko-KR"/>
        </w:rPr>
        <w:t>กลางและขนาด</w:t>
      </w:r>
      <w:r w:rsidR="004228A8" w:rsidRPr="001C10FD">
        <w:rPr>
          <w:rFonts w:eastAsiaTheme="minorEastAsia"/>
          <w:bdr w:val="none" w:sz="0" w:space="0" w:color="auto" w:frame="1"/>
          <w:shd w:val="clear" w:color="auto" w:fill="FFFFFF"/>
          <w:cs/>
          <w:lang w:eastAsia="ko-KR"/>
        </w:rPr>
        <w:t>เล็ก</w:t>
      </w:r>
      <w:r w:rsidR="00930F7D" w:rsidRPr="001C10FD">
        <w:rPr>
          <w:rFonts w:eastAsiaTheme="minorEastAsia" w:hint="cs"/>
          <w:bdr w:val="none" w:sz="0" w:space="0" w:color="auto" w:frame="1"/>
          <w:shd w:val="clear" w:color="auto" w:fill="FFFFFF"/>
          <w:cs/>
          <w:lang w:eastAsia="ko-KR"/>
        </w:rPr>
        <w:t>ซึ่ง</w:t>
      </w:r>
      <w:r w:rsidR="004228A8" w:rsidRPr="001C10FD">
        <w:rPr>
          <w:rFonts w:eastAsiaTheme="minorEastAsia"/>
          <w:bdr w:val="none" w:sz="0" w:space="0" w:color="auto" w:frame="1"/>
          <w:shd w:val="clear" w:color="auto" w:fill="FFFFFF"/>
          <w:cs/>
          <w:lang w:eastAsia="ko-KR"/>
        </w:rPr>
        <w:t>อาจมีสภาพคล่องไม่เพียงพอ</w:t>
      </w:r>
      <w:r w:rsidR="00236041" w:rsidRPr="001C10FD">
        <w:rPr>
          <w:rFonts w:eastAsiaTheme="minorEastAsia" w:hint="cs"/>
          <w:bdr w:val="none" w:sz="0" w:space="0" w:color="auto" w:frame="1"/>
          <w:shd w:val="clear" w:color="auto" w:fill="FFFFFF"/>
          <w:cs/>
          <w:lang w:eastAsia="ko-KR"/>
        </w:rPr>
        <w:t>สำหรับการขายชอร์ต</w:t>
      </w:r>
      <w:r w:rsidR="004228A8" w:rsidRPr="001C10FD">
        <w:rPr>
          <w:rFonts w:eastAsiaTheme="minorEastAsia"/>
          <w:bdr w:val="none" w:sz="0" w:space="0" w:color="auto" w:frame="1"/>
          <w:shd w:val="clear" w:color="auto" w:fill="FFFFFF"/>
          <w:cs/>
          <w:lang w:eastAsia="ko-KR"/>
        </w:rPr>
        <w:t xml:space="preserve"> </w:t>
      </w:r>
      <w:r w:rsidR="000A216D" w:rsidRPr="001C10FD">
        <w:rPr>
          <w:rFonts w:eastAsiaTheme="minorEastAsia" w:hint="cs"/>
          <w:bdr w:val="none" w:sz="0" w:space="0" w:color="auto" w:frame="1"/>
          <w:shd w:val="clear" w:color="auto" w:fill="FFFFFF"/>
          <w:cs/>
          <w:lang w:eastAsia="ko-KR"/>
        </w:rPr>
        <w:t>และ</w:t>
      </w:r>
      <w:r w:rsidR="00E31AA7">
        <w:rPr>
          <w:rFonts w:eastAsiaTheme="minorEastAsia" w:hint="cs"/>
          <w:bdr w:val="none" w:sz="0" w:space="0" w:color="auto" w:frame="1"/>
          <w:shd w:val="clear" w:color="auto" w:fill="FFFFFF"/>
          <w:cs/>
          <w:lang w:eastAsia="ko-KR"/>
        </w:rPr>
        <w:t>อาจ</w:t>
      </w:r>
      <w:r w:rsidR="004228A8" w:rsidRPr="001C10FD">
        <w:rPr>
          <w:rFonts w:eastAsiaTheme="minorEastAsia"/>
          <w:bdr w:val="none" w:sz="0" w:space="0" w:color="auto" w:frame="1"/>
          <w:shd w:val="clear" w:color="auto" w:fill="FFFFFF"/>
          <w:cs/>
          <w:lang w:eastAsia="ko-KR"/>
        </w:rPr>
        <w:t>ส่งผลกระทบต่อราคา</w:t>
      </w:r>
      <w:r w:rsidR="00236041" w:rsidRPr="001C10FD">
        <w:rPr>
          <w:rFonts w:eastAsiaTheme="minorEastAsia" w:hint="cs"/>
          <w:bdr w:val="none" w:sz="0" w:space="0" w:color="auto" w:frame="1"/>
          <w:shd w:val="clear" w:color="auto" w:fill="FFFFFF"/>
          <w:cs/>
          <w:lang w:eastAsia="ko-KR"/>
        </w:rPr>
        <w:t>ซื้อขายหลักทรัพย์ดังกล่าว</w:t>
      </w:r>
      <w:r w:rsidR="004228A8" w:rsidRPr="001C10FD">
        <w:rPr>
          <w:rFonts w:eastAsiaTheme="minorEastAsia"/>
          <w:bdr w:val="none" w:sz="0" w:space="0" w:color="auto" w:frame="1"/>
          <w:shd w:val="clear" w:color="auto" w:fill="FFFFFF"/>
          <w:cs/>
          <w:lang w:eastAsia="ko-KR"/>
        </w:rPr>
        <w:t>ได้</w:t>
      </w:r>
    </w:p>
    <w:p w14:paraId="03694C37" w14:textId="178D1FB6" w:rsidR="00C551A3" w:rsidRPr="008C02DA" w:rsidRDefault="00C551A3" w:rsidP="006E3AD6">
      <w:pPr>
        <w:rPr>
          <w:rFonts w:eastAsiaTheme="minorEastAsia"/>
          <w:sz w:val="20"/>
          <w:szCs w:val="20"/>
          <w:bdr w:val="none" w:sz="0" w:space="0" w:color="auto" w:frame="1"/>
          <w:shd w:val="clear" w:color="auto" w:fill="FFFFFF"/>
          <w:lang w:eastAsia="ko-KR"/>
        </w:rPr>
      </w:pPr>
    </w:p>
    <w:p w14:paraId="10C0D762" w14:textId="6E8411DB" w:rsidR="008C02DA" w:rsidRPr="00A52100" w:rsidRDefault="00C551A3" w:rsidP="00923111">
      <w:pPr>
        <w:pStyle w:val="ListParagraph"/>
        <w:snapToGrid w:val="0"/>
        <w:ind w:left="0" w:firstLine="540"/>
        <w:contextualSpacing w:val="0"/>
        <w:rPr>
          <w:rFonts w:eastAsiaTheme="minorEastAsia"/>
          <w:b/>
          <w:bCs/>
          <w:spacing w:val="-4"/>
          <w:szCs w:val="30"/>
          <w:bdr w:val="none" w:sz="0" w:space="0" w:color="auto" w:frame="1"/>
          <w:shd w:val="clear" w:color="auto" w:fill="FFFFFF"/>
          <w:lang w:eastAsia="ko-KR"/>
        </w:rPr>
      </w:pPr>
      <w:r w:rsidRPr="001A6F4F">
        <w:rPr>
          <w:rFonts w:eastAsiaTheme="minorEastAsia" w:hint="cs"/>
          <w:b/>
          <w:bCs/>
          <w:spacing w:val="-4"/>
          <w:szCs w:val="30"/>
          <w:u w:val="single"/>
          <w:bdr w:val="none" w:sz="0" w:space="0" w:color="auto" w:frame="1"/>
          <w:shd w:val="clear" w:color="auto" w:fill="FFFFFF"/>
          <w:cs/>
          <w:lang w:eastAsia="ko-KR"/>
        </w:rPr>
        <w:t>ข้อเสนอ</w:t>
      </w:r>
    </w:p>
    <w:p w14:paraId="48C73476" w14:textId="0398748D" w:rsidR="004228A8" w:rsidRPr="004228A8" w:rsidRDefault="00930F7D" w:rsidP="00923111">
      <w:pPr>
        <w:pStyle w:val="ListParagraph"/>
        <w:snapToGrid w:val="0"/>
        <w:ind w:left="0" w:firstLine="540"/>
        <w:contextualSpacing w:val="0"/>
        <w:jc w:val="thaiDistribute"/>
        <w:rPr>
          <w:rFonts w:eastAsiaTheme="minorEastAsia"/>
          <w:szCs w:val="30"/>
          <w:bdr w:val="none" w:sz="0" w:space="0" w:color="auto" w:frame="1"/>
          <w:shd w:val="clear" w:color="auto" w:fill="FFFFFF"/>
          <w:lang w:eastAsia="ko-KR"/>
        </w:rPr>
      </w:pPr>
      <w:r>
        <w:rPr>
          <w:rFonts w:eastAsiaTheme="minorEastAsia" w:hint="cs"/>
          <w:spacing w:val="-4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ตลาดหลักทรัพย์ฯ </w:t>
      </w:r>
      <w:r w:rsidR="004228A8" w:rsidRPr="004228A8">
        <w:rPr>
          <w:rFonts w:eastAsiaTheme="minorEastAsia"/>
          <w:spacing w:val="-4"/>
          <w:szCs w:val="30"/>
          <w:bdr w:val="none" w:sz="0" w:space="0" w:color="auto" w:frame="1"/>
          <w:shd w:val="clear" w:color="auto" w:fill="FFFFFF"/>
          <w:cs/>
          <w:lang w:eastAsia="ko-KR"/>
        </w:rPr>
        <w:t>จึงเสนอ</w:t>
      </w:r>
      <w:r w:rsidR="00FD0976">
        <w:rPr>
          <w:rFonts w:eastAsiaTheme="minorEastAsia" w:hint="cs"/>
          <w:spacing w:val="-4"/>
          <w:szCs w:val="30"/>
          <w:bdr w:val="none" w:sz="0" w:space="0" w:color="auto" w:frame="1"/>
          <w:shd w:val="clear" w:color="auto" w:fill="FFFFFF"/>
          <w:cs/>
          <w:lang w:eastAsia="ko-KR"/>
        </w:rPr>
        <w:t>ปรับปรุง</w:t>
      </w:r>
      <w:r w:rsidR="004228A8" w:rsidRPr="004228A8">
        <w:rPr>
          <w:rFonts w:eastAsiaTheme="minorEastAsia"/>
          <w:spacing w:val="-4"/>
          <w:szCs w:val="30"/>
          <w:bdr w:val="none" w:sz="0" w:space="0" w:color="auto" w:frame="1"/>
          <w:shd w:val="clear" w:color="auto" w:fill="FFFFFF"/>
          <w:cs/>
          <w:lang w:eastAsia="ko-KR"/>
        </w:rPr>
        <w:t>ประเภทหลักทรัพย์ที่อนุญาตให้ขายชอร์ต</w:t>
      </w:r>
      <w:r w:rsidR="00FD0976">
        <w:rPr>
          <w:rFonts w:eastAsiaTheme="minorEastAsia" w:hint="cs"/>
          <w:spacing w:val="-4"/>
          <w:szCs w:val="30"/>
          <w:bdr w:val="none" w:sz="0" w:space="0" w:color="auto" w:frame="1"/>
          <w:shd w:val="clear" w:color="auto" w:fill="FFFFFF"/>
          <w:cs/>
          <w:lang w:eastAsia="ko-KR"/>
        </w:rPr>
        <w:t>ได้ให้แคบลง โดยจะกำหนดให้สามารถขายชอร์ตได้</w:t>
      </w:r>
      <w:r w:rsidR="004228A8" w:rsidRPr="004228A8">
        <w:rPr>
          <w:rFonts w:eastAsiaTheme="minorEastAsia"/>
          <w:spacing w:val="-4"/>
          <w:szCs w:val="30"/>
          <w:bdr w:val="none" w:sz="0" w:space="0" w:color="auto" w:frame="1"/>
          <w:shd w:val="clear" w:color="auto" w:fill="FFFFFF"/>
          <w:cs/>
          <w:lang w:eastAsia="ko-KR"/>
        </w:rPr>
        <w:t>เฉพาะหลักทรัพย์ที่มีขนาดใหญ่และมีสภาพคล่องสูง</w:t>
      </w:r>
      <w:r w:rsidR="0056407F">
        <w:rPr>
          <w:rFonts w:eastAsiaTheme="minorEastAsia" w:hint="cs"/>
          <w:spacing w:val="-4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 </w:t>
      </w:r>
      <w:r w:rsidR="00A52100" w:rsidRPr="001A6F4F">
        <w:rPr>
          <w:rFonts w:eastAsiaTheme="minorEastAsia" w:hint="cs"/>
          <w:spacing w:val="-4"/>
          <w:szCs w:val="30"/>
          <w:bdr w:val="none" w:sz="0" w:space="0" w:color="auto" w:frame="1"/>
          <w:shd w:val="clear" w:color="auto" w:fill="FFFFFF"/>
          <w:cs/>
          <w:lang w:eastAsia="ko-KR"/>
        </w:rPr>
        <w:t>และ</w:t>
      </w:r>
      <w:r w:rsidR="00A52100" w:rsidRPr="001A6F4F">
        <w:rPr>
          <w:rFonts w:eastAsiaTheme="minorEastAsia"/>
          <w:spacing w:val="-4"/>
          <w:szCs w:val="30"/>
          <w:u w:val="single"/>
          <w:bdr w:val="none" w:sz="0" w:space="0" w:color="auto" w:frame="1"/>
          <w:shd w:val="clear" w:color="auto" w:fill="FFFFFF"/>
          <w:cs/>
          <w:lang w:eastAsia="ko-KR"/>
        </w:rPr>
        <w:t>ยกเลิก</w:t>
      </w:r>
      <w:r w:rsidR="00A52100" w:rsidRPr="001A6F4F">
        <w:rPr>
          <w:rFonts w:eastAsiaTheme="minorEastAsia"/>
          <w:spacing w:val="-4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หุ้นที่เป็น </w:t>
      </w:r>
      <w:r w:rsidR="00A52100" w:rsidRPr="001A6F4F">
        <w:rPr>
          <w:rFonts w:eastAsiaTheme="minorEastAsia"/>
          <w:spacing w:val="-4"/>
          <w:szCs w:val="30"/>
          <w:bdr w:val="none" w:sz="0" w:space="0" w:color="auto" w:frame="1"/>
          <w:shd w:val="clear" w:color="auto" w:fill="FFFFFF"/>
          <w:lang w:eastAsia="ko-KR"/>
        </w:rPr>
        <w:t xml:space="preserve">Underlying </w:t>
      </w:r>
      <w:r w:rsidR="00A52100" w:rsidRPr="001A6F4F">
        <w:rPr>
          <w:rFonts w:eastAsiaTheme="minorEastAsia"/>
          <w:spacing w:val="-4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ของ </w:t>
      </w:r>
      <w:r w:rsidR="00A52100" w:rsidRPr="001A6F4F">
        <w:rPr>
          <w:rFonts w:eastAsiaTheme="minorEastAsia"/>
          <w:spacing w:val="-4"/>
          <w:szCs w:val="30"/>
          <w:bdr w:val="none" w:sz="0" w:space="0" w:color="auto" w:frame="1"/>
          <w:shd w:val="clear" w:color="auto" w:fill="FFFFFF"/>
          <w:lang w:eastAsia="ko-KR"/>
        </w:rPr>
        <w:t xml:space="preserve">ETF </w:t>
      </w:r>
      <w:r w:rsidR="00A52100" w:rsidRPr="001A6F4F">
        <w:rPr>
          <w:rFonts w:eastAsiaTheme="minorEastAsia"/>
          <w:spacing w:val="-4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และ </w:t>
      </w:r>
      <w:r w:rsidR="00A52100" w:rsidRPr="001A6F4F">
        <w:rPr>
          <w:rFonts w:eastAsiaTheme="minorEastAsia"/>
          <w:spacing w:val="-4"/>
          <w:szCs w:val="30"/>
          <w:bdr w:val="none" w:sz="0" w:space="0" w:color="auto" w:frame="1"/>
          <w:shd w:val="clear" w:color="auto" w:fill="FFFFFF"/>
          <w:lang w:eastAsia="ko-KR"/>
        </w:rPr>
        <w:t>DW</w:t>
      </w:r>
      <w:r w:rsidR="00A52100">
        <w:rPr>
          <w:rFonts w:eastAsiaTheme="minorEastAsia"/>
          <w:b/>
          <w:bCs/>
          <w:spacing w:val="-4"/>
          <w:szCs w:val="30"/>
          <w:bdr w:val="none" w:sz="0" w:space="0" w:color="auto" w:frame="1"/>
          <w:shd w:val="clear" w:color="auto" w:fill="FFFFFF"/>
          <w:lang w:eastAsia="ko-KR"/>
        </w:rPr>
        <w:t xml:space="preserve"> </w:t>
      </w:r>
      <w:r w:rsidR="0056407F" w:rsidRPr="004228A8">
        <w:rPr>
          <w:rFonts w:eastAsiaTheme="minorEastAsia"/>
          <w:spacing w:val="-4"/>
          <w:szCs w:val="30"/>
          <w:bdr w:val="none" w:sz="0" w:space="0" w:color="auto" w:frame="1"/>
          <w:shd w:val="clear" w:color="auto" w:fill="FFFFFF"/>
          <w:cs/>
          <w:lang w:eastAsia="ko-KR"/>
        </w:rPr>
        <w:t>เพื่อป้องกันผลกระทบ</w:t>
      </w:r>
      <w:r w:rsidR="0056407F">
        <w:rPr>
          <w:rFonts w:eastAsiaTheme="minorEastAsia" w:hint="cs"/>
          <w:spacing w:val="-4"/>
          <w:szCs w:val="30"/>
          <w:bdr w:val="none" w:sz="0" w:space="0" w:color="auto" w:frame="1"/>
          <w:shd w:val="clear" w:color="auto" w:fill="FFFFFF"/>
          <w:cs/>
          <w:lang w:eastAsia="ko-KR"/>
        </w:rPr>
        <w:t>ของ</w:t>
      </w:r>
      <w:r w:rsidR="0056407F" w:rsidRPr="004228A8">
        <w:rPr>
          <w:rFonts w:eastAsiaTheme="minorEastAsia"/>
          <w:spacing w:val="-4"/>
          <w:szCs w:val="30"/>
          <w:bdr w:val="none" w:sz="0" w:space="0" w:color="auto" w:frame="1"/>
          <w:shd w:val="clear" w:color="auto" w:fill="FFFFFF"/>
          <w:cs/>
          <w:lang w:eastAsia="ko-KR"/>
        </w:rPr>
        <w:t>ราคา</w:t>
      </w:r>
      <w:r w:rsidR="0056407F">
        <w:rPr>
          <w:rFonts w:eastAsiaTheme="minorEastAsia" w:hint="cs"/>
          <w:spacing w:val="-4"/>
          <w:szCs w:val="30"/>
          <w:bdr w:val="none" w:sz="0" w:space="0" w:color="auto" w:frame="1"/>
          <w:shd w:val="clear" w:color="auto" w:fill="FFFFFF"/>
          <w:cs/>
          <w:lang w:eastAsia="ko-KR"/>
        </w:rPr>
        <w:t>ซื้อขาย</w:t>
      </w:r>
      <w:r w:rsidR="0056407F" w:rsidRPr="004228A8">
        <w:rPr>
          <w:rFonts w:eastAsiaTheme="minorEastAsia"/>
          <w:spacing w:val="-4"/>
          <w:szCs w:val="30"/>
          <w:bdr w:val="none" w:sz="0" w:space="0" w:color="auto" w:frame="1"/>
          <w:shd w:val="clear" w:color="auto" w:fill="FFFFFF"/>
          <w:cs/>
          <w:lang w:eastAsia="ko-KR"/>
        </w:rPr>
        <w:t>ในหุ้นขนาดกลางและ</w:t>
      </w:r>
      <w:r w:rsidR="0056407F" w:rsidRPr="00216E93">
        <w:rPr>
          <w:rFonts w:eastAsiaTheme="minorEastAsia" w:hint="cs"/>
          <w:spacing w:val="-4"/>
          <w:szCs w:val="30"/>
          <w:bdr w:val="none" w:sz="0" w:space="0" w:color="auto" w:frame="1"/>
          <w:shd w:val="clear" w:color="auto" w:fill="FFFFFF"/>
          <w:cs/>
          <w:lang w:eastAsia="ko-KR"/>
        </w:rPr>
        <w:t>ขนาด</w:t>
      </w:r>
      <w:r w:rsidR="0056407F" w:rsidRPr="00216E93">
        <w:rPr>
          <w:rFonts w:eastAsiaTheme="minorEastAsia"/>
          <w:spacing w:val="-4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เล็ก </w:t>
      </w:r>
      <w:r w:rsidR="00A52100" w:rsidRPr="00216E93">
        <w:rPr>
          <w:rFonts w:eastAsiaTheme="minorEastAsia" w:hint="cs"/>
          <w:spacing w:val="-4"/>
          <w:szCs w:val="30"/>
          <w:bdr w:val="none" w:sz="0" w:space="0" w:color="auto" w:frame="1"/>
          <w:shd w:val="clear" w:color="auto" w:fill="FFFFFF"/>
          <w:cs/>
          <w:lang w:eastAsia="ko-KR"/>
        </w:rPr>
        <w:t>โดยมีรายละเอียดดังตารางต่อไป</w:t>
      </w:r>
      <w:r w:rsidR="004228A8" w:rsidRPr="00216E93">
        <w:rPr>
          <w:rFonts w:eastAsiaTheme="minorEastAsia"/>
          <w:spacing w:val="-4"/>
          <w:szCs w:val="30"/>
          <w:bdr w:val="none" w:sz="0" w:space="0" w:color="auto" w:frame="1"/>
          <w:shd w:val="clear" w:color="auto" w:fill="FFFFFF"/>
          <w:cs/>
          <w:lang w:eastAsia="ko-KR"/>
        </w:rPr>
        <w:t>นี้</w:t>
      </w:r>
      <w:r w:rsidR="0056407F">
        <w:rPr>
          <w:rFonts w:eastAsiaTheme="minorEastAsia"/>
          <w:szCs w:val="30"/>
          <w:bdr w:val="none" w:sz="0" w:space="0" w:color="auto" w:frame="1"/>
          <w:shd w:val="clear" w:color="auto" w:fill="FFFFFF"/>
          <w:lang w:eastAsia="ko-KR"/>
        </w:rPr>
        <w:t xml:space="preserve"> </w:t>
      </w:r>
    </w:p>
    <w:p w14:paraId="377A70D0" w14:textId="2929EFFC" w:rsidR="008C02DA" w:rsidRDefault="008C02DA">
      <w:pPr>
        <w:rPr>
          <w:cs/>
        </w:rPr>
      </w:pPr>
    </w:p>
    <w:tbl>
      <w:tblPr>
        <w:tblW w:w="7938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5"/>
        <w:gridCol w:w="1320"/>
        <w:gridCol w:w="1373"/>
      </w:tblGrid>
      <w:tr w:rsidR="004228A8" w:rsidRPr="004228A8" w14:paraId="7C736E26" w14:textId="77777777" w:rsidTr="006E3AD6">
        <w:trPr>
          <w:trHeight w:val="300"/>
        </w:trPr>
        <w:tc>
          <w:tcPr>
            <w:tcW w:w="5245" w:type="dxa"/>
            <w:shd w:val="clear" w:color="auto" w:fill="FFC000"/>
            <w:vAlign w:val="center"/>
          </w:tcPr>
          <w:p w14:paraId="2B0531BA" w14:textId="493A2143" w:rsidR="00813805" w:rsidRPr="006E3AD6" w:rsidRDefault="00813805" w:rsidP="00FD0976">
            <w:pPr>
              <w:jc w:val="center"/>
              <w:textAlignment w:val="baseline"/>
              <w:rPr>
                <w:rFonts w:eastAsia="Times New Roman"/>
                <w:b/>
                <w:bCs/>
                <w:position w:val="3"/>
                <w:cs/>
              </w:rPr>
            </w:pPr>
            <w:r w:rsidRPr="006E3AD6">
              <w:rPr>
                <w:rFonts w:eastAsia="Times New Roman" w:hint="cs"/>
                <w:b/>
                <w:bCs/>
                <w:position w:val="3"/>
                <w:cs/>
              </w:rPr>
              <w:t>ประเภทหลักทรัพย์</w:t>
            </w:r>
            <w:r w:rsidR="00236041" w:rsidRPr="006E3AD6">
              <w:rPr>
                <w:rFonts w:eastAsia="Times New Roman" w:hint="cs"/>
                <w:b/>
                <w:bCs/>
                <w:position w:val="3"/>
                <w:cs/>
              </w:rPr>
              <w:t>ที่อนุญาตให้ขายชอร์ตได้</w:t>
            </w:r>
          </w:p>
        </w:tc>
        <w:tc>
          <w:tcPr>
            <w:tcW w:w="1320" w:type="dxa"/>
            <w:shd w:val="clear" w:color="auto" w:fill="FFC000"/>
            <w:vAlign w:val="center"/>
          </w:tcPr>
          <w:p w14:paraId="5E05CAEF" w14:textId="30330E75" w:rsidR="00813805" w:rsidRPr="00F91F2B" w:rsidRDefault="00FD0976" w:rsidP="00FD0976">
            <w:pPr>
              <w:jc w:val="center"/>
              <w:textAlignment w:val="baseline"/>
              <w:rPr>
                <w:rFonts w:eastAsia="Times New Roman"/>
                <w:b/>
                <w:bCs/>
                <w:position w:val="3"/>
                <w:cs/>
              </w:rPr>
            </w:pPr>
            <w:r w:rsidRPr="0091102E">
              <w:rPr>
                <w:b/>
                <w:bCs/>
                <w:cs/>
              </w:rPr>
              <w:t>หลัก</w:t>
            </w:r>
            <w:r w:rsidR="00F91F2B" w:rsidRPr="0091102E">
              <w:rPr>
                <w:b/>
                <w:bCs/>
                <w:cs/>
              </w:rPr>
              <w:t>เกณฑ์</w:t>
            </w:r>
            <w:r w:rsidRPr="0091102E">
              <w:rPr>
                <w:b/>
                <w:bCs/>
                <w:cs/>
              </w:rPr>
              <w:br/>
              <w:t>ปัจจุบัน</w:t>
            </w:r>
          </w:p>
        </w:tc>
        <w:tc>
          <w:tcPr>
            <w:tcW w:w="1373" w:type="dxa"/>
            <w:shd w:val="clear" w:color="auto" w:fill="FFC000"/>
            <w:vAlign w:val="center"/>
          </w:tcPr>
          <w:p w14:paraId="01517614" w14:textId="450AD0E1" w:rsidR="00813805" w:rsidRPr="006E3AD6" w:rsidRDefault="00FD0976" w:rsidP="00FD0976">
            <w:pPr>
              <w:jc w:val="center"/>
              <w:textAlignment w:val="baseline"/>
              <w:rPr>
                <w:rFonts w:eastAsia="Times New Roman"/>
                <w:b/>
                <w:bCs/>
                <w:position w:val="3"/>
                <w:cs/>
              </w:rPr>
            </w:pPr>
            <w:r w:rsidRPr="006E3AD6">
              <w:rPr>
                <w:rFonts w:eastAsia="Times New Roman" w:hint="cs"/>
                <w:b/>
                <w:bCs/>
                <w:position w:val="3"/>
                <w:cs/>
              </w:rPr>
              <w:t>หลักการ</w:t>
            </w:r>
            <w:r w:rsidR="008C02DA" w:rsidRPr="006E3AD6">
              <w:rPr>
                <w:rFonts w:eastAsia="Times New Roman" w:hint="cs"/>
                <w:b/>
                <w:bCs/>
                <w:position w:val="3"/>
                <w:cs/>
              </w:rPr>
              <w:t>ที่เ</w:t>
            </w:r>
            <w:r w:rsidR="00813805" w:rsidRPr="006E3AD6">
              <w:rPr>
                <w:rFonts w:eastAsia="Times New Roman" w:hint="cs"/>
                <w:b/>
                <w:bCs/>
                <w:position w:val="3"/>
                <w:cs/>
              </w:rPr>
              <w:t>สนอ</w:t>
            </w:r>
            <w:r w:rsidRPr="006E3AD6">
              <w:rPr>
                <w:rFonts w:eastAsia="Times New Roman" w:hint="cs"/>
                <w:b/>
                <w:bCs/>
                <w:position w:val="3"/>
                <w:cs/>
              </w:rPr>
              <w:t>ปรับปรุง</w:t>
            </w:r>
            <w:r w:rsidR="00236041" w:rsidRPr="006E3AD6">
              <w:rPr>
                <w:rFonts w:eastAsia="Times New Roman" w:hint="cs"/>
                <w:b/>
                <w:bCs/>
                <w:position w:val="3"/>
                <w:cs/>
              </w:rPr>
              <w:t>*</w:t>
            </w:r>
          </w:p>
        </w:tc>
      </w:tr>
      <w:tr w:rsidR="004228A8" w:rsidRPr="004228A8" w14:paraId="4441C9B4" w14:textId="77777777" w:rsidTr="006E3AD6">
        <w:trPr>
          <w:trHeight w:val="13"/>
        </w:trPr>
        <w:tc>
          <w:tcPr>
            <w:tcW w:w="5245" w:type="dxa"/>
            <w:shd w:val="clear" w:color="auto" w:fill="CCD2D8"/>
            <w:hideMark/>
          </w:tcPr>
          <w:p w14:paraId="1F975ED7" w14:textId="3885378E" w:rsidR="00694AAD" w:rsidRPr="004228A8" w:rsidRDefault="00236041" w:rsidP="008C02DA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1102E">
              <w:rPr>
                <w:rFonts w:eastAsia="Times New Roman"/>
                <w:b/>
                <w:bCs/>
                <w:position w:val="3"/>
                <w:u w:val="single"/>
                <w:cs/>
              </w:rPr>
              <w:t xml:space="preserve">กลุ่มที่ </w:t>
            </w:r>
            <w:r w:rsidRPr="0091102E">
              <w:rPr>
                <w:rFonts w:eastAsia="Times New Roman"/>
                <w:b/>
                <w:bCs/>
                <w:position w:val="3"/>
                <w:u w:val="single"/>
              </w:rPr>
              <w:t>1</w:t>
            </w:r>
            <w:r>
              <w:rPr>
                <w:rFonts w:eastAsia="Times New Roman"/>
                <w:position w:val="3"/>
              </w:rPr>
              <w:t xml:space="preserve">: </w:t>
            </w:r>
            <w:r w:rsidR="00694AAD" w:rsidRPr="004228A8">
              <w:rPr>
                <w:rFonts w:eastAsia="Times New Roman"/>
                <w:position w:val="3"/>
                <w:cs/>
              </w:rPr>
              <w:t>หุ้นสามัญ</w:t>
            </w:r>
            <w:r w:rsidR="00694AAD" w:rsidRPr="004228A8">
              <w:rPr>
                <w:rFonts w:eastAsia="Times New Roman"/>
              </w:rPr>
              <w:t>​</w:t>
            </w:r>
          </w:p>
        </w:tc>
        <w:tc>
          <w:tcPr>
            <w:tcW w:w="1320" w:type="dxa"/>
            <w:shd w:val="clear" w:color="auto" w:fill="CCD2D8"/>
            <w:hideMark/>
          </w:tcPr>
          <w:p w14:paraId="0D1E1E3F" w14:textId="77777777" w:rsidR="00694AAD" w:rsidRPr="004228A8" w:rsidRDefault="00694AAD" w:rsidP="008C02DA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228A8">
              <w:rPr>
                <w:rFonts w:eastAsia="Times New Roman"/>
              </w:rPr>
              <w:t>​</w:t>
            </w:r>
          </w:p>
        </w:tc>
        <w:tc>
          <w:tcPr>
            <w:tcW w:w="1373" w:type="dxa"/>
            <w:shd w:val="clear" w:color="auto" w:fill="CCD2D8"/>
          </w:tcPr>
          <w:p w14:paraId="577B1CF2" w14:textId="77777777" w:rsidR="00694AAD" w:rsidRPr="004228A8" w:rsidRDefault="00694AAD" w:rsidP="008C02DA">
            <w:pPr>
              <w:jc w:val="center"/>
              <w:textAlignment w:val="baseline"/>
              <w:rPr>
                <w:rFonts w:eastAsia="Times New Roman"/>
              </w:rPr>
            </w:pPr>
          </w:p>
        </w:tc>
      </w:tr>
      <w:tr w:rsidR="004228A8" w:rsidRPr="004228A8" w14:paraId="1EBE7E34" w14:textId="77777777" w:rsidTr="006E3AD6">
        <w:trPr>
          <w:trHeight w:val="98"/>
        </w:trPr>
        <w:tc>
          <w:tcPr>
            <w:tcW w:w="5245" w:type="dxa"/>
            <w:shd w:val="clear" w:color="auto" w:fill="FFFFFF"/>
            <w:hideMark/>
          </w:tcPr>
          <w:p w14:paraId="2AE3D323" w14:textId="69B105F2" w:rsidR="00694AAD" w:rsidRPr="004228A8" w:rsidRDefault="00236041" w:rsidP="00382DA8">
            <w:pPr>
              <w:pStyle w:val="ListParagraph"/>
              <w:numPr>
                <w:ilvl w:val="0"/>
                <w:numId w:val="4"/>
              </w:numPr>
              <w:ind w:left="420" w:hanging="270"/>
              <w:textAlignment w:val="baseline"/>
              <w:rPr>
                <w:rFonts w:ascii="Arial" w:eastAsia="Times New Roman" w:hAnsi="Arial" w:cs="Arial"/>
                <w:szCs w:val="30"/>
              </w:rPr>
            </w:pPr>
            <w:r>
              <w:rPr>
                <w:rFonts w:eastAsia="Times New Roman" w:hint="cs"/>
                <w:position w:val="3"/>
                <w:szCs w:val="30"/>
                <w:cs/>
              </w:rPr>
              <w:t>หุ้น</w:t>
            </w:r>
            <w:r w:rsidR="00FD0976">
              <w:rPr>
                <w:rFonts w:eastAsia="Times New Roman" w:hint="cs"/>
                <w:position w:val="3"/>
                <w:szCs w:val="30"/>
                <w:cs/>
              </w:rPr>
              <w:t>ที่เป็นองค์ประกอบของ</w:t>
            </w:r>
            <w:r>
              <w:rPr>
                <w:rFonts w:eastAsia="Times New Roman" w:hint="cs"/>
                <w:position w:val="3"/>
                <w:szCs w:val="30"/>
                <w:cs/>
              </w:rPr>
              <w:t>ดัชนี</w:t>
            </w:r>
            <w:r w:rsidR="00FD0976">
              <w:rPr>
                <w:rFonts w:eastAsia="Times New Roman" w:hint="cs"/>
                <w:position w:val="3"/>
                <w:szCs w:val="30"/>
                <w:cs/>
              </w:rPr>
              <w:t>หลักทรัพย์</w:t>
            </w:r>
            <w:r>
              <w:rPr>
                <w:rFonts w:eastAsia="Times New Roman" w:hint="cs"/>
                <w:position w:val="3"/>
                <w:szCs w:val="30"/>
                <w:cs/>
              </w:rPr>
              <w:t xml:space="preserve"> </w:t>
            </w:r>
            <w:r w:rsidR="00694AAD" w:rsidRPr="004228A8">
              <w:rPr>
                <w:rFonts w:eastAsia="Times New Roman"/>
                <w:position w:val="3"/>
                <w:szCs w:val="30"/>
              </w:rPr>
              <w:t>SET100</w:t>
            </w:r>
            <w:r w:rsidR="00694AAD" w:rsidRPr="00236041">
              <w:rPr>
                <w:rFonts w:eastAsia="Times New Roman"/>
                <w:position w:val="3"/>
                <w:szCs w:val="30"/>
              </w:rPr>
              <w:t>​</w:t>
            </w:r>
            <w:r w:rsidRPr="00236041">
              <w:rPr>
                <w:rFonts w:eastAsia="Times New Roman"/>
                <w:position w:val="3"/>
                <w:szCs w:val="30"/>
              </w:rPr>
              <w:t xml:space="preserve"> Index</w:t>
            </w:r>
          </w:p>
        </w:tc>
        <w:tc>
          <w:tcPr>
            <w:tcW w:w="1320" w:type="dxa"/>
            <w:shd w:val="clear" w:color="auto" w:fill="FFFFFF"/>
            <w:hideMark/>
          </w:tcPr>
          <w:p w14:paraId="0127A9E7" w14:textId="77777777" w:rsidR="00694AAD" w:rsidRPr="004228A8" w:rsidRDefault="00694AAD" w:rsidP="008C02DA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228A8">
              <w:rPr>
                <w:rFonts w:eastAsia="Times New Roman" w:hint="cs"/>
                <w:position w:val="3"/>
                <w:cs/>
              </w:rPr>
              <w:t>อนุญาต</w:t>
            </w:r>
          </w:p>
        </w:tc>
        <w:tc>
          <w:tcPr>
            <w:tcW w:w="1373" w:type="dxa"/>
            <w:shd w:val="clear" w:color="auto" w:fill="FFFFFF"/>
          </w:tcPr>
          <w:p w14:paraId="69ADC1A1" w14:textId="77777777" w:rsidR="00694AAD" w:rsidRPr="004228A8" w:rsidRDefault="00694AAD" w:rsidP="008C02DA">
            <w:pPr>
              <w:jc w:val="center"/>
              <w:textAlignment w:val="baseline"/>
              <w:rPr>
                <w:rFonts w:eastAsia="Times New Roman"/>
                <w:position w:val="3"/>
              </w:rPr>
            </w:pPr>
            <w:r w:rsidRPr="004228A8">
              <w:rPr>
                <w:rFonts w:eastAsia="Times New Roman" w:hint="cs"/>
                <w:position w:val="3"/>
                <w:cs/>
              </w:rPr>
              <w:t>อนุญาต</w:t>
            </w:r>
          </w:p>
        </w:tc>
      </w:tr>
      <w:tr w:rsidR="004228A8" w:rsidRPr="004228A8" w14:paraId="6A7E6468" w14:textId="77777777" w:rsidTr="006E3AD6">
        <w:trPr>
          <w:trHeight w:val="247"/>
        </w:trPr>
        <w:tc>
          <w:tcPr>
            <w:tcW w:w="5245" w:type="dxa"/>
            <w:shd w:val="clear" w:color="auto" w:fill="FFFFFF"/>
            <w:hideMark/>
          </w:tcPr>
          <w:p w14:paraId="0CFC54C7" w14:textId="77777777" w:rsidR="00694AAD" w:rsidRPr="004228A8" w:rsidRDefault="00694AAD" w:rsidP="00382DA8">
            <w:pPr>
              <w:pStyle w:val="ListParagraph"/>
              <w:numPr>
                <w:ilvl w:val="0"/>
                <w:numId w:val="4"/>
              </w:numPr>
              <w:ind w:left="420" w:hanging="270"/>
              <w:textAlignment w:val="baseline"/>
              <w:rPr>
                <w:rFonts w:ascii="Arial" w:eastAsia="Times New Roman" w:hAnsi="Arial" w:cs="Arial"/>
                <w:szCs w:val="30"/>
              </w:rPr>
            </w:pPr>
            <w:r w:rsidRPr="004228A8">
              <w:rPr>
                <w:rFonts w:eastAsia="Times New Roman"/>
                <w:position w:val="3"/>
                <w:szCs w:val="30"/>
                <w:cs/>
              </w:rPr>
              <w:t>หลักทรัพย์อ้างอิงของ</w:t>
            </w:r>
            <w:r w:rsidRPr="004228A8">
              <w:rPr>
                <w:rFonts w:eastAsia="Times New Roman"/>
                <w:position w:val="3"/>
                <w:szCs w:val="30"/>
              </w:rPr>
              <w:t xml:space="preserve"> Single Stock Futures</w:t>
            </w:r>
          </w:p>
        </w:tc>
        <w:tc>
          <w:tcPr>
            <w:tcW w:w="1320" w:type="dxa"/>
            <w:shd w:val="clear" w:color="auto" w:fill="FFFFFF"/>
            <w:hideMark/>
          </w:tcPr>
          <w:p w14:paraId="474D1F7F" w14:textId="77777777" w:rsidR="00694AAD" w:rsidRPr="004228A8" w:rsidRDefault="00694AAD" w:rsidP="008C02DA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228A8">
              <w:rPr>
                <w:rFonts w:eastAsia="Times New Roman" w:hint="cs"/>
                <w:position w:val="3"/>
                <w:cs/>
              </w:rPr>
              <w:t>อนุญาต</w:t>
            </w:r>
          </w:p>
        </w:tc>
        <w:tc>
          <w:tcPr>
            <w:tcW w:w="1373" w:type="dxa"/>
            <w:shd w:val="clear" w:color="auto" w:fill="FFFFFF"/>
          </w:tcPr>
          <w:p w14:paraId="74BE36BB" w14:textId="77777777" w:rsidR="00694AAD" w:rsidRPr="004228A8" w:rsidRDefault="00694AAD" w:rsidP="008C02DA">
            <w:pPr>
              <w:jc w:val="center"/>
              <w:textAlignment w:val="baseline"/>
              <w:rPr>
                <w:rFonts w:eastAsia="Times New Roman"/>
                <w:position w:val="3"/>
              </w:rPr>
            </w:pPr>
            <w:r w:rsidRPr="004228A8">
              <w:rPr>
                <w:rFonts w:eastAsia="Times New Roman" w:hint="cs"/>
                <w:position w:val="3"/>
                <w:cs/>
              </w:rPr>
              <w:t>อนุญาต</w:t>
            </w:r>
          </w:p>
        </w:tc>
      </w:tr>
      <w:tr w:rsidR="004228A8" w:rsidRPr="004228A8" w14:paraId="1F81523B" w14:textId="77777777" w:rsidTr="006E3AD6">
        <w:trPr>
          <w:trHeight w:val="247"/>
        </w:trPr>
        <w:tc>
          <w:tcPr>
            <w:tcW w:w="5245" w:type="dxa"/>
            <w:shd w:val="clear" w:color="auto" w:fill="FFFFFF"/>
          </w:tcPr>
          <w:p w14:paraId="0DDEE14C" w14:textId="77777777" w:rsidR="00694AAD" w:rsidRPr="004228A8" w:rsidRDefault="00694AAD" w:rsidP="00382DA8">
            <w:pPr>
              <w:pStyle w:val="ListParagraph"/>
              <w:numPr>
                <w:ilvl w:val="0"/>
                <w:numId w:val="4"/>
              </w:numPr>
              <w:ind w:left="420" w:hanging="270"/>
              <w:textAlignment w:val="baseline"/>
              <w:rPr>
                <w:rFonts w:eastAsia="Times New Roman"/>
                <w:position w:val="3"/>
                <w:szCs w:val="30"/>
                <w:cs/>
              </w:rPr>
            </w:pPr>
            <w:r w:rsidRPr="004228A8">
              <w:rPr>
                <w:rFonts w:eastAsia="Times New Roman"/>
                <w:position w:val="3"/>
                <w:szCs w:val="30"/>
                <w:cs/>
              </w:rPr>
              <w:t>หลักทรัพย์อ้างอิงของ</w:t>
            </w:r>
            <w:r w:rsidRPr="004228A8">
              <w:rPr>
                <w:rFonts w:eastAsia="Times New Roman"/>
                <w:position w:val="3"/>
                <w:szCs w:val="30"/>
              </w:rPr>
              <w:t> DW</w:t>
            </w:r>
          </w:p>
        </w:tc>
        <w:tc>
          <w:tcPr>
            <w:tcW w:w="1320" w:type="dxa"/>
            <w:shd w:val="clear" w:color="auto" w:fill="FFFFFF"/>
          </w:tcPr>
          <w:p w14:paraId="3A75C939" w14:textId="77777777" w:rsidR="00694AAD" w:rsidRPr="004228A8" w:rsidRDefault="00694AAD" w:rsidP="008C02DA">
            <w:pPr>
              <w:jc w:val="center"/>
              <w:textAlignment w:val="baseline"/>
              <w:rPr>
                <w:rFonts w:eastAsia="Times New Roman"/>
                <w:position w:val="3"/>
              </w:rPr>
            </w:pPr>
            <w:r w:rsidRPr="004228A8">
              <w:rPr>
                <w:rFonts w:eastAsia="Times New Roman" w:hint="cs"/>
                <w:position w:val="3"/>
                <w:cs/>
              </w:rPr>
              <w:t>อนุญาต</w:t>
            </w:r>
          </w:p>
        </w:tc>
        <w:tc>
          <w:tcPr>
            <w:tcW w:w="1373" w:type="dxa"/>
            <w:shd w:val="clear" w:color="auto" w:fill="FFFFFF"/>
          </w:tcPr>
          <w:p w14:paraId="53B5546A" w14:textId="77777777" w:rsidR="00694AAD" w:rsidRPr="00DA5EAC" w:rsidRDefault="00694AAD" w:rsidP="008C02DA">
            <w:pPr>
              <w:jc w:val="center"/>
              <w:textAlignment w:val="baseline"/>
              <w:rPr>
                <w:rFonts w:eastAsia="Times New Roman"/>
                <w:color w:val="EE0000"/>
                <w:position w:val="3"/>
                <w:cs/>
              </w:rPr>
            </w:pPr>
            <w:r w:rsidRPr="00DA5EAC">
              <w:rPr>
                <w:rFonts w:eastAsia="Times New Roman" w:hint="cs"/>
                <w:color w:val="EE0000"/>
                <w:position w:val="3"/>
                <w:cs/>
              </w:rPr>
              <w:t>ไม่อนุญาต</w:t>
            </w:r>
          </w:p>
        </w:tc>
      </w:tr>
      <w:tr w:rsidR="004228A8" w:rsidRPr="004228A8" w14:paraId="53B09D48" w14:textId="77777777" w:rsidTr="006E3AD6">
        <w:trPr>
          <w:trHeight w:val="247"/>
        </w:trPr>
        <w:tc>
          <w:tcPr>
            <w:tcW w:w="5245" w:type="dxa"/>
            <w:shd w:val="clear" w:color="auto" w:fill="FFFFFF"/>
          </w:tcPr>
          <w:p w14:paraId="3F3C6FCF" w14:textId="77777777" w:rsidR="00694AAD" w:rsidRPr="004228A8" w:rsidRDefault="00694AAD" w:rsidP="00382DA8">
            <w:pPr>
              <w:pStyle w:val="ListParagraph"/>
              <w:numPr>
                <w:ilvl w:val="0"/>
                <w:numId w:val="4"/>
              </w:numPr>
              <w:ind w:left="420" w:hanging="270"/>
              <w:textAlignment w:val="baseline"/>
              <w:rPr>
                <w:rFonts w:eastAsia="Times New Roman"/>
                <w:position w:val="3"/>
                <w:szCs w:val="30"/>
                <w:cs/>
              </w:rPr>
            </w:pPr>
            <w:r w:rsidRPr="004228A8">
              <w:rPr>
                <w:rFonts w:eastAsia="Times New Roman"/>
                <w:position w:val="3"/>
                <w:szCs w:val="30"/>
                <w:cs/>
              </w:rPr>
              <w:t>หลักทรัพย์อ้างอิงของ</w:t>
            </w:r>
            <w:r w:rsidRPr="004228A8">
              <w:rPr>
                <w:rFonts w:eastAsia="Times New Roman"/>
                <w:position w:val="3"/>
                <w:szCs w:val="30"/>
              </w:rPr>
              <w:t xml:space="preserve"> ETF</w:t>
            </w:r>
          </w:p>
        </w:tc>
        <w:tc>
          <w:tcPr>
            <w:tcW w:w="1320" w:type="dxa"/>
            <w:shd w:val="clear" w:color="auto" w:fill="FFFFFF"/>
          </w:tcPr>
          <w:p w14:paraId="0C9A3F87" w14:textId="77777777" w:rsidR="00694AAD" w:rsidRPr="004228A8" w:rsidRDefault="00694AAD" w:rsidP="008C02DA">
            <w:pPr>
              <w:jc w:val="center"/>
              <w:textAlignment w:val="baseline"/>
              <w:rPr>
                <w:rFonts w:eastAsia="Times New Roman"/>
                <w:position w:val="3"/>
              </w:rPr>
            </w:pPr>
            <w:r w:rsidRPr="004228A8">
              <w:rPr>
                <w:rFonts w:eastAsia="Times New Roman" w:hint="cs"/>
                <w:position w:val="3"/>
                <w:cs/>
              </w:rPr>
              <w:t>อนุญาต</w:t>
            </w:r>
          </w:p>
        </w:tc>
        <w:tc>
          <w:tcPr>
            <w:tcW w:w="1373" w:type="dxa"/>
            <w:shd w:val="clear" w:color="auto" w:fill="FFFFFF"/>
          </w:tcPr>
          <w:p w14:paraId="1483E407" w14:textId="77777777" w:rsidR="00694AAD" w:rsidRPr="00DA5EAC" w:rsidRDefault="00694AAD" w:rsidP="008C02DA">
            <w:pPr>
              <w:jc w:val="center"/>
              <w:textAlignment w:val="baseline"/>
              <w:rPr>
                <w:rFonts w:eastAsia="Times New Roman"/>
                <w:color w:val="EE0000"/>
                <w:position w:val="3"/>
              </w:rPr>
            </w:pPr>
            <w:r w:rsidRPr="00DA5EAC">
              <w:rPr>
                <w:rFonts w:eastAsia="Times New Roman" w:hint="cs"/>
                <w:color w:val="EE0000"/>
                <w:position w:val="3"/>
                <w:cs/>
              </w:rPr>
              <w:t>ไม่อนุญาต</w:t>
            </w:r>
          </w:p>
        </w:tc>
      </w:tr>
      <w:tr w:rsidR="004228A8" w:rsidRPr="004228A8" w14:paraId="516BE40B" w14:textId="77777777" w:rsidTr="006E3AD6">
        <w:trPr>
          <w:trHeight w:val="158"/>
        </w:trPr>
        <w:tc>
          <w:tcPr>
            <w:tcW w:w="5245" w:type="dxa"/>
            <w:shd w:val="clear" w:color="auto" w:fill="E7EAED"/>
            <w:hideMark/>
          </w:tcPr>
          <w:p w14:paraId="398EAB6C" w14:textId="473DFA11" w:rsidR="00694AAD" w:rsidRPr="004228A8" w:rsidRDefault="00236041" w:rsidP="008C02DA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1102E">
              <w:rPr>
                <w:rFonts w:eastAsia="Times New Roman"/>
                <w:b/>
                <w:bCs/>
                <w:position w:val="3"/>
                <w:u w:val="single"/>
                <w:cs/>
              </w:rPr>
              <w:t xml:space="preserve">กลุ่มที่ </w:t>
            </w:r>
            <w:r w:rsidRPr="0091102E">
              <w:rPr>
                <w:rFonts w:eastAsia="Times New Roman"/>
                <w:b/>
                <w:bCs/>
                <w:position w:val="3"/>
                <w:u w:val="single"/>
              </w:rPr>
              <w:t>2</w:t>
            </w:r>
            <w:r>
              <w:rPr>
                <w:rFonts w:eastAsia="Times New Roman"/>
                <w:position w:val="3"/>
              </w:rPr>
              <w:t xml:space="preserve">: </w:t>
            </w:r>
            <w:r w:rsidR="004228A8" w:rsidRPr="004228A8">
              <w:rPr>
                <w:rFonts w:eastAsia="Times New Roman" w:hint="cs"/>
                <w:position w:val="3"/>
                <w:cs/>
              </w:rPr>
              <w:t xml:space="preserve">หลักทรัพย์ประเภทอื่น </w:t>
            </w:r>
            <w:r w:rsidR="00694AAD" w:rsidRPr="004228A8">
              <w:rPr>
                <w:rFonts w:eastAsia="Times New Roman"/>
                <w:position w:val="3"/>
              </w:rPr>
              <w:t xml:space="preserve"> </w:t>
            </w:r>
          </w:p>
        </w:tc>
        <w:tc>
          <w:tcPr>
            <w:tcW w:w="1320" w:type="dxa"/>
            <w:shd w:val="clear" w:color="auto" w:fill="E7EAED"/>
          </w:tcPr>
          <w:p w14:paraId="31532707" w14:textId="77777777" w:rsidR="00694AAD" w:rsidRPr="004228A8" w:rsidRDefault="00694AAD" w:rsidP="008C02DA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3" w:type="dxa"/>
            <w:shd w:val="clear" w:color="auto" w:fill="E7EAED"/>
          </w:tcPr>
          <w:p w14:paraId="5E0CF462" w14:textId="77777777" w:rsidR="00694AAD" w:rsidRPr="004228A8" w:rsidRDefault="00694AAD" w:rsidP="008C02DA">
            <w:pPr>
              <w:jc w:val="center"/>
              <w:textAlignment w:val="baseline"/>
              <w:rPr>
                <w:rFonts w:eastAsia="Times New Roman"/>
                <w:position w:val="3"/>
              </w:rPr>
            </w:pPr>
          </w:p>
        </w:tc>
      </w:tr>
      <w:tr w:rsidR="004228A8" w:rsidRPr="004228A8" w14:paraId="38629D13" w14:textId="77777777" w:rsidTr="006E3AD6">
        <w:trPr>
          <w:trHeight w:val="158"/>
        </w:trPr>
        <w:tc>
          <w:tcPr>
            <w:tcW w:w="5245" w:type="dxa"/>
            <w:shd w:val="clear" w:color="auto" w:fill="FFFFFF" w:themeFill="background1"/>
          </w:tcPr>
          <w:p w14:paraId="331859E8" w14:textId="77777777" w:rsidR="00694AAD" w:rsidRPr="004228A8" w:rsidRDefault="00694AAD" w:rsidP="00382DA8">
            <w:pPr>
              <w:pStyle w:val="ListParagraph"/>
              <w:numPr>
                <w:ilvl w:val="0"/>
                <w:numId w:val="4"/>
              </w:numPr>
              <w:ind w:left="420" w:hanging="270"/>
              <w:textAlignment w:val="baseline"/>
              <w:rPr>
                <w:rFonts w:eastAsia="Times New Roman"/>
                <w:position w:val="3"/>
                <w:szCs w:val="30"/>
              </w:rPr>
            </w:pPr>
            <w:r w:rsidRPr="004228A8">
              <w:rPr>
                <w:rFonts w:eastAsia="Times New Roman"/>
                <w:position w:val="3"/>
                <w:szCs w:val="30"/>
              </w:rPr>
              <w:t>ETF</w:t>
            </w:r>
          </w:p>
        </w:tc>
        <w:tc>
          <w:tcPr>
            <w:tcW w:w="1320" w:type="dxa"/>
            <w:shd w:val="clear" w:color="auto" w:fill="FFFFFF" w:themeFill="background1"/>
          </w:tcPr>
          <w:p w14:paraId="483DEB67" w14:textId="329673AB" w:rsidR="00694AAD" w:rsidRPr="004228A8" w:rsidRDefault="00694AAD" w:rsidP="008C02DA">
            <w:pPr>
              <w:jc w:val="center"/>
              <w:textAlignment w:val="baseline"/>
              <w:rPr>
                <w:rFonts w:eastAsia="Times New Roman"/>
                <w:position w:val="3"/>
              </w:rPr>
            </w:pPr>
            <w:r w:rsidRPr="004228A8">
              <w:rPr>
                <w:rFonts w:eastAsia="Times New Roman" w:hint="cs"/>
                <w:position w:val="3"/>
                <w:cs/>
              </w:rPr>
              <w:t>อนุญาต</w:t>
            </w:r>
          </w:p>
        </w:tc>
        <w:tc>
          <w:tcPr>
            <w:tcW w:w="1373" w:type="dxa"/>
            <w:shd w:val="clear" w:color="auto" w:fill="FFFFFF" w:themeFill="background1"/>
          </w:tcPr>
          <w:p w14:paraId="0A7CAB42" w14:textId="77777777" w:rsidR="00694AAD" w:rsidRPr="004228A8" w:rsidRDefault="00694AAD" w:rsidP="008C02DA">
            <w:pPr>
              <w:jc w:val="center"/>
              <w:textAlignment w:val="baseline"/>
              <w:rPr>
                <w:rFonts w:eastAsia="Times New Roman"/>
                <w:position w:val="3"/>
              </w:rPr>
            </w:pPr>
            <w:r w:rsidRPr="004228A8">
              <w:rPr>
                <w:rFonts w:eastAsia="Times New Roman" w:hint="cs"/>
                <w:position w:val="3"/>
                <w:cs/>
              </w:rPr>
              <w:t>อนุญาต</w:t>
            </w:r>
          </w:p>
        </w:tc>
      </w:tr>
      <w:tr w:rsidR="004228A8" w:rsidRPr="004228A8" w14:paraId="613333DA" w14:textId="77777777" w:rsidTr="006E3AD6">
        <w:trPr>
          <w:trHeight w:val="158"/>
        </w:trPr>
        <w:tc>
          <w:tcPr>
            <w:tcW w:w="5245" w:type="dxa"/>
            <w:shd w:val="clear" w:color="auto" w:fill="FFFFFF" w:themeFill="background1"/>
          </w:tcPr>
          <w:p w14:paraId="3A30C136" w14:textId="77777777" w:rsidR="00694AAD" w:rsidRPr="004228A8" w:rsidRDefault="00694AAD" w:rsidP="00382DA8">
            <w:pPr>
              <w:pStyle w:val="ListParagraph"/>
              <w:numPr>
                <w:ilvl w:val="0"/>
                <w:numId w:val="4"/>
              </w:numPr>
              <w:ind w:left="420" w:hanging="270"/>
              <w:textAlignment w:val="baseline"/>
              <w:rPr>
                <w:rFonts w:eastAsia="Times New Roman"/>
                <w:position w:val="3"/>
                <w:szCs w:val="30"/>
              </w:rPr>
            </w:pPr>
            <w:r w:rsidRPr="004228A8">
              <w:rPr>
                <w:rFonts w:eastAsia="Times New Roman"/>
                <w:position w:val="3"/>
                <w:szCs w:val="30"/>
              </w:rPr>
              <w:t>DR</w:t>
            </w:r>
          </w:p>
        </w:tc>
        <w:tc>
          <w:tcPr>
            <w:tcW w:w="1320" w:type="dxa"/>
            <w:shd w:val="clear" w:color="auto" w:fill="FFFFFF" w:themeFill="background1"/>
          </w:tcPr>
          <w:p w14:paraId="7B711040" w14:textId="77777777" w:rsidR="00694AAD" w:rsidRPr="004228A8" w:rsidRDefault="00694AAD" w:rsidP="008C02DA">
            <w:pPr>
              <w:jc w:val="center"/>
              <w:textAlignment w:val="baseline"/>
              <w:rPr>
                <w:rFonts w:eastAsia="Times New Roman"/>
                <w:position w:val="3"/>
              </w:rPr>
            </w:pPr>
            <w:r w:rsidRPr="004228A8">
              <w:rPr>
                <w:rFonts w:eastAsia="Times New Roman" w:hint="cs"/>
                <w:position w:val="3"/>
                <w:cs/>
              </w:rPr>
              <w:t>อนุญาต</w:t>
            </w:r>
          </w:p>
        </w:tc>
        <w:tc>
          <w:tcPr>
            <w:tcW w:w="1373" w:type="dxa"/>
            <w:shd w:val="clear" w:color="auto" w:fill="FFFFFF" w:themeFill="background1"/>
          </w:tcPr>
          <w:p w14:paraId="3B896D13" w14:textId="77777777" w:rsidR="00694AAD" w:rsidRPr="004228A8" w:rsidRDefault="00694AAD" w:rsidP="008C02DA">
            <w:pPr>
              <w:jc w:val="center"/>
              <w:textAlignment w:val="baseline"/>
              <w:rPr>
                <w:rFonts w:eastAsia="Times New Roman"/>
                <w:position w:val="3"/>
              </w:rPr>
            </w:pPr>
            <w:r w:rsidRPr="004228A8">
              <w:rPr>
                <w:rFonts w:eastAsia="Times New Roman" w:hint="cs"/>
                <w:position w:val="3"/>
                <w:cs/>
              </w:rPr>
              <w:t>อนุญาต</w:t>
            </w:r>
          </w:p>
        </w:tc>
      </w:tr>
    </w:tbl>
    <w:p w14:paraId="0459297C" w14:textId="7ECE0002" w:rsidR="00C551A3" w:rsidRPr="004228A8" w:rsidRDefault="00C551A3" w:rsidP="001A6F4F">
      <w:pPr>
        <w:tabs>
          <w:tab w:val="left" w:pos="567"/>
          <w:tab w:val="left" w:pos="851"/>
        </w:tabs>
        <w:snapToGrid w:val="0"/>
        <w:spacing w:before="120"/>
        <w:ind w:left="709" w:hanging="709"/>
      </w:pPr>
      <w:r w:rsidRPr="004228A8">
        <w:rPr>
          <w:rFonts w:hint="cs"/>
          <w:cs/>
        </w:rPr>
        <w:t xml:space="preserve"> </w:t>
      </w:r>
      <w:r w:rsidR="00DA5EAC">
        <w:rPr>
          <w:cs/>
        </w:rPr>
        <w:tab/>
      </w:r>
      <w:r w:rsidR="00236041">
        <w:rPr>
          <w:rFonts w:hint="cs"/>
          <w:cs/>
        </w:rPr>
        <w:t xml:space="preserve">* </w:t>
      </w:r>
      <w:r w:rsidR="0005629C" w:rsidRPr="004228A8">
        <w:rPr>
          <w:rFonts w:eastAsiaTheme="minorEastAsia" w:hint="cs"/>
          <w:bdr w:val="none" w:sz="0" w:space="0" w:color="auto" w:frame="1"/>
          <w:shd w:val="clear" w:color="auto" w:fill="FFFFFF"/>
          <w:cs/>
          <w:lang w:eastAsia="ko-KR"/>
        </w:rPr>
        <w:t>ทั้งนี้</w:t>
      </w:r>
      <w:r w:rsidR="0005629C">
        <w:rPr>
          <w:rFonts w:eastAsiaTheme="minorEastAsia" w:hint="cs"/>
          <w:bdr w:val="none" w:sz="0" w:space="0" w:color="auto" w:frame="1"/>
          <w:shd w:val="clear" w:color="auto" w:fill="FFFFFF"/>
          <w:cs/>
          <w:lang w:eastAsia="ko-KR"/>
        </w:rPr>
        <w:t xml:space="preserve"> </w:t>
      </w:r>
      <w:r w:rsidR="0005629C" w:rsidRPr="0083385B">
        <w:rPr>
          <w:rFonts w:eastAsiaTheme="minorEastAsia"/>
          <w:bdr w:val="none" w:sz="0" w:space="0" w:color="auto" w:frame="1"/>
          <w:shd w:val="clear" w:color="auto" w:fill="FFFFFF"/>
          <w:cs/>
          <w:lang w:eastAsia="ko-KR"/>
        </w:rPr>
        <w:t>มาตรการที่เสนอปรับปรุง</w:t>
      </w:r>
      <w:r w:rsidR="0005629C">
        <w:rPr>
          <w:rFonts w:eastAsiaTheme="minorEastAsia" w:hint="cs"/>
          <w:bdr w:val="none" w:sz="0" w:space="0" w:color="auto" w:frame="1"/>
          <w:shd w:val="clear" w:color="auto" w:fill="FFFFFF"/>
          <w:cs/>
          <w:lang w:eastAsia="ko-KR"/>
        </w:rPr>
        <w:t>นี้ จะไม่นำมาใช้กับ</w:t>
      </w:r>
      <w:r w:rsidR="0005629C" w:rsidRPr="004228A8">
        <w:rPr>
          <w:rFonts w:eastAsiaTheme="minorEastAsia"/>
          <w:bdr w:val="none" w:sz="0" w:space="0" w:color="auto" w:frame="1"/>
          <w:shd w:val="clear" w:color="auto" w:fill="FFFFFF"/>
          <w:cs/>
          <w:lang w:eastAsia="ko-KR"/>
        </w:rPr>
        <w:t>ผู้ดูแลสภาพคล่อง (</w:t>
      </w:r>
      <w:r w:rsidR="0005629C" w:rsidRPr="004228A8">
        <w:rPr>
          <w:rFonts w:eastAsiaTheme="minorEastAsia"/>
          <w:bdr w:val="none" w:sz="0" w:space="0" w:color="auto" w:frame="1"/>
          <w:shd w:val="clear" w:color="auto" w:fill="FFFFFF"/>
          <w:lang w:eastAsia="ko-KR"/>
        </w:rPr>
        <w:t xml:space="preserve">Market Maker) </w:t>
      </w:r>
      <w:r w:rsidR="00A52100" w:rsidRPr="00A52100">
        <w:rPr>
          <w:cs/>
        </w:rPr>
        <w:t>ที่ได้</w:t>
      </w:r>
      <w:r w:rsidR="00E31AA7">
        <w:rPr>
          <w:rFonts w:hint="cs"/>
          <w:cs/>
        </w:rPr>
        <w:t>ขึ้น</w:t>
      </w:r>
      <w:r w:rsidR="00A52100" w:rsidRPr="00A52100">
        <w:rPr>
          <w:cs/>
        </w:rPr>
        <w:t>ทะเบียนไว้</w:t>
      </w:r>
      <w:r w:rsidR="00A52100">
        <w:rPr>
          <w:rFonts w:hint="cs"/>
          <w:cs/>
        </w:rPr>
        <w:t xml:space="preserve"> </w:t>
      </w:r>
    </w:p>
    <w:p w14:paraId="384CDA59" w14:textId="77777777" w:rsidR="00D818B9" w:rsidRPr="004228A8" w:rsidRDefault="00D818B9" w:rsidP="0005629C">
      <w:pPr>
        <w:rPr>
          <w:rFonts w:eastAsiaTheme="minorEastAsia"/>
          <w:bdr w:val="none" w:sz="0" w:space="0" w:color="auto" w:frame="1"/>
          <w:shd w:val="clear" w:color="auto" w:fill="FFFFFF"/>
          <w:lang w:eastAsia="ko-KR"/>
        </w:rPr>
      </w:pPr>
    </w:p>
    <w:p w14:paraId="5EADB4AE" w14:textId="3FE359D1" w:rsidR="0005629C" w:rsidRPr="004228A8" w:rsidRDefault="001F7846" w:rsidP="00923111">
      <w:pPr>
        <w:shd w:val="clear" w:color="auto" w:fill="DEEAF6" w:themeFill="accent5" w:themeFillTint="33"/>
        <w:tabs>
          <w:tab w:val="left" w:pos="1134"/>
        </w:tabs>
        <w:ind w:firstLine="540"/>
        <w:rPr>
          <w:rFonts w:eastAsiaTheme="minorEastAsia"/>
          <w:bdr w:val="none" w:sz="0" w:space="0" w:color="auto" w:frame="1"/>
          <w:shd w:val="clear" w:color="auto" w:fill="FFFFFF"/>
          <w:lang w:eastAsia="ko-KR"/>
        </w:rPr>
      </w:pPr>
      <w:r>
        <w:rPr>
          <w:b/>
          <w:bCs/>
        </w:rPr>
        <w:t>2</w:t>
      </w:r>
      <w:r w:rsidR="0005629C">
        <w:rPr>
          <w:b/>
          <w:bCs/>
        </w:rPr>
        <w:t>.3</w:t>
      </w:r>
      <w:r w:rsidR="0005629C" w:rsidRPr="004228A8">
        <w:rPr>
          <w:b/>
          <w:bCs/>
        </w:rPr>
        <w:t xml:space="preserve"> </w:t>
      </w:r>
      <w:r w:rsidR="0005629C">
        <w:rPr>
          <w:rFonts w:hint="cs"/>
          <w:b/>
          <w:bCs/>
          <w:cs/>
        </w:rPr>
        <w:t xml:space="preserve">การปรับปรุง </w:t>
      </w:r>
      <w:r w:rsidR="0005629C" w:rsidRPr="0005629C">
        <w:rPr>
          <w:b/>
          <w:bCs/>
        </w:rPr>
        <w:t xml:space="preserve">HFT Criteria </w:t>
      </w:r>
      <w:r w:rsidR="0005629C" w:rsidRPr="0005629C">
        <w:rPr>
          <w:b/>
          <w:bCs/>
          <w:cs/>
        </w:rPr>
        <w:t xml:space="preserve">และการขึ้นทะเบียน </w:t>
      </w:r>
      <w:r w:rsidR="0005629C" w:rsidRPr="0005629C">
        <w:rPr>
          <w:b/>
          <w:bCs/>
        </w:rPr>
        <w:t>HFT</w:t>
      </w:r>
      <w:r w:rsidR="0005629C" w:rsidRPr="004228A8">
        <w:rPr>
          <w:b/>
          <w:bCs/>
        </w:rPr>
        <w:t xml:space="preserve"> </w:t>
      </w:r>
    </w:p>
    <w:p w14:paraId="48F94F67" w14:textId="77777777" w:rsidR="0005629C" w:rsidRPr="00D630AF" w:rsidRDefault="0005629C" w:rsidP="0005629C">
      <w:pPr>
        <w:pStyle w:val="FootnoteText"/>
        <w:ind w:firstLine="567"/>
        <w:rPr>
          <w:rFonts w:eastAsiaTheme="minorEastAsia"/>
          <w:szCs w:val="20"/>
          <w:bdr w:val="none" w:sz="0" w:space="0" w:color="auto" w:frame="1"/>
          <w:shd w:val="clear" w:color="auto" w:fill="FFFFFF"/>
          <w:lang w:eastAsia="ko-KR"/>
        </w:rPr>
      </w:pPr>
    </w:p>
    <w:p w14:paraId="2EC389D7" w14:textId="0ABC0092" w:rsidR="0005629C" w:rsidRPr="004228A8" w:rsidRDefault="0005629C" w:rsidP="00923111">
      <w:pPr>
        <w:pStyle w:val="FootnoteText"/>
        <w:ind w:firstLine="540"/>
        <w:jc w:val="thaiDistribute"/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</w:pPr>
      <w:r w:rsidRPr="004228A8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ปัจจุบัน</w:t>
      </w:r>
      <w:r w:rsidR="003E1A31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 </w:t>
      </w:r>
      <w:r w:rsidRPr="004228A8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ตลาดหลักทรัพย์ฯ </w:t>
      </w:r>
      <w:r w:rsidR="00E31AA7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ได้</w:t>
      </w:r>
      <w:r w:rsidRPr="004228A8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กำหนดนิยามผู้ลงทุน</w:t>
      </w:r>
      <w:r w:rsidR="00792EB7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ที่มีลักษณะการซื้อขายเป็น</w:t>
      </w:r>
      <w:r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 </w:t>
      </w:r>
      <w:r w:rsidRPr="00C133AC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>High Frequency Trading</w:t>
      </w:r>
      <w:r w:rsidRPr="004228A8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 </w:t>
      </w:r>
      <w:r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(</w:t>
      </w:r>
      <w:r w:rsidR="00EF11D2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“</w:t>
      </w:r>
      <w:r w:rsidRPr="004228A8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>HFT</w:t>
      </w:r>
      <w:r w:rsidR="00EF11D2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”</w:t>
      </w:r>
      <w:r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>)</w:t>
      </w:r>
      <w:r w:rsidRPr="004228A8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 xml:space="preserve"> </w:t>
      </w:r>
      <w:r w:rsidR="00E31AA7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ให้</w:t>
      </w:r>
      <w:r w:rsidRPr="004228A8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หมายถึง</w:t>
      </w:r>
      <w:r w:rsidR="00D818B9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ผู้ลงทุน</w:t>
      </w:r>
      <w:r w:rsidRPr="004228A8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ที่ใช้</w:t>
      </w:r>
      <w:r w:rsidR="00792EB7" w:rsidRPr="00792EB7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ชุดคําสั่งคอมพิวเตอร์สําหรับการซื้อขายโดยอัตโนมัติ โดยมีสถานที่ติดตั้งระบบและอุปกรณ์คอมพิวเตอร์สําหรับส่งคําสั่งซื้อขาย </w:t>
      </w:r>
      <w:r w:rsidR="005C5113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>(</w:t>
      </w:r>
      <w:r w:rsidR="005C5113" w:rsidRPr="005C5113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>Co-Location</w:t>
      </w:r>
      <w:r w:rsidR="005C5113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 xml:space="preserve">) </w:t>
      </w:r>
      <w:r w:rsidR="00792EB7" w:rsidRPr="00792EB7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รวมทั้งมีเงื่อนไขอื่น ๆ ตามที่ตลาดหลักทรัพย์</w:t>
      </w:r>
      <w:r w:rsidR="00EF11D2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ฯ </w:t>
      </w:r>
      <w:r w:rsidR="00792EB7" w:rsidRPr="00792EB7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กําหนด</w:t>
      </w:r>
      <w:r w:rsidR="00792EB7">
        <w:rPr>
          <w:rStyle w:val="FootnoteReference"/>
          <w:rFonts w:eastAsiaTheme="minorEastAsia"/>
          <w:bdr w:val="none" w:sz="0" w:space="0" w:color="auto" w:frame="1"/>
          <w:shd w:val="clear" w:color="auto" w:fill="FFFFFF"/>
          <w:lang w:eastAsia="ko-KR"/>
        </w:rPr>
        <w:footnoteReference w:id="4"/>
      </w:r>
      <w:r w:rsidRPr="004228A8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 โดยบริษัทสมาชิกต้อง</w:t>
      </w:r>
      <w:r w:rsidR="00792EB7" w:rsidRPr="00792EB7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จัดให้ลูกค้า</w:t>
      </w:r>
      <w:r w:rsidR="00BC41F0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ซึ่งเป็นผู้ลงทุน</w:t>
      </w:r>
      <w:r w:rsidR="00792EB7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 </w:t>
      </w:r>
      <w:r w:rsidR="00792EB7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 xml:space="preserve">HFT </w:t>
      </w:r>
      <w:r w:rsidR="00BC41F0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ต้อง</w:t>
      </w:r>
      <w:r w:rsidR="00792EB7" w:rsidRPr="00792EB7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ขึ้นทะเบียนต่อตลาดหลักทรัพ</w:t>
      </w:r>
      <w:r w:rsidR="00792EB7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ย์ฯ </w:t>
      </w:r>
      <w:r w:rsidRPr="004228A8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และจัดให้มีมาตรการบริหาร</w:t>
      </w:r>
      <w:r w:rsidRPr="00E31AA7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ความเสี่ยงตามที่กำหนด</w:t>
      </w:r>
      <w:r w:rsidRPr="00E31AA7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 xml:space="preserve"> </w:t>
      </w:r>
      <w:r w:rsidR="00E31AA7" w:rsidRPr="00E31AA7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โดย</w:t>
      </w:r>
      <w:r w:rsidR="00216E93" w:rsidRPr="0091102E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มีผลใช้บังคับตั้งแต่วันที่ </w:t>
      </w:r>
      <w:r w:rsidR="00216E93" w:rsidRPr="0091102E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 xml:space="preserve">1 </w:t>
      </w:r>
      <w:r w:rsidR="00216E93" w:rsidRPr="0091102E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กรกฎาคม </w:t>
      </w:r>
      <w:r w:rsidR="00216E93" w:rsidRPr="0091102E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 xml:space="preserve">2567 </w:t>
      </w:r>
      <w:r w:rsidR="00216E93" w:rsidRPr="0091102E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เป็นต้นมา</w:t>
      </w:r>
    </w:p>
    <w:p w14:paraId="6504A4C9" w14:textId="696E8F1E" w:rsidR="0005629C" w:rsidRPr="00792EB7" w:rsidRDefault="00792EB7" w:rsidP="00923111">
      <w:pPr>
        <w:pStyle w:val="FootnoteText"/>
        <w:ind w:firstLine="540"/>
        <w:jc w:val="thaiDistribute"/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</w:pPr>
      <w:r w:rsidRPr="00792EB7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lastRenderedPageBreak/>
        <w:t>อย่างไรก็ดี จากการทบทวนมาตรการ</w:t>
      </w:r>
      <w:r w:rsidRPr="004E2B85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กำกับดูแล</w:t>
      </w:r>
      <w:r w:rsidR="00EC53D0" w:rsidRPr="001A6F4F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การซื้อขาย</w:t>
      </w:r>
      <w:r w:rsidRPr="004E2B85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ที่ใช้บังคับอยู่ในปัจจุบันพบว่า</w:t>
      </w:r>
      <w:r w:rsidRPr="004E2B85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 xml:space="preserve"> </w:t>
      </w:r>
      <w:r w:rsidRPr="004E2B85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การกำหนด</w:t>
      </w:r>
      <w:r w:rsidR="0005629C" w:rsidRPr="004E2B85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นิยาม</w:t>
      </w:r>
      <w:r w:rsidR="00BC41F0" w:rsidRPr="004E2B85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ลักษณะการซื้อขายที่เป็น</w:t>
      </w:r>
      <w:r w:rsidR="0005629C" w:rsidRPr="004E2B85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 </w:t>
      </w:r>
      <w:r w:rsidR="0005629C" w:rsidRPr="004E2B85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 xml:space="preserve">HFT </w:t>
      </w:r>
      <w:r w:rsidR="00BC41F0" w:rsidRPr="004E2B85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มีความ</w:t>
      </w:r>
      <w:r w:rsidR="0005629C" w:rsidRPr="004E2B85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แตกต่างจากมาตรฐานสากล</w:t>
      </w:r>
      <w:r w:rsidR="0005629C" w:rsidRPr="004E2B85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 xml:space="preserve"> </w:t>
      </w:r>
      <w:r w:rsidR="00BC41F0" w:rsidRPr="004E2B85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เนื่องจากเป็น</w:t>
      </w:r>
      <w:r w:rsidR="00BC41F0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การ</w:t>
      </w:r>
      <w:r w:rsidR="0005629C" w:rsidRPr="00E07170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กำหนด</w:t>
      </w:r>
      <w:r w:rsidR="0005629C" w:rsidRPr="004228A8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ผู้ลงทุน </w:t>
      </w:r>
      <w:r w:rsidR="0005629C" w:rsidRPr="004228A8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 xml:space="preserve">HFT </w:t>
      </w:r>
      <w:r w:rsidR="0005629C" w:rsidRPr="00E07170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แบบ</w:t>
      </w:r>
      <w:r w:rsidR="00BC41F0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 </w:t>
      </w:r>
      <w:r w:rsidR="0005629C" w:rsidRPr="00E07170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>Pre-defined</w:t>
      </w:r>
      <w:r w:rsidR="00BC41F0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 xml:space="preserve"> </w:t>
      </w:r>
      <w:r w:rsidR="0005629C" w:rsidRPr="00E07170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โดยเน้นที่ลักษณะการใช้ </w:t>
      </w:r>
      <w:r w:rsidR="0005629C" w:rsidRPr="00E07170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 xml:space="preserve">Infrastructure </w:t>
      </w:r>
      <w:r w:rsidR="0005629C" w:rsidRPr="00E07170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และสถานที่ตั้งระบบส่งคำสั่ง พร้อมกำหนดให้มีการขึ้นทะเบียนก่อน</w:t>
      </w:r>
      <w:r w:rsidR="0059797E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เริ่ม</w:t>
      </w:r>
      <w:r w:rsidR="0005629C" w:rsidRPr="00E07170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ซื้อขาย ในขณะที่ตลาด</w:t>
      </w:r>
      <w:r w:rsidR="00E31AA7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หลักทรัพย์</w:t>
      </w:r>
      <w:r w:rsidR="0005629C" w:rsidRPr="00E07170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ต่างประเทศใช้การกำหนดแบบ</w:t>
      </w:r>
      <w:r w:rsidR="00BC41F0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 </w:t>
      </w:r>
      <w:r w:rsidR="0005629C" w:rsidRPr="00E07170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>Post-Audit</w:t>
      </w:r>
      <w:r w:rsidR="00BC41F0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 xml:space="preserve"> </w:t>
      </w:r>
      <w:r w:rsidR="0005629C" w:rsidRPr="00E07170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โดยพิจารณาจากพฤติกรรมการซื้อขาย</w:t>
      </w:r>
      <w:r w:rsidR="001614EE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ของผู้ลงทุนเป็นหลัก</w:t>
      </w:r>
      <w:r w:rsidR="0005629C" w:rsidRPr="00E07170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 เช่น</w:t>
      </w:r>
      <w:r w:rsidR="0005629C" w:rsidRPr="004228A8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 </w:t>
      </w:r>
      <w:r w:rsidR="0005629C" w:rsidRPr="004228A8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ความถี่</w:t>
      </w:r>
      <w:r w:rsidR="00853831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และ</w:t>
      </w:r>
      <w:r w:rsidR="0005629C" w:rsidRPr="004228A8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ความเร็วในการส่งคำสั่งซื้อขาย</w:t>
      </w:r>
      <w:r w:rsidR="0005629C" w:rsidRPr="004228A8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 (</w:t>
      </w:r>
      <w:r w:rsidR="0005629C" w:rsidRPr="004228A8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 xml:space="preserve">Order Frequency &amp; Speed) </w:t>
      </w:r>
      <w:r w:rsidR="0005629C" w:rsidRPr="004228A8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สถานะสิ้นวัน</w:t>
      </w:r>
      <w:r w:rsidR="0005629C" w:rsidRPr="004228A8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 (</w:t>
      </w:r>
      <w:r w:rsidR="0005629C" w:rsidRPr="004228A8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>End of Day Position)</w:t>
      </w:r>
      <w:r w:rsidR="0005629C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 มูลค่าการซื้อขายรายวัน เป็นต้น</w:t>
      </w:r>
    </w:p>
    <w:p w14:paraId="3798808D" w14:textId="77777777" w:rsidR="00792EB7" w:rsidRPr="008C02DA" w:rsidRDefault="00792EB7" w:rsidP="006E3AD6">
      <w:pPr>
        <w:pStyle w:val="FootnoteText"/>
        <w:rPr>
          <w:rFonts w:eastAsiaTheme="minorEastAsia"/>
          <w:szCs w:val="20"/>
          <w:u w:val="single"/>
          <w:bdr w:val="none" w:sz="0" w:space="0" w:color="auto" w:frame="1"/>
          <w:shd w:val="clear" w:color="auto" w:fill="FFFFFF"/>
          <w:lang w:eastAsia="ko-KR"/>
        </w:rPr>
      </w:pPr>
    </w:p>
    <w:p w14:paraId="09DBF824" w14:textId="77777777" w:rsidR="0005629C" w:rsidRPr="001A6F4F" w:rsidRDefault="0005629C" w:rsidP="00923111">
      <w:pPr>
        <w:pStyle w:val="FootnoteText"/>
        <w:ind w:firstLine="540"/>
        <w:rPr>
          <w:rFonts w:eastAsiaTheme="minorEastAsia"/>
          <w:b/>
          <w:bCs/>
          <w:sz w:val="30"/>
          <w:szCs w:val="30"/>
          <w:bdr w:val="none" w:sz="0" w:space="0" w:color="auto" w:frame="1"/>
          <w:shd w:val="clear" w:color="auto" w:fill="FFFFFF"/>
          <w:lang w:eastAsia="ko-KR"/>
        </w:rPr>
      </w:pPr>
      <w:r w:rsidRPr="001A6F4F">
        <w:rPr>
          <w:rFonts w:eastAsiaTheme="minorEastAsia" w:hint="cs"/>
          <w:b/>
          <w:bCs/>
          <w:sz w:val="30"/>
          <w:szCs w:val="30"/>
          <w:u w:val="single"/>
          <w:bdr w:val="none" w:sz="0" w:space="0" w:color="auto" w:frame="1"/>
          <w:shd w:val="clear" w:color="auto" w:fill="FFFFFF"/>
          <w:cs/>
          <w:lang w:eastAsia="ko-KR"/>
        </w:rPr>
        <w:t xml:space="preserve">ข้อเสนอ  </w:t>
      </w:r>
    </w:p>
    <w:p w14:paraId="56CB2D8E" w14:textId="58F4FEE3" w:rsidR="0005629C" w:rsidRPr="005C5113" w:rsidRDefault="00E31AA7" w:rsidP="00923111">
      <w:pPr>
        <w:pStyle w:val="FootnoteText"/>
        <w:ind w:firstLine="540"/>
        <w:jc w:val="thaiDistribute"/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</w:pPr>
      <w:r w:rsidRPr="005C5113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เพื่อ</w:t>
      </w:r>
      <w:r w:rsidRPr="005C5113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ยกระดับมาตรฐาน</w:t>
      </w:r>
      <w:r w:rsidRPr="005C5113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การกำกับดูแลการซื้อขาย</w:t>
      </w:r>
      <w:r w:rsidRPr="005C5113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ให้สอดคล้องกับแนวปฏิบัติ</w:t>
      </w:r>
      <w:r w:rsidRPr="005C5113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ที่เป็นมาตรฐาน</w:t>
      </w:r>
      <w:r w:rsidRPr="005C5113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สากล</w:t>
      </w:r>
      <w:r w:rsidR="000D0CCE" w:rsidRPr="005C5113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 และสามารถติดตามพฤติกรรมการซื้อขาย</w:t>
      </w:r>
      <w:r w:rsidR="001614EE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ของผู้ลงทุนกลุ่มนี้</w:t>
      </w:r>
      <w:r w:rsidR="000D0CCE" w:rsidRPr="005C5113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ได้อย่างเหมาะสม</w:t>
      </w:r>
      <w:r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 </w:t>
      </w:r>
      <w:r w:rsidR="0005629C" w:rsidRPr="005C5113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ตลาดหลักทรัพย์ฯ </w:t>
      </w:r>
      <w:r w:rsidR="0005629C" w:rsidRPr="005C5113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จึง</w:t>
      </w:r>
      <w:r w:rsidR="0005629C" w:rsidRPr="005C5113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เสนอปรับปรุง</w:t>
      </w:r>
      <w:r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หลัก</w:t>
      </w:r>
      <w:r w:rsidR="0005629C" w:rsidRPr="005C5113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เกณฑ์ที่เกี่ยวกับ</w:t>
      </w:r>
      <w:r w:rsidR="00BC41F0" w:rsidRPr="005C5113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การกำหนดนิยาม</w:t>
      </w:r>
      <w:r w:rsidR="000D0CCE" w:rsidRPr="005C5113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 </w:t>
      </w:r>
      <w:r w:rsidR="000D0CCE" w:rsidRPr="001A6F4F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และการขึ้นทะเบียน</w:t>
      </w:r>
      <w:r w:rsidR="0005629C" w:rsidRPr="005C5113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ผู้ลงทุน</w:t>
      </w:r>
      <w:r w:rsidR="0005629C" w:rsidRPr="005C5113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 </w:t>
      </w:r>
      <w:r w:rsidR="0005629C" w:rsidRPr="005C5113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 xml:space="preserve">HFT </w:t>
      </w:r>
      <w:r w:rsidR="00952773" w:rsidRPr="00952773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โดยมีรายละเอียด</w:t>
      </w:r>
      <w:r w:rsidR="00853831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ตาม</w:t>
      </w:r>
      <w:r w:rsidR="00952773" w:rsidRPr="00952773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ตาราง</w:t>
      </w:r>
      <w:r w:rsidR="00853831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ด้านล่าง ดัง</w:t>
      </w:r>
      <w:r w:rsidR="00952773" w:rsidRPr="00952773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นี้</w:t>
      </w:r>
      <w:r w:rsidR="0005629C" w:rsidRPr="005C5113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   </w:t>
      </w:r>
    </w:p>
    <w:p w14:paraId="4327F6BD" w14:textId="6A1D3B1B" w:rsidR="0005629C" w:rsidRPr="008E1183" w:rsidRDefault="0005629C" w:rsidP="006E3AD6">
      <w:pPr>
        <w:pStyle w:val="FootnoteText"/>
        <w:rPr>
          <w:rFonts w:eastAsiaTheme="minorEastAsia"/>
          <w:bdr w:val="none" w:sz="0" w:space="0" w:color="auto" w:frame="1"/>
          <w:shd w:val="clear" w:color="auto" w:fill="FFFFFF"/>
          <w:lang w:eastAsia="ko-KR"/>
        </w:rPr>
      </w:pPr>
    </w:p>
    <w:tbl>
      <w:tblPr>
        <w:tblStyle w:val="TableGrid"/>
        <w:tblW w:w="9213" w:type="dxa"/>
        <w:tblInd w:w="209" w:type="dxa"/>
        <w:tblLook w:val="04A0" w:firstRow="1" w:lastRow="0" w:firstColumn="1" w:lastColumn="0" w:noHBand="0" w:noVBand="1"/>
      </w:tblPr>
      <w:tblGrid>
        <w:gridCol w:w="1204"/>
        <w:gridCol w:w="2977"/>
        <w:gridCol w:w="5032"/>
      </w:tblGrid>
      <w:tr w:rsidR="0005629C" w:rsidRPr="004228A8" w14:paraId="63A8FFCE" w14:textId="77777777" w:rsidTr="006E3AD6">
        <w:trPr>
          <w:trHeight w:val="145"/>
          <w:tblHeader/>
        </w:trPr>
        <w:tc>
          <w:tcPr>
            <w:tcW w:w="1204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6F319643" w14:textId="77777777" w:rsidR="0005629C" w:rsidRPr="00B40DA5" w:rsidRDefault="0005629C" w:rsidP="00544357">
            <w:pPr>
              <w:pStyle w:val="FootnoteText"/>
              <w:rPr>
                <w:rFonts w:eastAsiaTheme="minorEastAsia"/>
                <w:sz w:val="30"/>
                <w:szCs w:val="30"/>
                <w:bdr w:val="none" w:sz="0" w:space="0" w:color="auto" w:frame="1"/>
                <w:shd w:val="clear" w:color="auto" w:fill="FFFFFF"/>
                <w:lang w:eastAsia="ko-KR"/>
              </w:rPr>
            </w:pPr>
          </w:p>
        </w:tc>
        <w:tc>
          <w:tcPr>
            <w:tcW w:w="2977" w:type="dxa"/>
            <w:shd w:val="clear" w:color="auto" w:fill="FFC000"/>
            <w:vAlign w:val="center"/>
          </w:tcPr>
          <w:p w14:paraId="5C5E6DDE" w14:textId="3E3C2E10" w:rsidR="0005629C" w:rsidRPr="006E3AD6" w:rsidRDefault="00BC41F0" w:rsidP="00BC41F0">
            <w:pPr>
              <w:pStyle w:val="FootnoteText"/>
              <w:jc w:val="center"/>
              <w:rPr>
                <w:rFonts w:eastAsiaTheme="minorEastAsia"/>
                <w:b/>
                <w:bCs/>
                <w:sz w:val="30"/>
                <w:szCs w:val="30"/>
                <w:bdr w:val="none" w:sz="0" w:space="0" w:color="auto" w:frame="1"/>
                <w:shd w:val="clear" w:color="auto" w:fill="FFFFFF"/>
                <w:lang w:eastAsia="ko-KR"/>
              </w:rPr>
            </w:pPr>
            <w:r w:rsidRPr="006E3AD6">
              <w:rPr>
                <w:b/>
                <w:bCs/>
                <w:sz w:val="30"/>
                <w:szCs w:val="30"/>
                <w:cs/>
              </w:rPr>
              <w:t>หลัก</w:t>
            </w:r>
            <w:r w:rsidR="00853831">
              <w:rPr>
                <w:rFonts w:hint="cs"/>
                <w:b/>
                <w:bCs/>
                <w:sz w:val="30"/>
                <w:szCs w:val="30"/>
                <w:cs/>
              </w:rPr>
              <w:t>เกณฑ์</w:t>
            </w:r>
            <w:r w:rsidRPr="006E3AD6">
              <w:rPr>
                <w:b/>
                <w:bCs/>
                <w:sz w:val="30"/>
                <w:szCs w:val="30"/>
                <w:cs/>
              </w:rPr>
              <w:t>ปัจจุบัน</w:t>
            </w:r>
          </w:p>
        </w:tc>
        <w:tc>
          <w:tcPr>
            <w:tcW w:w="5032" w:type="dxa"/>
            <w:shd w:val="clear" w:color="auto" w:fill="FFC000"/>
            <w:vAlign w:val="center"/>
          </w:tcPr>
          <w:p w14:paraId="2DA9BC49" w14:textId="2F27F41C" w:rsidR="0005629C" w:rsidRPr="006E3AD6" w:rsidRDefault="00BC41F0" w:rsidP="00544357">
            <w:pPr>
              <w:pStyle w:val="FootnoteText"/>
              <w:jc w:val="center"/>
              <w:rPr>
                <w:rFonts w:eastAsiaTheme="minorEastAsia"/>
                <w:b/>
                <w:bCs/>
                <w:sz w:val="30"/>
                <w:szCs w:val="30"/>
                <w:bdr w:val="none" w:sz="0" w:space="0" w:color="auto" w:frame="1"/>
                <w:shd w:val="clear" w:color="auto" w:fill="FFFFFF"/>
                <w:lang w:eastAsia="ko-KR"/>
              </w:rPr>
            </w:pPr>
            <w:r w:rsidRPr="006E3AD6">
              <w:rPr>
                <w:rFonts w:hint="cs"/>
                <w:b/>
                <w:bCs/>
                <w:sz w:val="30"/>
                <w:szCs w:val="30"/>
                <w:cs/>
              </w:rPr>
              <w:t>หลักการ</w:t>
            </w:r>
            <w:r w:rsidR="0005629C" w:rsidRPr="006E3AD6">
              <w:rPr>
                <w:b/>
                <w:bCs/>
                <w:sz w:val="30"/>
                <w:szCs w:val="30"/>
                <w:cs/>
              </w:rPr>
              <w:t>ที่เสนอ</w:t>
            </w:r>
            <w:r w:rsidRPr="006E3AD6">
              <w:rPr>
                <w:rFonts w:hint="cs"/>
                <w:b/>
                <w:bCs/>
                <w:sz w:val="30"/>
                <w:szCs w:val="30"/>
                <w:cs/>
              </w:rPr>
              <w:t>ปรับปรุง</w:t>
            </w:r>
          </w:p>
        </w:tc>
      </w:tr>
      <w:tr w:rsidR="0005629C" w:rsidRPr="004228A8" w14:paraId="53C159BD" w14:textId="77777777" w:rsidTr="006E3AD6">
        <w:tc>
          <w:tcPr>
            <w:tcW w:w="1204" w:type="dxa"/>
            <w:shd w:val="clear" w:color="auto" w:fill="D0CECE" w:themeFill="background2" w:themeFillShade="E6"/>
            <w:vAlign w:val="center"/>
          </w:tcPr>
          <w:p w14:paraId="656A6005" w14:textId="77777777" w:rsidR="0005629C" w:rsidRPr="006E3AD6" w:rsidRDefault="0005629C" w:rsidP="00544357">
            <w:pPr>
              <w:pStyle w:val="FootnoteText"/>
              <w:rPr>
                <w:rFonts w:eastAsiaTheme="minorEastAsia"/>
                <w:b/>
                <w:bCs/>
                <w:sz w:val="30"/>
                <w:szCs w:val="30"/>
                <w:bdr w:val="none" w:sz="0" w:space="0" w:color="auto" w:frame="1"/>
                <w:shd w:val="clear" w:color="auto" w:fill="FFFFFF"/>
                <w:lang w:eastAsia="ko-KR"/>
              </w:rPr>
            </w:pPr>
            <w:r w:rsidRPr="006E3AD6">
              <w:rPr>
                <w:b/>
                <w:bCs/>
                <w:sz w:val="30"/>
                <w:szCs w:val="30"/>
                <w:cs/>
              </w:rPr>
              <w:t>แนวทาง</w:t>
            </w:r>
          </w:p>
        </w:tc>
        <w:tc>
          <w:tcPr>
            <w:tcW w:w="2977" w:type="dxa"/>
            <w:vAlign w:val="center"/>
          </w:tcPr>
          <w:p w14:paraId="3CF28605" w14:textId="77777777" w:rsidR="0005629C" w:rsidRPr="00B40DA5" w:rsidRDefault="0005629C" w:rsidP="00544357">
            <w:pPr>
              <w:pStyle w:val="FootnoteText"/>
              <w:rPr>
                <w:rFonts w:eastAsiaTheme="minorEastAsia"/>
                <w:sz w:val="30"/>
                <w:szCs w:val="30"/>
                <w:bdr w:val="none" w:sz="0" w:space="0" w:color="auto" w:frame="1"/>
                <w:shd w:val="clear" w:color="auto" w:fill="FFFFFF"/>
                <w:lang w:eastAsia="ko-KR"/>
              </w:rPr>
            </w:pPr>
            <w:r w:rsidRPr="00B40DA5">
              <w:rPr>
                <w:sz w:val="30"/>
                <w:szCs w:val="30"/>
              </w:rPr>
              <w:t>Pre-</w:t>
            </w:r>
            <w:r>
              <w:rPr>
                <w:sz w:val="30"/>
                <w:szCs w:val="30"/>
              </w:rPr>
              <w:t>D</w:t>
            </w:r>
            <w:r w:rsidRPr="00B40DA5">
              <w:rPr>
                <w:sz w:val="30"/>
                <w:szCs w:val="30"/>
              </w:rPr>
              <w:t>efined</w:t>
            </w:r>
          </w:p>
        </w:tc>
        <w:tc>
          <w:tcPr>
            <w:tcW w:w="5032" w:type="dxa"/>
            <w:vAlign w:val="center"/>
          </w:tcPr>
          <w:p w14:paraId="3F0C3E5D" w14:textId="77777777" w:rsidR="0005629C" w:rsidRPr="00B40DA5" w:rsidRDefault="0005629C" w:rsidP="00544357">
            <w:pPr>
              <w:pStyle w:val="FootnoteText"/>
              <w:rPr>
                <w:rFonts w:eastAsiaTheme="minorEastAsia"/>
                <w:sz w:val="30"/>
                <w:szCs w:val="30"/>
                <w:bdr w:val="none" w:sz="0" w:space="0" w:color="auto" w:frame="1"/>
                <w:shd w:val="clear" w:color="auto" w:fill="FFFFFF"/>
                <w:cs/>
                <w:lang w:eastAsia="ko-KR"/>
              </w:rPr>
            </w:pPr>
            <w:r w:rsidRPr="00B40DA5">
              <w:rPr>
                <w:sz w:val="30"/>
                <w:szCs w:val="30"/>
              </w:rPr>
              <w:t>Post-Audit</w:t>
            </w:r>
          </w:p>
        </w:tc>
      </w:tr>
      <w:tr w:rsidR="0005629C" w:rsidRPr="004228A8" w14:paraId="03AA8373" w14:textId="77777777" w:rsidTr="006E3AD6">
        <w:trPr>
          <w:trHeight w:val="640"/>
        </w:trPr>
        <w:tc>
          <w:tcPr>
            <w:tcW w:w="1204" w:type="dxa"/>
            <w:shd w:val="clear" w:color="auto" w:fill="D0CECE" w:themeFill="background2" w:themeFillShade="E6"/>
          </w:tcPr>
          <w:p w14:paraId="3B9C8D57" w14:textId="128B015F" w:rsidR="0005629C" w:rsidRPr="006E3AD6" w:rsidRDefault="0005629C" w:rsidP="00544357">
            <w:pPr>
              <w:pStyle w:val="FootnoteText"/>
              <w:rPr>
                <w:rFonts w:eastAsiaTheme="minorEastAsia"/>
                <w:b/>
                <w:bCs/>
                <w:sz w:val="30"/>
                <w:szCs w:val="30"/>
                <w:bdr w:val="none" w:sz="0" w:space="0" w:color="auto" w:frame="1"/>
                <w:shd w:val="clear" w:color="auto" w:fill="FFFFFF"/>
                <w:cs/>
                <w:lang w:eastAsia="ko-KR"/>
              </w:rPr>
            </w:pPr>
            <w:r w:rsidRPr="006E3AD6">
              <w:rPr>
                <w:b/>
                <w:bCs/>
                <w:sz w:val="30"/>
                <w:szCs w:val="30"/>
                <w:cs/>
              </w:rPr>
              <w:t>เกณฑ์</w:t>
            </w:r>
            <w:r w:rsidR="00BC41F0">
              <w:rPr>
                <w:rFonts w:hint="cs"/>
                <w:b/>
                <w:bCs/>
                <w:sz w:val="30"/>
                <w:szCs w:val="30"/>
                <w:cs/>
              </w:rPr>
              <w:t>การ</w:t>
            </w:r>
            <w:r w:rsidRPr="006E3AD6">
              <w:rPr>
                <w:b/>
                <w:bCs/>
                <w:sz w:val="30"/>
                <w:szCs w:val="30"/>
                <w:cs/>
              </w:rPr>
              <w:t>พิจารณา</w:t>
            </w:r>
          </w:p>
        </w:tc>
        <w:tc>
          <w:tcPr>
            <w:tcW w:w="2977" w:type="dxa"/>
          </w:tcPr>
          <w:p w14:paraId="0A50313F" w14:textId="49DEB0D7" w:rsidR="00BC41F0" w:rsidRDefault="00BC41F0" w:rsidP="00BC41F0">
            <w:pPr>
              <w:pStyle w:val="FootnoteText"/>
              <w:rPr>
                <w:rFonts w:eastAsiaTheme="minorEastAsia"/>
                <w:sz w:val="30"/>
                <w:szCs w:val="30"/>
                <w:bdr w:val="none" w:sz="0" w:space="0" w:color="auto" w:frame="1"/>
                <w:shd w:val="clear" w:color="auto" w:fill="FFFFFF"/>
                <w:lang w:eastAsia="ko-KR"/>
              </w:rPr>
            </w:pPr>
            <w:r w:rsidRPr="00BC41F0">
              <w:rPr>
                <w:rFonts w:eastAsiaTheme="minorEastAsia"/>
                <w:sz w:val="30"/>
                <w:szCs w:val="30"/>
                <w:bdr w:val="none" w:sz="0" w:space="0" w:color="auto" w:frame="1"/>
                <w:shd w:val="clear" w:color="auto" w:fill="FFFFFF"/>
                <w:cs/>
                <w:lang w:eastAsia="ko-KR"/>
              </w:rPr>
              <w:t>ผู้ลงทุน</w:t>
            </w:r>
            <w:r>
              <w:rPr>
                <w:rFonts w:eastAsiaTheme="minorEastAsia" w:hint="cs"/>
                <w:sz w:val="30"/>
                <w:szCs w:val="30"/>
                <w:bdr w:val="none" w:sz="0" w:space="0" w:color="auto" w:frame="1"/>
                <w:shd w:val="clear" w:color="auto" w:fill="FFFFFF"/>
                <w:cs/>
                <w:lang w:eastAsia="ko-KR"/>
              </w:rPr>
              <w:t xml:space="preserve">ที่มีลักษณะดังนี้ </w:t>
            </w:r>
          </w:p>
          <w:p w14:paraId="48F15F3B" w14:textId="77777777" w:rsidR="009B37B2" w:rsidRPr="006E3AD6" w:rsidRDefault="0005629C" w:rsidP="006E3AD6">
            <w:pPr>
              <w:pStyle w:val="FootnoteText"/>
              <w:numPr>
                <w:ilvl w:val="0"/>
                <w:numId w:val="21"/>
              </w:numPr>
              <w:ind w:left="294" w:hanging="284"/>
              <w:rPr>
                <w:rFonts w:eastAsiaTheme="minorEastAsia"/>
                <w:sz w:val="30"/>
                <w:szCs w:val="30"/>
                <w:bdr w:val="none" w:sz="0" w:space="0" w:color="auto" w:frame="1"/>
                <w:shd w:val="clear" w:color="auto" w:fill="FFFFFF"/>
                <w:lang w:eastAsia="ko-KR"/>
              </w:rPr>
            </w:pPr>
            <w:r>
              <w:rPr>
                <w:rFonts w:eastAsiaTheme="minorEastAsia" w:hint="cs"/>
                <w:sz w:val="30"/>
                <w:szCs w:val="30"/>
                <w:bdr w:val="none" w:sz="0" w:space="0" w:color="auto" w:frame="1"/>
                <w:shd w:val="clear" w:color="auto" w:fill="FFFFFF"/>
                <w:cs/>
                <w:lang w:eastAsia="ko-KR"/>
              </w:rPr>
              <w:t>มีการ</w:t>
            </w:r>
            <w:r w:rsidRPr="004228A8">
              <w:rPr>
                <w:rFonts w:eastAsiaTheme="minorEastAsia"/>
                <w:sz w:val="30"/>
                <w:szCs w:val="30"/>
                <w:bdr w:val="none" w:sz="0" w:space="0" w:color="auto" w:frame="1"/>
                <w:shd w:val="clear" w:color="auto" w:fill="FFFFFF"/>
                <w:cs/>
                <w:lang w:eastAsia="ko-KR"/>
              </w:rPr>
              <w:t>ใช้</w:t>
            </w:r>
            <w:r w:rsidR="00BC41F0" w:rsidRPr="00BC41F0">
              <w:rPr>
                <w:rFonts w:eastAsiaTheme="minorEastAsia"/>
                <w:sz w:val="30"/>
                <w:szCs w:val="30"/>
                <w:bdr w:val="none" w:sz="0" w:space="0" w:color="auto" w:frame="1"/>
                <w:shd w:val="clear" w:color="auto" w:fill="FFFFFF"/>
                <w:cs/>
                <w:lang w:eastAsia="ko-KR"/>
              </w:rPr>
              <w:t>ชุดคําสั่งคอมพิวเตอร์</w:t>
            </w:r>
            <w:r w:rsidRPr="004228A8">
              <w:rPr>
                <w:rFonts w:eastAsiaTheme="minorEastAsia"/>
                <w:sz w:val="30"/>
                <w:szCs w:val="30"/>
                <w:bdr w:val="none" w:sz="0" w:space="0" w:color="auto" w:frame="1"/>
                <w:shd w:val="clear" w:color="auto" w:fill="FFFFFF"/>
                <w:cs/>
                <w:lang w:eastAsia="ko-KR"/>
              </w:rPr>
              <w:t xml:space="preserve"> </w:t>
            </w:r>
            <w:r w:rsidR="00BC41F0">
              <w:rPr>
                <w:rFonts w:eastAsiaTheme="minorEastAsia"/>
                <w:sz w:val="30"/>
                <w:szCs w:val="30"/>
                <w:bdr w:val="none" w:sz="0" w:space="0" w:color="auto" w:frame="1"/>
                <w:shd w:val="clear" w:color="auto" w:fill="FFFFFF"/>
                <w:lang w:eastAsia="ko-KR"/>
              </w:rPr>
              <w:t>(</w:t>
            </w:r>
            <w:r w:rsidRPr="004228A8">
              <w:rPr>
                <w:rFonts w:eastAsiaTheme="minorEastAsia"/>
                <w:sz w:val="30"/>
                <w:szCs w:val="30"/>
                <w:bdr w:val="none" w:sz="0" w:space="0" w:color="auto" w:frame="1"/>
                <w:shd w:val="clear" w:color="auto" w:fill="FFFFFF"/>
                <w:lang w:eastAsia="ko-KR"/>
              </w:rPr>
              <w:t>Algorithmic Trading</w:t>
            </w:r>
            <w:r w:rsidR="00BC41F0">
              <w:rPr>
                <w:rFonts w:eastAsiaTheme="minorEastAsia"/>
                <w:sz w:val="30"/>
                <w:szCs w:val="30"/>
                <w:bdr w:val="none" w:sz="0" w:space="0" w:color="auto" w:frame="1"/>
                <w:shd w:val="clear" w:color="auto" w:fill="FFFFFF"/>
                <w:lang w:eastAsia="ko-KR"/>
              </w:rPr>
              <w:t>)</w:t>
            </w:r>
            <w:r w:rsidRPr="004228A8">
              <w:rPr>
                <w:rFonts w:eastAsiaTheme="minorEastAsia"/>
                <w:sz w:val="30"/>
                <w:szCs w:val="30"/>
                <w:bdr w:val="none" w:sz="0" w:space="0" w:color="auto" w:frame="1"/>
                <w:shd w:val="clear" w:color="auto" w:fill="FFFFFF"/>
                <w:lang w:eastAsia="ko-KR"/>
              </w:rPr>
              <w:t xml:space="preserve"> </w:t>
            </w:r>
            <w:r w:rsidR="00BC41F0" w:rsidRPr="00BC41F0">
              <w:rPr>
                <w:rFonts w:eastAsiaTheme="minorEastAsia"/>
                <w:sz w:val="30"/>
                <w:szCs w:val="30"/>
                <w:bdr w:val="none" w:sz="0" w:space="0" w:color="auto" w:frame="1"/>
                <w:shd w:val="clear" w:color="auto" w:fill="FFFFFF"/>
                <w:cs/>
                <w:lang w:eastAsia="ko-KR"/>
              </w:rPr>
              <w:t>สําหรับการซื้อขายโดยอัตโนมัติ</w:t>
            </w:r>
            <w:r w:rsidR="009B37B2">
              <w:rPr>
                <w:rFonts w:eastAsiaTheme="minorEastAsia" w:hint="cs"/>
                <w:sz w:val="30"/>
                <w:szCs w:val="30"/>
                <w:bdr w:val="none" w:sz="0" w:space="0" w:color="auto" w:frame="1"/>
                <w:shd w:val="clear" w:color="auto" w:fill="FFFFFF"/>
                <w:cs/>
                <w:lang w:eastAsia="ko-KR"/>
              </w:rPr>
              <w:t xml:space="preserve"> </w:t>
            </w:r>
            <w:r w:rsidRPr="009B37B2">
              <w:rPr>
                <w:rFonts w:eastAsiaTheme="minorEastAsia"/>
                <w:sz w:val="30"/>
                <w:szCs w:val="30"/>
                <w:u w:val="single"/>
                <w:bdr w:val="none" w:sz="0" w:space="0" w:color="auto" w:frame="1"/>
                <w:shd w:val="clear" w:color="auto" w:fill="FFFFFF"/>
                <w:cs/>
                <w:lang w:eastAsia="ko-KR"/>
              </w:rPr>
              <w:t>และ</w:t>
            </w:r>
          </w:p>
          <w:p w14:paraId="5D471519" w14:textId="2CF86AAF" w:rsidR="0005629C" w:rsidRPr="009B37B2" w:rsidRDefault="0005629C" w:rsidP="006E3AD6">
            <w:pPr>
              <w:pStyle w:val="FootnoteText"/>
              <w:numPr>
                <w:ilvl w:val="0"/>
                <w:numId w:val="21"/>
              </w:numPr>
              <w:ind w:left="294" w:hanging="284"/>
              <w:rPr>
                <w:rFonts w:eastAsiaTheme="minorEastAsia"/>
                <w:sz w:val="30"/>
                <w:szCs w:val="30"/>
                <w:bdr w:val="none" w:sz="0" w:space="0" w:color="auto" w:frame="1"/>
                <w:shd w:val="clear" w:color="auto" w:fill="FFFFFF"/>
                <w:lang w:eastAsia="ko-KR"/>
              </w:rPr>
            </w:pPr>
            <w:r w:rsidRPr="009B37B2">
              <w:rPr>
                <w:rFonts w:eastAsiaTheme="minorEastAsia"/>
                <w:sz w:val="30"/>
                <w:szCs w:val="30"/>
                <w:bdr w:val="none" w:sz="0" w:space="0" w:color="auto" w:frame="1"/>
                <w:shd w:val="clear" w:color="auto" w:fill="FFFFFF"/>
                <w:cs/>
                <w:lang w:eastAsia="ko-KR"/>
              </w:rPr>
              <w:t>ดำเนินการผ่านอุปกรณ์คอมพิวเตอร์</w:t>
            </w:r>
            <w:r w:rsidR="009B37B2" w:rsidRPr="009B37B2">
              <w:rPr>
                <w:rFonts w:eastAsiaTheme="minorEastAsia"/>
                <w:sz w:val="30"/>
                <w:szCs w:val="30"/>
                <w:bdr w:val="none" w:sz="0" w:space="0" w:color="auto" w:frame="1"/>
                <w:shd w:val="clear" w:color="auto" w:fill="FFFFFF"/>
                <w:cs/>
                <w:lang w:eastAsia="ko-KR"/>
              </w:rPr>
              <w:t>สําหรับส่ง</w:t>
            </w:r>
            <w:r w:rsidR="00E31AA7">
              <w:rPr>
                <w:rFonts w:eastAsiaTheme="minorEastAsia"/>
                <w:sz w:val="30"/>
                <w:szCs w:val="30"/>
                <w:bdr w:val="none" w:sz="0" w:space="0" w:color="auto" w:frame="1"/>
                <w:shd w:val="clear" w:color="auto" w:fill="FFFFFF"/>
                <w:cs/>
                <w:lang w:eastAsia="ko-KR"/>
              </w:rPr>
              <w:br/>
            </w:r>
            <w:r w:rsidR="009B37B2" w:rsidRPr="009B37B2">
              <w:rPr>
                <w:rFonts w:eastAsiaTheme="minorEastAsia"/>
                <w:sz w:val="30"/>
                <w:szCs w:val="30"/>
                <w:bdr w:val="none" w:sz="0" w:space="0" w:color="auto" w:frame="1"/>
                <w:shd w:val="clear" w:color="auto" w:fill="FFFFFF"/>
                <w:cs/>
                <w:lang w:eastAsia="ko-KR"/>
              </w:rPr>
              <w:t>คําสั่งซื้อขายและสถานที่ติดตั้งตามที่</w:t>
            </w:r>
            <w:r w:rsidR="009B37B2">
              <w:rPr>
                <w:rFonts w:eastAsiaTheme="minorEastAsia" w:hint="cs"/>
                <w:sz w:val="30"/>
                <w:szCs w:val="30"/>
                <w:bdr w:val="none" w:sz="0" w:space="0" w:color="auto" w:frame="1"/>
                <w:shd w:val="clear" w:color="auto" w:fill="FFFFFF"/>
                <w:cs/>
                <w:lang w:eastAsia="ko-KR"/>
              </w:rPr>
              <w:t xml:space="preserve">ตลาดหลักทรัพย์ฯ </w:t>
            </w:r>
            <w:r w:rsidR="009B37B2" w:rsidRPr="009B37B2">
              <w:rPr>
                <w:rFonts w:eastAsiaTheme="minorEastAsia"/>
                <w:sz w:val="30"/>
                <w:szCs w:val="30"/>
                <w:bdr w:val="none" w:sz="0" w:space="0" w:color="auto" w:frame="1"/>
                <w:shd w:val="clear" w:color="auto" w:fill="FFFFFF"/>
                <w:cs/>
                <w:lang w:eastAsia="ko-KR"/>
              </w:rPr>
              <w:t xml:space="preserve">กำหนด </w:t>
            </w:r>
            <w:r w:rsidR="009B37B2">
              <w:rPr>
                <w:rFonts w:eastAsiaTheme="minorEastAsia"/>
                <w:sz w:val="30"/>
                <w:szCs w:val="30"/>
                <w:bdr w:val="none" w:sz="0" w:space="0" w:color="auto" w:frame="1"/>
                <w:shd w:val="clear" w:color="auto" w:fill="FFFFFF"/>
                <w:lang w:eastAsia="ko-KR"/>
              </w:rPr>
              <w:t>(</w:t>
            </w:r>
            <w:r w:rsidRPr="009B37B2">
              <w:rPr>
                <w:rFonts w:eastAsiaTheme="minorEastAsia"/>
                <w:sz w:val="30"/>
                <w:szCs w:val="30"/>
                <w:bdr w:val="none" w:sz="0" w:space="0" w:color="auto" w:frame="1"/>
                <w:shd w:val="clear" w:color="auto" w:fill="FFFFFF"/>
                <w:lang w:eastAsia="ko-KR"/>
              </w:rPr>
              <w:t>Co-</w:t>
            </w:r>
            <w:r w:rsidR="009B37B2">
              <w:rPr>
                <w:rFonts w:eastAsiaTheme="minorEastAsia"/>
                <w:sz w:val="30"/>
                <w:szCs w:val="30"/>
                <w:bdr w:val="none" w:sz="0" w:space="0" w:color="auto" w:frame="1"/>
                <w:shd w:val="clear" w:color="auto" w:fill="FFFFFF"/>
                <w:lang w:eastAsia="ko-KR"/>
              </w:rPr>
              <w:t>L</w:t>
            </w:r>
            <w:r w:rsidRPr="009B37B2">
              <w:rPr>
                <w:rFonts w:eastAsiaTheme="minorEastAsia"/>
                <w:sz w:val="30"/>
                <w:szCs w:val="30"/>
                <w:bdr w:val="none" w:sz="0" w:space="0" w:color="auto" w:frame="1"/>
                <w:shd w:val="clear" w:color="auto" w:fill="FFFFFF"/>
                <w:lang w:eastAsia="ko-KR"/>
              </w:rPr>
              <w:t>ocation</w:t>
            </w:r>
            <w:r w:rsidR="009B37B2">
              <w:rPr>
                <w:rFonts w:eastAsiaTheme="minorEastAsia"/>
                <w:sz w:val="30"/>
                <w:szCs w:val="30"/>
                <w:bdr w:val="none" w:sz="0" w:space="0" w:color="auto" w:frame="1"/>
                <w:shd w:val="clear" w:color="auto" w:fill="FFFFFF"/>
                <w:lang w:eastAsia="ko-KR"/>
              </w:rPr>
              <w:t xml:space="preserve">) </w:t>
            </w:r>
          </w:p>
        </w:tc>
        <w:tc>
          <w:tcPr>
            <w:tcW w:w="5032" w:type="dxa"/>
          </w:tcPr>
          <w:p w14:paraId="0B014337" w14:textId="5363EAC0" w:rsidR="0005629C" w:rsidRDefault="009B37B2" w:rsidP="00544357">
            <w:pPr>
              <w:pStyle w:val="FootnoteText"/>
              <w:rPr>
                <w:rFonts w:eastAsiaTheme="minorEastAsia"/>
                <w:sz w:val="30"/>
                <w:szCs w:val="30"/>
                <w:bdr w:val="none" w:sz="0" w:space="0" w:color="auto" w:frame="1"/>
                <w:shd w:val="clear" w:color="auto" w:fill="FFFFFF"/>
                <w:lang w:eastAsia="ko-KR"/>
              </w:rPr>
            </w:pPr>
            <w:r w:rsidRPr="00BC41F0">
              <w:rPr>
                <w:rFonts w:eastAsiaTheme="minorEastAsia"/>
                <w:sz w:val="30"/>
                <w:szCs w:val="30"/>
                <w:bdr w:val="none" w:sz="0" w:space="0" w:color="auto" w:frame="1"/>
                <w:shd w:val="clear" w:color="auto" w:fill="FFFFFF"/>
                <w:cs/>
                <w:lang w:eastAsia="ko-KR"/>
              </w:rPr>
              <w:t>ผู้ลงทุน</w:t>
            </w:r>
            <w:r>
              <w:rPr>
                <w:rFonts w:eastAsiaTheme="minorEastAsia" w:hint="cs"/>
                <w:sz w:val="30"/>
                <w:szCs w:val="30"/>
                <w:bdr w:val="none" w:sz="0" w:space="0" w:color="auto" w:frame="1"/>
                <w:shd w:val="clear" w:color="auto" w:fill="FFFFFF"/>
                <w:cs/>
                <w:lang w:eastAsia="ko-KR"/>
              </w:rPr>
              <w:t>ที่มีลักษณะ</w:t>
            </w:r>
            <w:r w:rsidR="0005629C">
              <w:rPr>
                <w:rFonts w:eastAsiaTheme="minorEastAsia" w:hint="cs"/>
                <w:sz w:val="30"/>
                <w:szCs w:val="30"/>
                <w:bdr w:val="none" w:sz="0" w:space="0" w:color="auto" w:frame="1"/>
                <w:shd w:val="clear" w:color="auto" w:fill="FFFFFF"/>
                <w:cs/>
                <w:lang w:eastAsia="ko-KR"/>
              </w:rPr>
              <w:t xml:space="preserve">ดังนี้  </w:t>
            </w:r>
          </w:p>
          <w:p w14:paraId="4A7C545F" w14:textId="77777777" w:rsidR="0005629C" w:rsidRDefault="0005629C" w:rsidP="0091102E">
            <w:pPr>
              <w:pStyle w:val="FootnoteText"/>
              <w:numPr>
                <w:ilvl w:val="0"/>
                <w:numId w:val="24"/>
              </w:numPr>
              <w:tabs>
                <w:tab w:val="clear" w:pos="360"/>
              </w:tabs>
              <w:ind w:left="269" w:hanging="269"/>
              <w:rPr>
                <w:rFonts w:eastAsiaTheme="minorEastAsia"/>
                <w:sz w:val="30"/>
                <w:szCs w:val="30"/>
                <w:bdr w:val="none" w:sz="0" w:space="0" w:color="auto" w:frame="1"/>
                <w:shd w:val="clear" w:color="auto" w:fill="FFFFFF"/>
                <w:lang w:eastAsia="ko-KR"/>
              </w:rPr>
            </w:pPr>
            <w:r>
              <w:rPr>
                <w:rFonts w:eastAsiaTheme="minorEastAsia" w:hint="cs"/>
                <w:sz w:val="30"/>
                <w:szCs w:val="30"/>
                <w:bdr w:val="none" w:sz="0" w:space="0" w:color="auto" w:frame="1"/>
                <w:shd w:val="clear" w:color="auto" w:fill="FFFFFF"/>
                <w:cs/>
                <w:lang w:eastAsia="ko-KR"/>
              </w:rPr>
              <w:t>มี</w:t>
            </w:r>
            <w:r w:rsidRPr="00B40DA5">
              <w:rPr>
                <w:rFonts w:eastAsiaTheme="minorEastAsia" w:hint="cs"/>
                <w:sz w:val="30"/>
                <w:szCs w:val="30"/>
                <w:bdr w:val="none" w:sz="0" w:space="0" w:color="auto" w:frame="1"/>
                <w:shd w:val="clear" w:color="auto" w:fill="FFFFFF"/>
                <w:cs/>
                <w:lang w:eastAsia="ko-KR"/>
              </w:rPr>
              <w:t>ช่องทางการส่งคำสั่งซื้อขายสำหรับผู้ลงทุนเฉพาะราย</w:t>
            </w:r>
            <w:r w:rsidRPr="00B40DA5">
              <w:rPr>
                <w:rFonts w:eastAsiaTheme="minorEastAsia"/>
                <w:sz w:val="30"/>
                <w:szCs w:val="30"/>
                <w:bdr w:val="none" w:sz="0" w:space="0" w:color="auto" w:frame="1"/>
                <w:shd w:val="clear" w:color="auto" w:fill="FFFFFF"/>
                <w:lang w:eastAsia="ko-KR"/>
              </w:rPr>
              <w:t xml:space="preserve"> </w:t>
            </w:r>
            <w:r>
              <w:rPr>
                <w:rFonts w:eastAsiaTheme="minorEastAsia"/>
                <w:sz w:val="30"/>
                <w:szCs w:val="30"/>
                <w:bdr w:val="none" w:sz="0" w:space="0" w:color="auto" w:frame="1"/>
                <w:shd w:val="clear" w:color="auto" w:fill="FFFFFF"/>
                <w:lang w:eastAsia="ko-KR"/>
              </w:rPr>
              <w:t xml:space="preserve">(Dedicated API user) </w:t>
            </w:r>
            <w:r>
              <w:rPr>
                <w:rFonts w:eastAsiaTheme="minorEastAsia" w:hint="cs"/>
                <w:sz w:val="30"/>
                <w:szCs w:val="30"/>
                <w:u w:val="single"/>
                <w:bdr w:val="none" w:sz="0" w:space="0" w:color="auto" w:frame="1"/>
                <w:shd w:val="clear" w:color="auto" w:fill="FFFFFF"/>
                <w:cs/>
                <w:lang w:eastAsia="ko-KR"/>
              </w:rPr>
              <w:t xml:space="preserve">หรือ </w:t>
            </w:r>
            <w:r>
              <w:rPr>
                <w:rFonts w:eastAsiaTheme="minorEastAsia" w:hint="cs"/>
                <w:sz w:val="30"/>
                <w:szCs w:val="30"/>
                <w:bdr w:val="none" w:sz="0" w:space="0" w:color="auto" w:frame="1"/>
                <w:shd w:val="clear" w:color="auto" w:fill="FFFFFF"/>
                <w:cs/>
                <w:lang w:eastAsia="ko-KR"/>
              </w:rPr>
              <w:t xml:space="preserve"> </w:t>
            </w:r>
          </w:p>
          <w:p w14:paraId="1EBD8D9E" w14:textId="0603A1F6" w:rsidR="0005629C" w:rsidRPr="00CF7E9D" w:rsidRDefault="0005629C" w:rsidP="0091102E">
            <w:pPr>
              <w:pStyle w:val="FootnoteText"/>
              <w:numPr>
                <w:ilvl w:val="0"/>
                <w:numId w:val="24"/>
              </w:numPr>
              <w:tabs>
                <w:tab w:val="clear" w:pos="360"/>
              </w:tabs>
              <w:ind w:left="269" w:hanging="269"/>
              <w:rPr>
                <w:rFonts w:eastAsiaTheme="minorEastAsia"/>
                <w:sz w:val="30"/>
                <w:szCs w:val="30"/>
                <w:bdr w:val="none" w:sz="0" w:space="0" w:color="auto" w:frame="1"/>
                <w:shd w:val="clear" w:color="auto" w:fill="FFFFFF"/>
                <w:lang w:eastAsia="ko-KR"/>
              </w:rPr>
            </w:pPr>
            <w:r w:rsidRPr="00CF7E9D">
              <w:rPr>
                <w:rFonts w:eastAsiaTheme="minorEastAsia" w:hint="cs"/>
                <w:sz w:val="30"/>
                <w:szCs w:val="30"/>
                <w:bdr w:val="none" w:sz="0" w:space="0" w:color="auto" w:frame="1"/>
                <w:shd w:val="clear" w:color="auto" w:fill="FFFFFF"/>
                <w:cs/>
                <w:lang w:eastAsia="ko-KR"/>
              </w:rPr>
              <w:t>มี</w:t>
            </w:r>
            <w:r w:rsidRPr="00CF7E9D">
              <w:rPr>
                <w:sz w:val="30"/>
                <w:szCs w:val="30"/>
                <w:cs/>
              </w:rPr>
              <w:t>พฤติกรรมการซื้อขาย</w:t>
            </w:r>
            <w:r w:rsidRPr="00CF7E9D">
              <w:rPr>
                <w:rFonts w:hint="cs"/>
                <w:sz w:val="30"/>
                <w:szCs w:val="30"/>
                <w:cs/>
              </w:rPr>
              <w:t>ในลักษณะ</w:t>
            </w:r>
            <w:r w:rsidR="009B37B2">
              <w:rPr>
                <w:rFonts w:hint="cs"/>
                <w:sz w:val="30"/>
                <w:szCs w:val="30"/>
                <w:cs/>
              </w:rPr>
              <w:t>ที่</w:t>
            </w:r>
            <w:r>
              <w:rPr>
                <w:rFonts w:hint="cs"/>
                <w:sz w:val="30"/>
                <w:szCs w:val="30"/>
                <w:cs/>
              </w:rPr>
              <w:t>ครบตามเงื่อนไข</w:t>
            </w:r>
            <w:r w:rsidRPr="00CF7E9D">
              <w:rPr>
                <w:rFonts w:hint="cs"/>
                <w:sz w:val="30"/>
                <w:szCs w:val="30"/>
                <w:cs/>
              </w:rPr>
              <w:t>ดังนี้</w:t>
            </w:r>
            <w:r w:rsidR="00A52100">
              <w:rPr>
                <w:rStyle w:val="FootnoteReference"/>
                <w:cs/>
              </w:rPr>
              <w:footnoteReference w:id="5"/>
            </w:r>
            <w:r w:rsidRPr="00CF7E9D">
              <w:rPr>
                <w:rFonts w:hint="cs"/>
                <w:sz w:val="30"/>
                <w:szCs w:val="30"/>
                <w:cs/>
              </w:rPr>
              <w:t xml:space="preserve"> </w:t>
            </w:r>
          </w:p>
          <w:p w14:paraId="1EC2C055" w14:textId="77777777" w:rsidR="009B37B2" w:rsidRPr="002C3CA4" w:rsidRDefault="0005629C" w:rsidP="009B37B2">
            <w:pPr>
              <w:pStyle w:val="FootnoteText"/>
              <w:numPr>
                <w:ilvl w:val="1"/>
                <w:numId w:val="21"/>
              </w:numPr>
              <w:ind w:left="669" w:hanging="425"/>
              <w:rPr>
                <w:sz w:val="30"/>
                <w:szCs w:val="30"/>
              </w:rPr>
            </w:pPr>
            <w:r w:rsidRPr="0091102E">
              <w:rPr>
                <w:sz w:val="30"/>
                <w:szCs w:val="30"/>
              </w:rPr>
              <w:t>Frequent</w:t>
            </w:r>
            <w:r w:rsidRPr="002C3CA4">
              <w:rPr>
                <w:sz w:val="30"/>
                <w:szCs w:val="30"/>
              </w:rPr>
              <w:t xml:space="preserve">: </w:t>
            </w:r>
            <w:r w:rsidR="009B37B2" w:rsidRPr="002C3CA4">
              <w:rPr>
                <w:rFonts w:hint="cs"/>
                <w:sz w:val="30"/>
                <w:szCs w:val="30"/>
                <w:cs/>
              </w:rPr>
              <w:t>มีการ</w:t>
            </w:r>
            <w:r w:rsidRPr="002C3CA4">
              <w:rPr>
                <w:sz w:val="30"/>
                <w:szCs w:val="30"/>
                <w:cs/>
              </w:rPr>
              <w:t xml:space="preserve">ส่งคำสั่งซื้อขายมากกว่า </w:t>
            </w:r>
            <w:r w:rsidRPr="002C3CA4">
              <w:rPr>
                <w:sz w:val="30"/>
                <w:szCs w:val="30"/>
              </w:rPr>
              <w:t>50</w:t>
            </w:r>
            <w:r w:rsidRPr="002C3CA4">
              <w:rPr>
                <w:sz w:val="30"/>
                <w:szCs w:val="30"/>
                <w:cs/>
              </w:rPr>
              <w:t xml:space="preserve"> คำสั่งต่อ </w:t>
            </w:r>
            <w:r w:rsidRPr="002C3CA4">
              <w:rPr>
                <w:sz w:val="30"/>
                <w:szCs w:val="30"/>
              </w:rPr>
              <w:t xml:space="preserve">Active Minute </w:t>
            </w:r>
            <w:r w:rsidRPr="002C3CA4">
              <w:rPr>
                <w:sz w:val="30"/>
                <w:szCs w:val="30"/>
                <w:cs/>
              </w:rPr>
              <w:t>ของแต่ละบัญชี</w:t>
            </w:r>
            <w:r w:rsidRPr="002C3CA4">
              <w:rPr>
                <w:rFonts w:hint="cs"/>
                <w:sz w:val="30"/>
                <w:szCs w:val="30"/>
                <w:u w:val="single"/>
                <w:cs/>
              </w:rPr>
              <w:t xml:space="preserve"> </w:t>
            </w:r>
          </w:p>
          <w:p w14:paraId="1B0DDDD2" w14:textId="5F25BC03" w:rsidR="009B37B2" w:rsidRPr="002C3CA4" w:rsidRDefault="0005629C" w:rsidP="009B37B2">
            <w:pPr>
              <w:pStyle w:val="FootnoteText"/>
              <w:numPr>
                <w:ilvl w:val="1"/>
                <w:numId w:val="21"/>
              </w:numPr>
              <w:ind w:left="669" w:hanging="425"/>
              <w:rPr>
                <w:sz w:val="30"/>
                <w:szCs w:val="30"/>
              </w:rPr>
            </w:pPr>
            <w:r w:rsidRPr="0091102E">
              <w:rPr>
                <w:sz w:val="30"/>
                <w:szCs w:val="30"/>
              </w:rPr>
              <w:t>Flat</w:t>
            </w:r>
            <w:r w:rsidRPr="002C3CA4">
              <w:rPr>
                <w:sz w:val="30"/>
                <w:szCs w:val="30"/>
              </w:rPr>
              <w:t xml:space="preserve">: </w:t>
            </w:r>
            <w:r w:rsidR="00E31AA7" w:rsidRPr="002C3CA4">
              <w:rPr>
                <w:rFonts w:hint="cs"/>
                <w:sz w:val="30"/>
                <w:szCs w:val="30"/>
                <w:cs/>
              </w:rPr>
              <w:t>มีสถาน</w:t>
            </w:r>
            <w:r w:rsidR="00732A21">
              <w:rPr>
                <w:rFonts w:hint="cs"/>
                <w:sz w:val="30"/>
                <w:szCs w:val="30"/>
                <w:cs/>
              </w:rPr>
              <w:t>ะก</w:t>
            </w:r>
            <w:r w:rsidR="00E31AA7" w:rsidRPr="002C3CA4">
              <w:rPr>
                <w:rFonts w:hint="cs"/>
                <w:sz w:val="30"/>
                <w:szCs w:val="30"/>
                <w:cs/>
              </w:rPr>
              <w:t xml:space="preserve">ารซื้อขาย ณ </w:t>
            </w:r>
            <w:r w:rsidRPr="002C3CA4">
              <w:rPr>
                <w:rFonts w:hint="cs"/>
                <w:sz w:val="30"/>
                <w:szCs w:val="30"/>
                <w:cs/>
              </w:rPr>
              <w:t>สิ้นวัน (</w:t>
            </w:r>
            <w:r w:rsidRPr="002C3CA4">
              <w:rPr>
                <w:sz w:val="30"/>
                <w:szCs w:val="30"/>
              </w:rPr>
              <w:t>End of Day Position</w:t>
            </w:r>
            <w:r w:rsidRPr="002C3CA4">
              <w:rPr>
                <w:rFonts w:hint="cs"/>
                <w:sz w:val="30"/>
                <w:szCs w:val="30"/>
                <w:cs/>
              </w:rPr>
              <w:t xml:space="preserve">) </w:t>
            </w:r>
            <w:r w:rsidRPr="002C3CA4">
              <w:rPr>
                <w:sz w:val="30"/>
                <w:szCs w:val="30"/>
                <w:cs/>
              </w:rPr>
              <w:t xml:space="preserve">น้อยกว่า </w:t>
            </w:r>
            <w:r w:rsidRPr="002C3CA4">
              <w:rPr>
                <w:sz w:val="30"/>
                <w:szCs w:val="30"/>
              </w:rPr>
              <w:t>50</w:t>
            </w:r>
            <w:r w:rsidRPr="002C3CA4">
              <w:rPr>
                <w:sz w:val="30"/>
                <w:szCs w:val="30"/>
                <w:cs/>
              </w:rPr>
              <w:t>%</w:t>
            </w:r>
            <w:r w:rsidRPr="002C3CA4">
              <w:rPr>
                <w:sz w:val="30"/>
                <w:szCs w:val="30"/>
              </w:rPr>
              <w:t xml:space="preserve">  </w:t>
            </w:r>
          </w:p>
          <w:p w14:paraId="4FF84CE3" w14:textId="33BAAAA0" w:rsidR="0005629C" w:rsidRPr="006E3AD6" w:rsidRDefault="0005629C" w:rsidP="006E3AD6">
            <w:pPr>
              <w:pStyle w:val="FootnoteText"/>
              <w:numPr>
                <w:ilvl w:val="1"/>
                <w:numId w:val="21"/>
              </w:numPr>
              <w:ind w:left="669" w:hanging="425"/>
              <w:rPr>
                <w:sz w:val="30"/>
                <w:szCs w:val="30"/>
                <w:cs/>
              </w:rPr>
            </w:pPr>
            <w:r w:rsidRPr="0091102E">
              <w:rPr>
                <w:sz w:val="30"/>
                <w:szCs w:val="30"/>
              </w:rPr>
              <w:t>Active</w:t>
            </w:r>
            <w:r w:rsidRPr="002C3CA4">
              <w:rPr>
                <w:sz w:val="30"/>
                <w:szCs w:val="30"/>
              </w:rPr>
              <w:t xml:space="preserve">: </w:t>
            </w:r>
            <w:r w:rsidRPr="002C3CA4">
              <w:rPr>
                <w:sz w:val="30"/>
                <w:szCs w:val="30"/>
                <w:cs/>
              </w:rPr>
              <w:t xml:space="preserve">ทำการซื้อขายมากกว่า </w:t>
            </w:r>
            <w:r w:rsidRPr="002C3CA4">
              <w:rPr>
                <w:sz w:val="30"/>
                <w:szCs w:val="30"/>
              </w:rPr>
              <w:t xml:space="preserve">80% </w:t>
            </w:r>
            <w:r w:rsidRPr="002C3CA4">
              <w:rPr>
                <w:sz w:val="30"/>
                <w:szCs w:val="30"/>
                <w:cs/>
              </w:rPr>
              <w:t>ของวัน</w:t>
            </w:r>
            <w:r w:rsidR="00E31AA7" w:rsidRPr="002C3CA4">
              <w:rPr>
                <w:sz w:val="30"/>
                <w:szCs w:val="30"/>
                <w:cs/>
              </w:rPr>
              <w:br/>
            </w:r>
            <w:r w:rsidRPr="002C3CA4">
              <w:rPr>
                <w:sz w:val="30"/>
                <w:szCs w:val="30"/>
                <w:cs/>
              </w:rPr>
              <w:t>ซื้อขาย</w:t>
            </w:r>
            <w:r w:rsidRPr="009B37B2">
              <w:rPr>
                <w:sz w:val="30"/>
                <w:szCs w:val="30"/>
                <w:cs/>
              </w:rPr>
              <w:t xml:space="preserve">ที่มีอยู่ของแต่ละบัญชี และมีมูลค่าการซื้อขายมากกว่า </w:t>
            </w:r>
            <w:r w:rsidRPr="009B37B2">
              <w:rPr>
                <w:sz w:val="30"/>
                <w:szCs w:val="30"/>
              </w:rPr>
              <w:t xml:space="preserve">30 </w:t>
            </w:r>
            <w:r w:rsidRPr="009B37B2">
              <w:rPr>
                <w:sz w:val="30"/>
                <w:szCs w:val="30"/>
                <w:cs/>
              </w:rPr>
              <w:t>ล้านบาทต่อวัน</w:t>
            </w:r>
          </w:p>
        </w:tc>
      </w:tr>
      <w:tr w:rsidR="0005629C" w:rsidRPr="004228A8" w14:paraId="1F1E2D66" w14:textId="77777777" w:rsidTr="006E3AD6">
        <w:tc>
          <w:tcPr>
            <w:tcW w:w="1204" w:type="dxa"/>
            <w:shd w:val="clear" w:color="auto" w:fill="D0CECE" w:themeFill="background2" w:themeFillShade="E6"/>
          </w:tcPr>
          <w:p w14:paraId="3F81843B" w14:textId="6C7BF9E3" w:rsidR="0005629C" w:rsidRPr="006E3AD6" w:rsidRDefault="0005629C" w:rsidP="00544357">
            <w:pPr>
              <w:pStyle w:val="FootnoteText"/>
              <w:rPr>
                <w:rFonts w:eastAsiaTheme="minorEastAsia"/>
                <w:b/>
                <w:bCs/>
                <w:sz w:val="30"/>
                <w:szCs w:val="30"/>
                <w:bdr w:val="none" w:sz="0" w:space="0" w:color="auto" w:frame="1"/>
                <w:shd w:val="clear" w:color="auto" w:fill="FFFFFF"/>
                <w:lang w:eastAsia="ko-KR"/>
              </w:rPr>
            </w:pPr>
            <w:r w:rsidRPr="006E3AD6">
              <w:rPr>
                <w:b/>
                <w:bCs/>
                <w:sz w:val="30"/>
                <w:szCs w:val="30"/>
                <w:cs/>
              </w:rPr>
              <w:t>การขึ้นทะเบียน</w:t>
            </w:r>
            <w:r w:rsidR="009B37B2">
              <w:rPr>
                <w:b/>
                <w:bCs/>
                <w:sz w:val="30"/>
                <w:szCs w:val="30"/>
                <w:cs/>
              </w:rPr>
              <w:br/>
            </w:r>
            <w:r w:rsidRPr="006E3AD6">
              <w:rPr>
                <w:b/>
                <w:bCs/>
                <w:sz w:val="30"/>
                <w:szCs w:val="30"/>
                <w:cs/>
              </w:rPr>
              <w:t xml:space="preserve">ผู้ลงทุน </w:t>
            </w:r>
            <w:r w:rsidRPr="006E3AD6">
              <w:rPr>
                <w:b/>
                <w:bCs/>
                <w:sz w:val="30"/>
                <w:szCs w:val="30"/>
              </w:rPr>
              <w:t>HFT</w:t>
            </w:r>
          </w:p>
        </w:tc>
        <w:tc>
          <w:tcPr>
            <w:tcW w:w="2977" w:type="dxa"/>
          </w:tcPr>
          <w:p w14:paraId="66BAA0C6" w14:textId="1DC331C5" w:rsidR="0005629C" w:rsidRPr="00B40DA5" w:rsidRDefault="00EF188E" w:rsidP="006E3AD6">
            <w:pPr>
              <w:pStyle w:val="FootnoteText"/>
              <w:numPr>
                <w:ilvl w:val="0"/>
                <w:numId w:val="22"/>
              </w:numPr>
              <w:ind w:left="318"/>
              <w:rPr>
                <w:rFonts w:eastAsiaTheme="minorEastAsia"/>
                <w:sz w:val="30"/>
                <w:szCs w:val="30"/>
                <w:bdr w:val="none" w:sz="0" w:space="0" w:color="auto" w:frame="1"/>
                <w:shd w:val="clear" w:color="auto" w:fill="FFFFFF"/>
                <w:lang w:eastAsia="ko-KR"/>
              </w:rPr>
            </w:pPr>
            <w:r>
              <w:rPr>
                <w:rFonts w:eastAsiaTheme="minorEastAsia" w:hint="cs"/>
                <w:sz w:val="30"/>
                <w:szCs w:val="30"/>
                <w:bdr w:val="none" w:sz="0" w:space="0" w:color="auto" w:frame="1"/>
                <w:shd w:val="clear" w:color="auto" w:fill="FFFFFF"/>
                <w:cs/>
                <w:lang w:eastAsia="ko-KR"/>
              </w:rPr>
              <w:t>บริษัทสมาชิกจะ</w:t>
            </w:r>
            <w:r w:rsidR="0005629C" w:rsidRPr="00B40DA5">
              <w:rPr>
                <w:sz w:val="30"/>
                <w:szCs w:val="30"/>
                <w:cs/>
              </w:rPr>
              <w:t>ต้องขึ้นทะเบียน</w:t>
            </w:r>
            <w:r>
              <w:rPr>
                <w:rFonts w:hint="cs"/>
                <w:sz w:val="30"/>
                <w:szCs w:val="30"/>
                <w:cs/>
              </w:rPr>
              <w:t xml:space="preserve">ลูกค้าซึ่งเป็นผู้ลงทุน </w:t>
            </w:r>
            <w:r>
              <w:rPr>
                <w:sz w:val="30"/>
                <w:szCs w:val="30"/>
              </w:rPr>
              <w:t xml:space="preserve">HFT </w:t>
            </w:r>
            <w:r w:rsidR="0005629C" w:rsidRPr="00B40DA5">
              <w:rPr>
                <w:rFonts w:hint="cs"/>
                <w:sz w:val="30"/>
                <w:szCs w:val="30"/>
                <w:cs/>
              </w:rPr>
              <w:t>กับตลาดหลักทรัพย์</w:t>
            </w:r>
            <w:r>
              <w:rPr>
                <w:rFonts w:hint="cs"/>
                <w:sz w:val="30"/>
                <w:szCs w:val="30"/>
                <w:cs/>
              </w:rPr>
              <w:t xml:space="preserve">ฯ </w:t>
            </w:r>
            <w:r w:rsidR="0005629C" w:rsidRPr="006E3AD6">
              <w:rPr>
                <w:sz w:val="30"/>
                <w:szCs w:val="30"/>
                <w:u w:val="single"/>
                <w:cs/>
              </w:rPr>
              <w:t>ก่อน</w:t>
            </w:r>
            <w:r w:rsidR="0005629C" w:rsidRPr="00B40DA5">
              <w:rPr>
                <w:rFonts w:hint="cs"/>
                <w:sz w:val="30"/>
                <w:szCs w:val="30"/>
                <w:cs/>
              </w:rPr>
              <w:t>เริ่ม</w:t>
            </w:r>
            <w:r w:rsidR="0005629C" w:rsidRPr="00B40DA5">
              <w:rPr>
                <w:sz w:val="30"/>
                <w:szCs w:val="30"/>
                <w:cs/>
              </w:rPr>
              <w:t>ซื้อขาย</w:t>
            </w:r>
          </w:p>
        </w:tc>
        <w:tc>
          <w:tcPr>
            <w:tcW w:w="5032" w:type="dxa"/>
          </w:tcPr>
          <w:p w14:paraId="278E8BDA" w14:textId="1FFAD464" w:rsidR="00EF188E" w:rsidRPr="006E3AD6" w:rsidRDefault="00EF188E" w:rsidP="00EF188E">
            <w:pPr>
              <w:pStyle w:val="FootnoteText"/>
              <w:numPr>
                <w:ilvl w:val="0"/>
                <w:numId w:val="4"/>
              </w:numPr>
              <w:ind w:left="315"/>
              <w:rPr>
                <w:rFonts w:eastAsiaTheme="minorEastAsia"/>
                <w:sz w:val="30"/>
                <w:szCs w:val="30"/>
                <w:bdr w:val="none" w:sz="0" w:space="0" w:color="auto" w:frame="1"/>
                <w:shd w:val="clear" w:color="auto" w:fill="FFFFFF"/>
                <w:lang w:eastAsia="ko-KR"/>
              </w:rPr>
            </w:pPr>
            <w:r>
              <w:rPr>
                <w:rFonts w:eastAsiaTheme="minorEastAsia" w:hint="cs"/>
                <w:sz w:val="30"/>
                <w:szCs w:val="30"/>
                <w:bdr w:val="none" w:sz="0" w:space="0" w:color="auto" w:frame="1"/>
                <w:shd w:val="clear" w:color="auto" w:fill="FFFFFF"/>
                <w:cs/>
                <w:lang w:eastAsia="ko-KR"/>
              </w:rPr>
              <w:t>หาก</w:t>
            </w:r>
            <w:r w:rsidR="001614EE">
              <w:rPr>
                <w:rFonts w:eastAsiaTheme="minorEastAsia" w:hint="cs"/>
                <w:sz w:val="30"/>
                <w:szCs w:val="30"/>
                <w:bdr w:val="none" w:sz="0" w:space="0" w:color="auto" w:frame="1"/>
                <w:shd w:val="clear" w:color="auto" w:fill="FFFFFF"/>
                <w:cs/>
                <w:lang w:eastAsia="ko-KR"/>
              </w:rPr>
              <w:t xml:space="preserve"> </w:t>
            </w:r>
            <w:r w:rsidR="001614EE">
              <w:rPr>
                <w:rFonts w:eastAsiaTheme="minorEastAsia"/>
                <w:sz w:val="30"/>
                <w:szCs w:val="30"/>
                <w:bdr w:val="none" w:sz="0" w:space="0" w:color="auto" w:frame="1"/>
                <w:shd w:val="clear" w:color="auto" w:fill="FFFFFF"/>
                <w:lang w:eastAsia="ko-KR"/>
              </w:rPr>
              <w:t xml:space="preserve">Account </w:t>
            </w:r>
            <w:r w:rsidR="001614EE">
              <w:rPr>
                <w:rFonts w:eastAsiaTheme="minorEastAsia" w:hint="cs"/>
                <w:sz w:val="30"/>
                <w:szCs w:val="30"/>
                <w:bdr w:val="none" w:sz="0" w:space="0" w:color="auto" w:frame="1"/>
                <w:shd w:val="clear" w:color="auto" w:fill="FFFFFF"/>
                <w:cs/>
                <w:lang w:eastAsia="ko-KR"/>
              </w:rPr>
              <w:t>ของ</w:t>
            </w:r>
            <w:r>
              <w:rPr>
                <w:rFonts w:hint="cs"/>
                <w:sz w:val="30"/>
                <w:szCs w:val="30"/>
                <w:cs/>
              </w:rPr>
              <w:t xml:space="preserve">ผู้ลงทุนมีลักษณะหรือมีพฤติกรรมการซื้อขายที่เข้าตามเงื่อนไขที่กำหนด </w:t>
            </w:r>
            <w:r>
              <w:rPr>
                <w:rFonts w:eastAsiaTheme="minorEastAsia" w:hint="cs"/>
                <w:sz w:val="30"/>
                <w:szCs w:val="30"/>
                <w:bdr w:val="none" w:sz="0" w:space="0" w:color="auto" w:frame="1"/>
                <w:shd w:val="clear" w:color="auto" w:fill="FFFFFF"/>
                <w:cs/>
                <w:lang w:eastAsia="ko-KR"/>
              </w:rPr>
              <w:t>บริษัทสมาชิกมี</w:t>
            </w:r>
            <w:r w:rsidRPr="00EF188E">
              <w:rPr>
                <w:rFonts w:eastAsiaTheme="minorEastAsia"/>
                <w:sz w:val="30"/>
                <w:szCs w:val="30"/>
                <w:bdr w:val="none" w:sz="0" w:space="0" w:color="auto" w:frame="1"/>
                <w:shd w:val="clear" w:color="auto" w:fill="FFFFFF"/>
                <w:cs/>
                <w:lang w:eastAsia="ko-KR"/>
              </w:rPr>
              <w:t>หน้าที่ต้องดำเนินการให้</w:t>
            </w:r>
            <w:r w:rsidR="001614EE">
              <w:rPr>
                <w:rFonts w:eastAsiaTheme="minorEastAsia" w:hint="cs"/>
                <w:sz w:val="30"/>
                <w:szCs w:val="30"/>
                <w:bdr w:val="none" w:sz="0" w:space="0" w:color="auto" w:frame="1"/>
                <w:shd w:val="clear" w:color="auto" w:fill="FFFFFF"/>
                <w:cs/>
                <w:lang w:eastAsia="ko-KR"/>
              </w:rPr>
              <w:t>ผู้ลงทุนซึ่งเป็น</w:t>
            </w:r>
            <w:r w:rsidRPr="00EF188E">
              <w:rPr>
                <w:rFonts w:eastAsiaTheme="minorEastAsia"/>
                <w:sz w:val="30"/>
                <w:szCs w:val="30"/>
                <w:bdr w:val="none" w:sz="0" w:space="0" w:color="auto" w:frame="1"/>
                <w:shd w:val="clear" w:color="auto" w:fill="FFFFFF"/>
                <w:cs/>
                <w:lang w:eastAsia="ko-KR"/>
              </w:rPr>
              <w:t>ลูกค้า</w:t>
            </w:r>
            <w:r w:rsidRPr="00B40DA5">
              <w:rPr>
                <w:sz w:val="30"/>
                <w:szCs w:val="30"/>
                <w:cs/>
              </w:rPr>
              <w:t>ขึ้นทะเบียน</w:t>
            </w:r>
            <w:r w:rsidRPr="00B40DA5">
              <w:rPr>
                <w:rFonts w:hint="cs"/>
                <w:sz w:val="30"/>
                <w:szCs w:val="30"/>
                <w:cs/>
              </w:rPr>
              <w:t>กับตลาดหลักทรัพย์</w:t>
            </w:r>
            <w:r>
              <w:rPr>
                <w:rFonts w:hint="cs"/>
                <w:sz w:val="30"/>
                <w:szCs w:val="30"/>
                <w:cs/>
              </w:rPr>
              <w:t xml:space="preserve">ฯ </w:t>
            </w:r>
            <w:r w:rsidR="005C5113" w:rsidRPr="005C5113">
              <w:rPr>
                <w:sz w:val="30"/>
                <w:szCs w:val="30"/>
              </w:rPr>
              <w:t>(</w:t>
            </w:r>
            <w:r w:rsidR="005C5113">
              <w:rPr>
                <w:rFonts w:hint="cs"/>
                <w:sz w:val="30"/>
                <w:szCs w:val="30"/>
                <w:cs/>
              </w:rPr>
              <w:t>โดย</w:t>
            </w:r>
            <w:r w:rsidR="005C5113" w:rsidRPr="005C5113">
              <w:rPr>
                <w:sz w:val="30"/>
                <w:szCs w:val="30"/>
                <w:cs/>
              </w:rPr>
              <w:t xml:space="preserve">ลงนามใน </w:t>
            </w:r>
            <w:r w:rsidR="005C5113" w:rsidRPr="005C5113">
              <w:rPr>
                <w:sz w:val="30"/>
                <w:szCs w:val="30"/>
              </w:rPr>
              <w:t>Undertaking Letter)</w:t>
            </w:r>
            <w:r w:rsidR="005C5113" w:rsidRPr="005C5113">
              <w:rPr>
                <w:sz w:val="30"/>
                <w:szCs w:val="30"/>
                <w:cs/>
              </w:rPr>
              <w:t xml:space="preserve"> </w:t>
            </w:r>
            <w:r w:rsidRPr="00B40DA5">
              <w:rPr>
                <w:rFonts w:hint="cs"/>
                <w:sz w:val="30"/>
                <w:szCs w:val="30"/>
                <w:cs/>
              </w:rPr>
              <w:t>ตาม</w:t>
            </w:r>
            <w:r>
              <w:rPr>
                <w:rFonts w:hint="cs"/>
                <w:sz w:val="30"/>
                <w:szCs w:val="30"/>
                <w:cs/>
              </w:rPr>
              <w:t>แบบและภายในระยะ</w:t>
            </w:r>
            <w:r w:rsidRPr="00B40DA5">
              <w:rPr>
                <w:rFonts w:hint="cs"/>
                <w:sz w:val="30"/>
                <w:szCs w:val="30"/>
                <w:cs/>
              </w:rPr>
              <w:t>เวลาที่</w:t>
            </w:r>
            <w:r>
              <w:rPr>
                <w:rFonts w:hint="cs"/>
                <w:sz w:val="30"/>
                <w:szCs w:val="30"/>
                <w:cs/>
              </w:rPr>
              <w:t xml:space="preserve">ตลาดหลักทรัพย์ฯ </w:t>
            </w:r>
            <w:r w:rsidRPr="00B40DA5">
              <w:rPr>
                <w:rFonts w:hint="cs"/>
                <w:sz w:val="30"/>
                <w:szCs w:val="30"/>
                <w:cs/>
              </w:rPr>
              <w:t>กำหนด</w:t>
            </w:r>
          </w:p>
          <w:p w14:paraId="621847C9" w14:textId="74B2B394" w:rsidR="005C5113" w:rsidRPr="001A6F4F" w:rsidRDefault="00EF188E" w:rsidP="00EF188E">
            <w:pPr>
              <w:pStyle w:val="FootnoteText"/>
              <w:numPr>
                <w:ilvl w:val="0"/>
                <w:numId w:val="4"/>
              </w:numPr>
              <w:ind w:left="315"/>
              <w:rPr>
                <w:rFonts w:eastAsiaTheme="minorEastAsia"/>
                <w:sz w:val="30"/>
                <w:szCs w:val="30"/>
                <w:bdr w:val="none" w:sz="0" w:space="0" w:color="auto" w:frame="1"/>
                <w:shd w:val="clear" w:color="auto" w:fill="FFFFFF"/>
                <w:lang w:eastAsia="ko-KR"/>
              </w:rPr>
            </w:pPr>
            <w:r>
              <w:rPr>
                <w:rFonts w:eastAsiaTheme="minorEastAsia" w:hint="cs"/>
                <w:sz w:val="30"/>
                <w:szCs w:val="30"/>
                <w:bdr w:val="none" w:sz="0" w:space="0" w:color="auto" w:frame="1"/>
                <w:shd w:val="clear" w:color="auto" w:fill="FFFFFF"/>
                <w:cs/>
                <w:lang w:eastAsia="ko-KR"/>
              </w:rPr>
              <w:t>สำหรับ</w:t>
            </w:r>
            <w:r w:rsidR="001614EE">
              <w:rPr>
                <w:rFonts w:eastAsiaTheme="minorEastAsia" w:hint="cs"/>
                <w:sz w:val="30"/>
                <w:szCs w:val="30"/>
                <w:bdr w:val="none" w:sz="0" w:space="0" w:color="auto" w:frame="1"/>
                <w:shd w:val="clear" w:color="auto" w:fill="FFFFFF"/>
                <w:cs/>
                <w:lang w:eastAsia="ko-KR"/>
              </w:rPr>
              <w:t xml:space="preserve"> </w:t>
            </w:r>
            <w:r w:rsidR="001614EE">
              <w:rPr>
                <w:rFonts w:eastAsiaTheme="minorEastAsia"/>
                <w:sz w:val="30"/>
                <w:szCs w:val="30"/>
                <w:bdr w:val="none" w:sz="0" w:space="0" w:color="auto" w:frame="1"/>
                <w:shd w:val="clear" w:color="auto" w:fill="FFFFFF"/>
                <w:lang w:eastAsia="ko-KR"/>
              </w:rPr>
              <w:t xml:space="preserve">Account </w:t>
            </w:r>
            <w:r w:rsidR="001614EE">
              <w:rPr>
                <w:rFonts w:eastAsiaTheme="minorEastAsia" w:hint="cs"/>
                <w:sz w:val="30"/>
                <w:szCs w:val="30"/>
                <w:bdr w:val="none" w:sz="0" w:space="0" w:color="auto" w:frame="1"/>
                <w:shd w:val="clear" w:color="auto" w:fill="FFFFFF"/>
                <w:cs/>
                <w:lang w:eastAsia="ko-KR"/>
              </w:rPr>
              <w:t>ของ</w:t>
            </w:r>
            <w:r w:rsidRPr="00EF188E">
              <w:rPr>
                <w:rFonts w:eastAsiaTheme="minorEastAsia" w:hint="cs"/>
                <w:sz w:val="30"/>
                <w:szCs w:val="30"/>
                <w:bdr w:val="none" w:sz="0" w:space="0" w:color="auto" w:frame="1"/>
                <w:shd w:val="clear" w:color="auto" w:fill="FFFFFF"/>
                <w:cs/>
                <w:lang w:eastAsia="ko-KR"/>
              </w:rPr>
              <w:t>ผู้ลงทุนราย</w:t>
            </w:r>
            <w:r>
              <w:rPr>
                <w:rFonts w:eastAsiaTheme="minorEastAsia" w:hint="cs"/>
                <w:sz w:val="30"/>
                <w:szCs w:val="30"/>
                <w:bdr w:val="none" w:sz="0" w:space="0" w:color="auto" w:frame="1"/>
                <w:shd w:val="clear" w:color="auto" w:fill="FFFFFF"/>
                <w:cs/>
                <w:lang w:eastAsia="ko-KR"/>
              </w:rPr>
              <w:t>ที่</w:t>
            </w:r>
            <w:r w:rsidRPr="00EF188E">
              <w:rPr>
                <w:rFonts w:eastAsiaTheme="minorEastAsia" w:hint="cs"/>
                <w:sz w:val="30"/>
                <w:szCs w:val="30"/>
                <w:bdr w:val="none" w:sz="0" w:space="0" w:color="auto" w:frame="1"/>
                <w:shd w:val="clear" w:color="auto" w:fill="FFFFFF"/>
                <w:cs/>
                <w:lang w:eastAsia="ko-KR"/>
              </w:rPr>
              <w:t>มี</w:t>
            </w:r>
            <w:r w:rsidRPr="00EF188E">
              <w:rPr>
                <w:sz w:val="30"/>
                <w:szCs w:val="30"/>
                <w:cs/>
              </w:rPr>
              <w:t>พฤติกรรมการซื้อขาย</w:t>
            </w:r>
            <w:r w:rsidRPr="00EF188E">
              <w:rPr>
                <w:rFonts w:hint="cs"/>
                <w:sz w:val="30"/>
                <w:szCs w:val="30"/>
                <w:cs/>
              </w:rPr>
              <w:t>ที่เข้าตามเงื่อนไขที่กำหนด</w:t>
            </w:r>
            <w:r w:rsidRPr="00EF188E">
              <w:rPr>
                <w:rFonts w:eastAsiaTheme="minorEastAsia" w:hint="cs"/>
                <w:sz w:val="30"/>
                <w:szCs w:val="30"/>
                <w:bdr w:val="none" w:sz="0" w:space="0" w:color="auto" w:frame="1"/>
                <w:shd w:val="clear" w:color="auto" w:fill="FFFFFF"/>
                <w:cs/>
                <w:lang w:eastAsia="ko-KR"/>
              </w:rPr>
              <w:t xml:space="preserve">ข้างต้น </w:t>
            </w:r>
            <w:r w:rsidR="0005629C" w:rsidRPr="00EF188E">
              <w:rPr>
                <w:rFonts w:eastAsiaTheme="minorEastAsia" w:hint="cs"/>
                <w:sz w:val="30"/>
                <w:szCs w:val="30"/>
                <w:bdr w:val="none" w:sz="0" w:space="0" w:color="auto" w:frame="1"/>
                <w:shd w:val="clear" w:color="auto" w:fill="FFFFFF"/>
                <w:cs/>
                <w:lang w:eastAsia="ko-KR"/>
              </w:rPr>
              <w:t>ตลาดหลักทรัพย์ฯ จะแจ้งรายชื่อ</w:t>
            </w:r>
            <w:r>
              <w:rPr>
                <w:rFonts w:eastAsiaTheme="minorEastAsia" w:hint="cs"/>
                <w:sz w:val="30"/>
                <w:szCs w:val="30"/>
                <w:bdr w:val="none" w:sz="0" w:space="0" w:color="auto" w:frame="1"/>
                <w:shd w:val="clear" w:color="auto" w:fill="FFFFFF"/>
                <w:cs/>
                <w:lang w:eastAsia="ko-KR"/>
              </w:rPr>
              <w:t>ให้บริษัทสมาชิกทราบ</w:t>
            </w:r>
            <w:r w:rsidR="0005629C" w:rsidRPr="00EF188E">
              <w:rPr>
                <w:rFonts w:eastAsiaTheme="minorEastAsia" w:hint="cs"/>
                <w:sz w:val="30"/>
                <w:szCs w:val="30"/>
                <w:bdr w:val="none" w:sz="0" w:space="0" w:color="auto" w:frame="1"/>
                <w:shd w:val="clear" w:color="auto" w:fill="FFFFFF"/>
                <w:cs/>
                <w:lang w:eastAsia="ko-KR"/>
              </w:rPr>
              <w:t>เพื่อ</w:t>
            </w:r>
            <w:r w:rsidR="0005629C" w:rsidRPr="00EF188E">
              <w:rPr>
                <w:rFonts w:eastAsiaTheme="minorEastAsia" w:hint="cs"/>
                <w:sz w:val="30"/>
                <w:szCs w:val="30"/>
                <w:bdr w:val="none" w:sz="0" w:space="0" w:color="auto" w:frame="1"/>
                <w:shd w:val="clear" w:color="auto" w:fill="FFFFFF"/>
                <w:cs/>
                <w:lang w:eastAsia="ko-KR"/>
              </w:rPr>
              <w:lastRenderedPageBreak/>
              <w:t>ประสานงานกับผู้ลงทุน</w:t>
            </w:r>
            <w:r w:rsidR="001614EE">
              <w:rPr>
                <w:rFonts w:eastAsiaTheme="minorEastAsia" w:hint="cs"/>
                <w:sz w:val="30"/>
                <w:szCs w:val="30"/>
                <w:bdr w:val="none" w:sz="0" w:space="0" w:color="auto" w:frame="1"/>
                <w:shd w:val="clear" w:color="auto" w:fill="FFFFFF"/>
                <w:cs/>
                <w:lang w:eastAsia="ko-KR"/>
              </w:rPr>
              <w:t>ซึ่งเป็นลูกค้า</w:t>
            </w:r>
            <w:r w:rsidR="0005629C" w:rsidRPr="00EF188E">
              <w:rPr>
                <w:rFonts w:eastAsiaTheme="minorEastAsia" w:hint="cs"/>
                <w:sz w:val="30"/>
                <w:szCs w:val="30"/>
                <w:bdr w:val="none" w:sz="0" w:space="0" w:color="auto" w:frame="1"/>
                <w:shd w:val="clear" w:color="auto" w:fill="FFFFFF"/>
                <w:cs/>
                <w:lang w:eastAsia="ko-KR"/>
              </w:rPr>
              <w:t>ในการ</w:t>
            </w:r>
            <w:r w:rsidR="0005629C" w:rsidRPr="00EF188E">
              <w:rPr>
                <w:sz w:val="30"/>
                <w:szCs w:val="30"/>
                <w:cs/>
              </w:rPr>
              <w:t>ขึ้นทะเบียน</w:t>
            </w:r>
            <w:r w:rsidR="0005629C" w:rsidRPr="00EF188E">
              <w:rPr>
                <w:rFonts w:hint="cs"/>
                <w:sz w:val="30"/>
                <w:szCs w:val="30"/>
                <w:cs/>
              </w:rPr>
              <w:t>กับตลาดหลักทรัพย์ฯ</w:t>
            </w:r>
            <w:r w:rsidRPr="00EF188E">
              <w:rPr>
                <w:rFonts w:hint="cs"/>
                <w:sz w:val="30"/>
                <w:szCs w:val="30"/>
                <w:cs/>
              </w:rPr>
              <w:t xml:space="preserve"> </w:t>
            </w:r>
          </w:p>
          <w:p w14:paraId="20B6C7DD" w14:textId="46C19205" w:rsidR="00EF188E" w:rsidRPr="005C5113" w:rsidRDefault="00B2166A" w:rsidP="001A6F4F">
            <w:pPr>
              <w:pStyle w:val="FootnoteText"/>
              <w:numPr>
                <w:ilvl w:val="0"/>
                <w:numId w:val="4"/>
              </w:numPr>
              <w:ind w:left="315"/>
              <w:rPr>
                <w:rFonts w:eastAsiaTheme="minorEastAsia"/>
                <w:sz w:val="30"/>
                <w:szCs w:val="30"/>
                <w:bdr w:val="none" w:sz="0" w:space="0" w:color="auto" w:frame="1"/>
                <w:shd w:val="clear" w:color="auto" w:fill="FFFFFF"/>
                <w:lang w:eastAsia="ko-KR"/>
              </w:rPr>
            </w:pPr>
            <w:r w:rsidRPr="005C5113">
              <w:rPr>
                <w:rFonts w:eastAsiaTheme="minorEastAsia" w:hint="cs"/>
                <w:sz w:val="30"/>
                <w:szCs w:val="30"/>
                <w:bdr w:val="none" w:sz="0" w:space="0" w:color="auto" w:frame="1"/>
                <w:shd w:val="clear" w:color="auto" w:fill="FFFFFF"/>
                <w:cs/>
                <w:lang w:eastAsia="ko-KR"/>
              </w:rPr>
              <w:t xml:space="preserve">ทั้งนี้ </w:t>
            </w:r>
            <w:r w:rsidR="00EF188E" w:rsidRPr="005C5113">
              <w:rPr>
                <w:rFonts w:eastAsiaTheme="minorEastAsia"/>
                <w:sz w:val="30"/>
                <w:szCs w:val="30"/>
                <w:bdr w:val="none" w:sz="0" w:space="0" w:color="auto" w:frame="1"/>
                <w:shd w:val="clear" w:color="auto" w:fill="FFFFFF"/>
                <w:cs/>
                <w:lang w:eastAsia="ko-KR"/>
              </w:rPr>
              <w:t>หาก</w:t>
            </w:r>
            <w:r w:rsidR="001614EE">
              <w:rPr>
                <w:rFonts w:eastAsiaTheme="minorEastAsia" w:hint="cs"/>
                <w:sz w:val="30"/>
                <w:szCs w:val="30"/>
                <w:bdr w:val="none" w:sz="0" w:space="0" w:color="auto" w:frame="1"/>
                <w:shd w:val="clear" w:color="auto" w:fill="FFFFFF"/>
                <w:cs/>
                <w:lang w:eastAsia="ko-KR"/>
              </w:rPr>
              <w:t>บริษัทสมาชิกไม่สามารถดำเนินการให้ผู้ลงทุนซึ่งเป็น</w:t>
            </w:r>
            <w:r w:rsidR="00EF188E" w:rsidRPr="005C5113">
              <w:rPr>
                <w:rFonts w:eastAsiaTheme="minorEastAsia"/>
                <w:sz w:val="30"/>
                <w:szCs w:val="30"/>
                <w:bdr w:val="none" w:sz="0" w:space="0" w:color="auto" w:frame="1"/>
                <w:shd w:val="clear" w:color="auto" w:fill="FFFFFF"/>
                <w:cs/>
                <w:lang w:eastAsia="ko-KR"/>
              </w:rPr>
              <w:t>ลูกค้า</w:t>
            </w:r>
            <w:r w:rsidR="00583CE1">
              <w:rPr>
                <w:rFonts w:eastAsiaTheme="minorEastAsia" w:hint="cs"/>
                <w:sz w:val="30"/>
                <w:szCs w:val="30"/>
                <w:bdr w:val="none" w:sz="0" w:space="0" w:color="auto" w:frame="1"/>
                <w:shd w:val="clear" w:color="auto" w:fill="FFFFFF"/>
                <w:cs/>
                <w:lang w:eastAsia="ko-KR"/>
              </w:rPr>
              <w:t>มา</w:t>
            </w:r>
            <w:r w:rsidR="005C5113" w:rsidRPr="005C5113">
              <w:rPr>
                <w:sz w:val="30"/>
                <w:szCs w:val="30"/>
                <w:cs/>
              </w:rPr>
              <w:t>ขึ้นทะเบียน</w:t>
            </w:r>
            <w:r w:rsidR="005C5113" w:rsidRPr="005C5113">
              <w:rPr>
                <w:rFonts w:hint="cs"/>
                <w:sz w:val="30"/>
                <w:szCs w:val="30"/>
                <w:cs/>
              </w:rPr>
              <w:t>กับตลาดหลักทรัพย์ฯ</w:t>
            </w:r>
            <w:r w:rsidR="005C5113" w:rsidRPr="005C5113">
              <w:rPr>
                <w:rFonts w:eastAsiaTheme="minorEastAsia" w:hint="cs"/>
                <w:sz w:val="30"/>
                <w:szCs w:val="30"/>
                <w:bdr w:val="none" w:sz="0" w:space="0" w:color="auto" w:frame="1"/>
                <w:shd w:val="clear" w:color="auto" w:fill="FFFFFF"/>
                <w:cs/>
                <w:lang w:eastAsia="ko-KR"/>
              </w:rPr>
              <w:t xml:space="preserve"> </w:t>
            </w:r>
            <w:r w:rsidR="005C5113" w:rsidRPr="005C5113">
              <w:rPr>
                <w:rFonts w:hint="cs"/>
                <w:sz w:val="30"/>
                <w:szCs w:val="30"/>
                <w:cs/>
              </w:rPr>
              <w:t>ตามแบบและภายในระยะเวลาที่ตลาดหลักทรัพย์ฯ กำหนด</w:t>
            </w:r>
            <w:r w:rsidR="00EF188E" w:rsidRPr="005C5113">
              <w:rPr>
                <w:rFonts w:eastAsiaTheme="minorEastAsia"/>
                <w:sz w:val="30"/>
                <w:szCs w:val="30"/>
                <w:bdr w:val="none" w:sz="0" w:space="0" w:color="auto" w:frame="1"/>
                <w:shd w:val="clear" w:color="auto" w:fill="FFFFFF"/>
                <w:cs/>
                <w:lang w:eastAsia="ko-KR"/>
              </w:rPr>
              <w:t xml:space="preserve"> </w:t>
            </w:r>
            <w:r w:rsidRPr="005C5113">
              <w:rPr>
                <w:rFonts w:eastAsiaTheme="minorEastAsia" w:hint="cs"/>
                <w:sz w:val="30"/>
                <w:szCs w:val="30"/>
                <w:bdr w:val="none" w:sz="0" w:space="0" w:color="auto" w:frame="1"/>
                <w:shd w:val="clear" w:color="auto" w:fill="FFFFFF"/>
                <w:cs/>
                <w:lang w:eastAsia="ko-KR"/>
              </w:rPr>
              <w:t>บริษัท</w:t>
            </w:r>
            <w:r w:rsidR="00EF188E" w:rsidRPr="005C5113">
              <w:rPr>
                <w:rFonts w:eastAsiaTheme="minorEastAsia"/>
                <w:sz w:val="30"/>
                <w:szCs w:val="30"/>
                <w:bdr w:val="none" w:sz="0" w:space="0" w:color="auto" w:frame="1"/>
                <w:shd w:val="clear" w:color="auto" w:fill="FFFFFF"/>
                <w:cs/>
                <w:lang w:eastAsia="ko-KR"/>
              </w:rPr>
              <w:t>สมาชิกมีหน้าที่ต้อง</w:t>
            </w:r>
            <w:r w:rsidR="00EF188E" w:rsidRPr="005C5113">
              <w:rPr>
                <w:rFonts w:eastAsiaTheme="minorEastAsia"/>
                <w:sz w:val="30"/>
                <w:szCs w:val="30"/>
                <w:u w:val="single"/>
                <w:bdr w:val="none" w:sz="0" w:space="0" w:color="auto" w:frame="1"/>
                <w:shd w:val="clear" w:color="auto" w:fill="FFFFFF"/>
                <w:cs/>
                <w:lang w:eastAsia="ko-KR"/>
              </w:rPr>
              <w:t>ระงับการซื้อขาย</w:t>
            </w:r>
            <w:r w:rsidR="00EF188E" w:rsidRPr="005C5113">
              <w:rPr>
                <w:rFonts w:eastAsiaTheme="minorEastAsia"/>
                <w:sz w:val="30"/>
                <w:szCs w:val="30"/>
                <w:bdr w:val="none" w:sz="0" w:space="0" w:color="auto" w:frame="1"/>
                <w:shd w:val="clear" w:color="auto" w:fill="FFFFFF"/>
                <w:cs/>
                <w:lang w:eastAsia="ko-KR"/>
              </w:rPr>
              <w:t xml:space="preserve">จาก </w:t>
            </w:r>
            <w:r w:rsidR="00EF188E" w:rsidRPr="005C5113">
              <w:rPr>
                <w:rFonts w:eastAsiaTheme="minorEastAsia"/>
                <w:sz w:val="30"/>
                <w:szCs w:val="30"/>
                <w:bdr w:val="none" w:sz="0" w:space="0" w:color="auto" w:frame="1"/>
                <w:shd w:val="clear" w:color="auto" w:fill="FFFFFF"/>
                <w:lang w:eastAsia="ko-KR"/>
              </w:rPr>
              <w:t xml:space="preserve">Account </w:t>
            </w:r>
            <w:r w:rsidR="00EF188E" w:rsidRPr="005C5113">
              <w:rPr>
                <w:rFonts w:eastAsiaTheme="minorEastAsia"/>
                <w:sz w:val="30"/>
                <w:szCs w:val="30"/>
                <w:bdr w:val="none" w:sz="0" w:space="0" w:color="auto" w:frame="1"/>
                <w:shd w:val="clear" w:color="auto" w:fill="FFFFFF"/>
                <w:cs/>
                <w:lang w:eastAsia="ko-KR"/>
              </w:rPr>
              <w:t>นั้นของ</w:t>
            </w:r>
            <w:r w:rsidR="00583CE1">
              <w:rPr>
                <w:rFonts w:eastAsiaTheme="minorEastAsia" w:hint="cs"/>
                <w:sz w:val="30"/>
                <w:szCs w:val="30"/>
                <w:bdr w:val="none" w:sz="0" w:space="0" w:color="auto" w:frame="1"/>
                <w:shd w:val="clear" w:color="auto" w:fill="FFFFFF"/>
                <w:cs/>
                <w:lang w:eastAsia="ko-KR"/>
              </w:rPr>
              <w:t>ผู้ลงทุนซึ่งเป็น</w:t>
            </w:r>
            <w:r w:rsidR="00EF188E" w:rsidRPr="005C5113">
              <w:rPr>
                <w:rFonts w:eastAsiaTheme="minorEastAsia"/>
                <w:sz w:val="30"/>
                <w:szCs w:val="30"/>
                <w:bdr w:val="none" w:sz="0" w:space="0" w:color="auto" w:frame="1"/>
                <w:shd w:val="clear" w:color="auto" w:fill="FFFFFF"/>
                <w:cs/>
                <w:lang w:eastAsia="ko-KR"/>
              </w:rPr>
              <w:t>ลูกค้า</w:t>
            </w:r>
            <w:r w:rsidR="00EF188E" w:rsidRPr="005C5113">
              <w:rPr>
                <w:rFonts w:eastAsiaTheme="minorEastAsia"/>
                <w:b/>
                <w:bCs/>
                <w:sz w:val="30"/>
                <w:szCs w:val="30"/>
                <w:bdr w:val="none" w:sz="0" w:space="0" w:color="auto" w:frame="1"/>
                <w:shd w:val="clear" w:color="auto" w:fill="FFFFFF"/>
                <w:cs/>
                <w:lang w:eastAsia="ko-KR"/>
              </w:rPr>
              <w:t xml:space="preserve"> </w:t>
            </w:r>
            <w:r w:rsidR="00EF188E" w:rsidRPr="005C5113">
              <w:rPr>
                <w:rFonts w:eastAsiaTheme="minorEastAsia"/>
                <w:sz w:val="30"/>
                <w:szCs w:val="30"/>
                <w:bdr w:val="none" w:sz="0" w:space="0" w:color="auto" w:frame="1"/>
                <w:shd w:val="clear" w:color="auto" w:fill="FFFFFF"/>
                <w:cs/>
                <w:lang w:eastAsia="ko-KR"/>
              </w:rPr>
              <w:t>และหาก</w:t>
            </w:r>
            <w:r w:rsidR="0059797E">
              <w:rPr>
                <w:rFonts w:eastAsiaTheme="minorEastAsia" w:hint="cs"/>
                <w:sz w:val="30"/>
                <w:szCs w:val="30"/>
                <w:bdr w:val="none" w:sz="0" w:space="0" w:color="auto" w:frame="1"/>
                <w:shd w:val="clear" w:color="auto" w:fill="FFFFFF"/>
                <w:cs/>
                <w:lang w:eastAsia="ko-KR"/>
              </w:rPr>
              <w:t>บริษัท</w:t>
            </w:r>
            <w:r w:rsidR="00EF188E" w:rsidRPr="005C5113">
              <w:rPr>
                <w:rFonts w:eastAsiaTheme="minorEastAsia"/>
                <w:sz w:val="30"/>
                <w:szCs w:val="30"/>
                <w:bdr w:val="none" w:sz="0" w:space="0" w:color="auto" w:frame="1"/>
                <w:shd w:val="clear" w:color="auto" w:fill="FFFFFF"/>
                <w:cs/>
                <w:lang w:eastAsia="ko-KR"/>
              </w:rPr>
              <w:t>สมาชิกไม่ปฏิบัติตาม</w:t>
            </w:r>
            <w:r w:rsidRPr="005C5113">
              <w:rPr>
                <w:rFonts w:eastAsiaTheme="minorEastAsia" w:hint="cs"/>
                <w:sz w:val="30"/>
                <w:szCs w:val="30"/>
                <w:bdr w:val="none" w:sz="0" w:space="0" w:color="auto" w:frame="1"/>
                <w:shd w:val="clear" w:color="auto" w:fill="FFFFFF"/>
                <w:cs/>
                <w:lang w:eastAsia="ko-KR"/>
              </w:rPr>
              <w:t>หลัก</w:t>
            </w:r>
            <w:r w:rsidR="00EF188E" w:rsidRPr="005C5113">
              <w:rPr>
                <w:rFonts w:eastAsiaTheme="minorEastAsia"/>
                <w:sz w:val="30"/>
                <w:szCs w:val="30"/>
                <w:bdr w:val="none" w:sz="0" w:space="0" w:color="auto" w:frame="1"/>
                <w:shd w:val="clear" w:color="auto" w:fill="FFFFFF"/>
                <w:cs/>
                <w:lang w:eastAsia="ko-KR"/>
              </w:rPr>
              <w:t xml:space="preserve">เกณฑ์ให้ถูกต้อง </w:t>
            </w:r>
            <w:r w:rsidRPr="005C5113">
              <w:rPr>
                <w:rFonts w:eastAsiaTheme="minorEastAsia" w:hint="cs"/>
                <w:sz w:val="30"/>
                <w:szCs w:val="30"/>
                <w:bdr w:val="none" w:sz="0" w:space="0" w:color="auto" w:frame="1"/>
                <w:shd w:val="clear" w:color="auto" w:fill="FFFFFF"/>
                <w:cs/>
                <w:lang w:eastAsia="ko-KR"/>
              </w:rPr>
              <w:t xml:space="preserve">ตลาดหลักทรัพย์ฯ </w:t>
            </w:r>
            <w:r w:rsidR="00EF188E" w:rsidRPr="005C5113">
              <w:rPr>
                <w:rFonts w:eastAsiaTheme="minorEastAsia"/>
                <w:sz w:val="30"/>
                <w:szCs w:val="30"/>
                <w:bdr w:val="none" w:sz="0" w:space="0" w:color="auto" w:frame="1"/>
                <w:shd w:val="clear" w:color="auto" w:fill="FFFFFF"/>
                <w:cs/>
                <w:lang w:eastAsia="ko-KR"/>
              </w:rPr>
              <w:t>จะพิจารณาดำเนินการทางวินัยกับ</w:t>
            </w:r>
            <w:r w:rsidR="0059797E">
              <w:rPr>
                <w:rFonts w:eastAsiaTheme="minorEastAsia" w:hint="cs"/>
                <w:sz w:val="30"/>
                <w:szCs w:val="30"/>
                <w:bdr w:val="none" w:sz="0" w:space="0" w:color="auto" w:frame="1"/>
                <w:shd w:val="clear" w:color="auto" w:fill="FFFFFF"/>
                <w:cs/>
                <w:lang w:eastAsia="ko-KR"/>
              </w:rPr>
              <w:t>บริษัท</w:t>
            </w:r>
            <w:r w:rsidR="00EF188E" w:rsidRPr="005C5113">
              <w:rPr>
                <w:rFonts w:eastAsiaTheme="minorEastAsia"/>
                <w:sz w:val="30"/>
                <w:szCs w:val="30"/>
                <w:bdr w:val="none" w:sz="0" w:space="0" w:color="auto" w:frame="1"/>
                <w:shd w:val="clear" w:color="auto" w:fill="FFFFFF"/>
                <w:cs/>
                <w:lang w:eastAsia="ko-KR"/>
              </w:rPr>
              <w:t>สมาชิกต่อไป</w:t>
            </w:r>
          </w:p>
        </w:tc>
      </w:tr>
    </w:tbl>
    <w:p w14:paraId="63C059CD" w14:textId="77777777" w:rsidR="0005629C" w:rsidRDefault="0005629C" w:rsidP="0005629C">
      <w:pPr>
        <w:pStyle w:val="FootnoteText"/>
        <w:ind w:left="927"/>
        <w:rPr>
          <w:rFonts w:eastAsiaTheme="minorEastAsia"/>
          <w:szCs w:val="20"/>
          <w:bdr w:val="none" w:sz="0" w:space="0" w:color="auto" w:frame="1"/>
          <w:shd w:val="clear" w:color="auto" w:fill="FFFFFF"/>
          <w:lang w:eastAsia="ko-KR"/>
        </w:rPr>
      </w:pPr>
      <w:r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lastRenderedPageBreak/>
        <w:t xml:space="preserve"> </w:t>
      </w:r>
    </w:p>
    <w:p w14:paraId="4BD248A6" w14:textId="77777777" w:rsidR="003E1A31" w:rsidRPr="003A75DC" w:rsidRDefault="003E1A31" w:rsidP="0005629C">
      <w:pPr>
        <w:pStyle w:val="FootnoteText"/>
        <w:ind w:left="927"/>
        <w:rPr>
          <w:rFonts w:eastAsiaTheme="minorEastAsia"/>
          <w:szCs w:val="20"/>
          <w:bdr w:val="none" w:sz="0" w:space="0" w:color="auto" w:frame="1"/>
          <w:shd w:val="clear" w:color="auto" w:fill="FFFFFF"/>
          <w:lang w:eastAsia="ko-K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500"/>
      </w:tblGrid>
      <w:tr w:rsidR="003E1A31" w14:paraId="3E7F9619" w14:textId="77777777" w:rsidTr="00544357">
        <w:tc>
          <w:tcPr>
            <w:tcW w:w="988" w:type="dxa"/>
            <w:shd w:val="clear" w:color="auto" w:fill="002060"/>
          </w:tcPr>
          <w:p w14:paraId="45858317" w14:textId="52908963" w:rsidR="003E1A31" w:rsidRDefault="003E1A31" w:rsidP="00544357">
            <w:pPr>
              <w:tabs>
                <w:tab w:val="left" w:pos="567"/>
                <w:tab w:val="left" w:pos="1440"/>
              </w:tabs>
              <w:snapToGrid w:val="0"/>
              <w:jc w:val="thaiDistribute"/>
              <w:rPr>
                <w:rFonts w:eastAsiaTheme="minorEastAsia"/>
                <w:sz w:val="20"/>
                <w:szCs w:val="20"/>
                <w:bdr w:val="none" w:sz="0" w:space="0" w:color="auto" w:frame="1"/>
                <w:shd w:val="clear" w:color="auto" w:fill="FFFFFF"/>
                <w:lang w:eastAsia="ko-KR"/>
              </w:rPr>
            </w:pPr>
            <w:r w:rsidRPr="00544357">
              <w:rPr>
                <w:rFonts w:hint="cs"/>
                <w:b/>
                <w:bCs/>
                <w:color w:val="FFFFFF" w:themeColor="background1"/>
                <w:sz w:val="32"/>
                <w:szCs w:val="32"/>
                <w:cs/>
              </w:rPr>
              <w:t xml:space="preserve">กลุ่มที่ </w:t>
            </w:r>
            <w:r w:rsidR="001F7846">
              <w:rPr>
                <w:b/>
                <w:bCs/>
                <w:color w:val="FFFFFF" w:themeColor="background1"/>
                <w:sz w:val="32"/>
                <w:szCs w:val="32"/>
              </w:rPr>
              <w:t>3</w:t>
            </w:r>
          </w:p>
        </w:tc>
        <w:tc>
          <w:tcPr>
            <w:tcW w:w="8500" w:type="dxa"/>
            <w:shd w:val="clear" w:color="auto" w:fill="FFC000"/>
          </w:tcPr>
          <w:p w14:paraId="2E02DA5B" w14:textId="7F776C63" w:rsidR="003E1A31" w:rsidRDefault="003E1A31" w:rsidP="00544357">
            <w:pPr>
              <w:tabs>
                <w:tab w:val="left" w:pos="567"/>
                <w:tab w:val="left" w:pos="1440"/>
              </w:tabs>
              <w:snapToGrid w:val="0"/>
              <w:jc w:val="thaiDistribute"/>
              <w:rPr>
                <w:rFonts w:eastAsiaTheme="minorEastAsia"/>
                <w:sz w:val="20"/>
                <w:szCs w:val="20"/>
                <w:bdr w:val="none" w:sz="0" w:space="0" w:color="auto" w:frame="1"/>
                <w:shd w:val="clear" w:color="auto" w:fill="FFFFFF"/>
                <w:lang w:eastAsia="ko-KR"/>
              </w:rPr>
            </w:pPr>
            <w:r w:rsidRPr="00E6141B">
              <w:rPr>
                <w:b/>
                <w:bCs/>
                <w:color w:val="000000" w:themeColor="text1"/>
                <w:sz w:val="32"/>
                <w:szCs w:val="32"/>
                <w:cs/>
              </w:rPr>
              <w:t>มาตรการที่</w:t>
            </w:r>
            <w:r w:rsidR="00030BD5">
              <w:rPr>
                <w:rFonts w:hint="cs"/>
                <w:b/>
                <w:bCs/>
                <w:color w:val="000000" w:themeColor="text1"/>
                <w:sz w:val="32"/>
                <w:szCs w:val="32"/>
                <w:cs/>
              </w:rPr>
              <w:t>จะ</w:t>
            </w:r>
            <w:r w:rsidRPr="003E1A31">
              <w:rPr>
                <w:b/>
                <w:bCs/>
                <w:color w:val="000000" w:themeColor="text1"/>
                <w:sz w:val="32"/>
                <w:szCs w:val="32"/>
                <w:cs/>
              </w:rPr>
              <w:t>ยกเลิก</w:t>
            </w:r>
          </w:p>
        </w:tc>
      </w:tr>
    </w:tbl>
    <w:p w14:paraId="0E7EE78F" w14:textId="536B74B5" w:rsidR="00583CE1" w:rsidRPr="00923111" w:rsidRDefault="00583CE1" w:rsidP="00923111">
      <w:pPr>
        <w:spacing w:before="200" w:after="200"/>
        <w:rPr>
          <w:rFonts w:eastAsiaTheme="minorEastAsia"/>
          <w:bdr w:val="none" w:sz="0" w:space="0" w:color="auto" w:frame="1"/>
          <w:shd w:val="clear" w:color="auto" w:fill="FFFFFF"/>
          <w:cs/>
          <w:lang w:eastAsia="ko-KR"/>
        </w:rPr>
      </w:pPr>
      <w:r w:rsidRPr="00923111">
        <w:rPr>
          <w:rFonts w:eastAsiaTheme="minorEastAsia"/>
          <w:bdr w:val="none" w:sz="0" w:space="0" w:color="auto" w:frame="1"/>
          <w:shd w:val="clear" w:color="auto" w:fill="FFFFFF"/>
          <w:cs/>
          <w:lang w:eastAsia="ko-KR"/>
        </w:rPr>
        <w:tab/>
        <w:t xml:space="preserve">มาตรการที่เสนอยกเลิก มี </w:t>
      </w:r>
      <w:r w:rsidRPr="00923111">
        <w:rPr>
          <w:rFonts w:eastAsiaTheme="minorEastAsia"/>
          <w:bdr w:val="none" w:sz="0" w:space="0" w:color="auto" w:frame="1"/>
          <w:shd w:val="clear" w:color="auto" w:fill="FFFFFF"/>
          <w:lang w:eastAsia="ko-KR"/>
        </w:rPr>
        <w:t>3</w:t>
      </w:r>
      <w:r w:rsidRPr="00923111">
        <w:rPr>
          <w:rFonts w:eastAsiaTheme="minorEastAsia"/>
          <w:bdr w:val="none" w:sz="0" w:space="0" w:color="auto" w:frame="1"/>
          <w:shd w:val="clear" w:color="auto" w:fill="FFFFFF"/>
          <w:cs/>
          <w:lang w:eastAsia="ko-KR"/>
        </w:rPr>
        <w:t xml:space="preserve"> มาตรการ โดยมีรายละเอียดดังนี้</w:t>
      </w:r>
    </w:p>
    <w:p w14:paraId="528378E4" w14:textId="4CF2BF5C" w:rsidR="003E1A31" w:rsidRPr="006E3AD6" w:rsidRDefault="001F7846" w:rsidP="00923111">
      <w:pPr>
        <w:shd w:val="clear" w:color="auto" w:fill="DEEAF6" w:themeFill="accent5" w:themeFillTint="33"/>
        <w:tabs>
          <w:tab w:val="left" w:pos="1134"/>
        </w:tabs>
        <w:ind w:firstLine="540"/>
        <w:rPr>
          <w:rFonts w:eastAsiaTheme="minorEastAsia"/>
          <w:bdr w:val="none" w:sz="0" w:space="0" w:color="auto" w:frame="1"/>
          <w:shd w:val="clear" w:color="auto" w:fill="FFFFFF"/>
          <w:lang w:eastAsia="ko-KR"/>
        </w:rPr>
      </w:pPr>
      <w:r>
        <w:rPr>
          <w:b/>
          <w:bCs/>
        </w:rPr>
        <w:t>3</w:t>
      </w:r>
      <w:r w:rsidR="003E1A31">
        <w:rPr>
          <w:b/>
          <w:bCs/>
        </w:rPr>
        <w:t>.1</w:t>
      </w:r>
      <w:r w:rsidR="003E1A31" w:rsidRPr="006E3AD6">
        <w:rPr>
          <w:b/>
          <w:bCs/>
        </w:rPr>
        <w:t xml:space="preserve"> </w:t>
      </w:r>
      <w:r w:rsidR="003E1A31">
        <w:rPr>
          <w:rFonts w:hint="cs"/>
          <w:b/>
          <w:bCs/>
          <w:cs/>
        </w:rPr>
        <w:t xml:space="preserve">ยกเลิกการกำหนด </w:t>
      </w:r>
      <w:r w:rsidR="003E1A31" w:rsidRPr="003E1A31">
        <w:rPr>
          <w:b/>
          <w:bCs/>
        </w:rPr>
        <w:t xml:space="preserve">HFT-Eligible </w:t>
      </w:r>
      <w:r w:rsidR="003E1A31">
        <w:rPr>
          <w:b/>
          <w:bCs/>
        </w:rPr>
        <w:t>S</w:t>
      </w:r>
      <w:r w:rsidR="003E1A31" w:rsidRPr="003E1A31">
        <w:rPr>
          <w:b/>
          <w:bCs/>
        </w:rPr>
        <w:t>tocks</w:t>
      </w:r>
      <w:r w:rsidR="003E1A31">
        <w:rPr>
          <w:rFonts w:hint="cs"/>
          <w:b/>
          <w:bCs/>
          <w:cs/>
        </w:rPr>
        <w:t xml:space="preserve"> </w:t>
      </w:r>
    </w:p>
    <w:p w14:paraId="18C1933B" w14:textId="77777777" w:rsidR="003E1A31" w:rsidRPr="00544357" w:rsidRDefault="003E1A31" w:rsidP="003E1A31">
      <w:pPr>
        <w:pStyle w:val="FootnoteText"/>
        <w:ind w:firstLine="567"/>
        <w:rPr>
          <w:rFonts w:eastAsiaTheme="minorEastAsia"/>
          <w:strike/>
          <w:szCs w:val="20"/>
          <w:bdr w:val="none" w:sz="0" w:space="0" w:color="auto" w:frame="1"/>
          <w:shd w:val="clear" w:color="auto" w:fill="FFFFFF"/>
          <w:lang w:eastAsia="ko-KR"/>
        </w:rPr>
      </w:pPr>
    </w:p>
    <w:p w14:paraId="2A6FAFEA" w14:textId="0B0B9DE4" w:rsidR="003E1A31" w:rsidRPr="00742AE2" w:rsidRDefault="003E1A31" w:rsidP="00923111">
      <w:pPr>
        <w:pStyle w:val="FootnoteText"/>
        <w:ind w:firstLine="540"/>
        <w:jc w:val="thaiDistribute"/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</w:pPr>
      <w:r w:rsidRPr="006E3AD6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ปัจจุบัน</w:t>
      </w:r>
      <w:r w:rsidRPr="00792EB7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 ตลาดหลักทรัพย์ฯ </w:t>
      </w:r>
      <w:r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ได้</w:t>
      </w:r>
      <w:r w:rsidR="00583CE1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กำหนด</w:t>
      </w:r>
      <w:r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ให้</w:t>
      </w:r>
      <w:r w:rsidR="00583CE1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ผู้ลงทุน</w:t>
      </w:r>
      <w:r w:rsidRPr="003E1A31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ที่มีลักษณะการซื้อขายเป็น </w:t>
      </w:r>
      <w:r w:rsidRPr="003E1A31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>High Frequency Trading (</w:t>
      </w:r>
      <w:r w:rsidR="00D55897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“</w:t>
      </w:r>
      <w:r w:rsidRPr="003E1A31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>HFT</w:t>
      </w:r>
      <w:r w:rsidR="00D55897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”</w:t>
      </w:r>
      <w:r w:rsidRPr="003E1A31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 xml:space="preserve">) </w:t>
      </w:r>
      <w:r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สามารถ</w:t>
      </w:r>
      <w:r w:rsidRPr="003E1A31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ซื้อได้เฉพาะหลักทรัพย์</w:t>
      </w:r>
      <w:r w:rsidR="00AB335F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 xml:space="preserve"> </w:t>
      </w:r>
      <w:r w:rsidRPr="00742AE2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ดังต่อไป</w:t>
      </w:r>
      <w:r w:rsidRPr="00742AE2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นี้</w:t>
      </w:r>
      <w:r w:rsidR="00216E93" w:rsidRPr="0091102E">
        <w:rPr>
          <w:sz w:val="24"/>
          <w:szCs w:val="24"/>
          <w:cs/>
        </w:rPr>
        <w:t xml:space="preserve"> </w:t>
      </w:r>
    </w:p>
    <w:p w14:paraId="19BC6965" w14:textId="277B5FE0" w:rsidR="003E1A31" w:rsidRPr="00742AE2" w:rsidRDefault="003E1A31" w:rsidP="00923111">
      <w:pPr>
        <w:pStyle w:val="FootnoteText"/>
        <w:numPr>
          <w:ilvl w:val="1"/>
          <w:numId w:val="11"/>
        </w:numPr>
        <w:ind w:left="851" w:hanging="311"/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</w:pPr>
      <w:r w:rsidRPr="00742AE2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หุ้นสามัญที่เป็นองค์ประกอบของ</w:t>
      </w:r>
      <w:r w:rsidR="00AB335F" w:rsidRPr="00742AE2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ดัชนี</w:t>
      </w:r>
      <w:r w:rsidR="00AB335F" w:rsidRPr="00742AE2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หลักทรัพย์</w:t>
      </w:r>
      <w:r w:rsidRPr="00742AE2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 </w:t>
      </w:r>
      <w:r w:rsidRPr="00742AE2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>SET</w:t>
      </w:r>
      <w:r w:rsidRPr="00742AE2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100</w:t>
      </w:r>
      <w:r w:rsidRPr="00742AE2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 xml:space="preserve"> Index </w:t>
      </w:r>
    </w:p>
    <w:p w14:paraId="6C2402CF" w14:textId="752E959E" w:rsidR="003E1A31" w:rsidRPr="00742AE2" w:rsidRDefault="003E1A31" w:rsidP="00923111">
      <w:pPr>
        <w:pStyle w:val="FootnoteText"/>
        <w:numPr>
          <w:ilvl w:val="1"/>
          <w:numId w:val="11"/>
        </w:numPr>
        <w:ind w:left="851" w:hanging="311"/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</w:pPr>
      <w:r w:rsidRPr="00742AE2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หุ้นสามัญที่เป็น</w:t>
      </w:r>
      <w:r w:rsidR="00AB335F" w:rsidRPr="00742AE2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 </w:t>
      </w:r>
      <w:r w:rsidR="00AB335F" w:rsidRPr="00742AE2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 xml:space="preserve">Underlying </w:t>
      </w:r>
      <w:r w:rsidRPr="00742AE2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ของ </w:t>
      </w:r>
      <w:r w:rsidRPr="00742AE2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 xml:space="preserve">DW </w:t>
      </w:r>
      <w:r w:rsidRPr="00742AE2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และ</w:t>
      </w:r>
      <w:r w:rsidR="00AB335F" w:rsidRPr="00742AE2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สัญญาซื้อขายล่วงหน้า</w:t>
      </w:r>
      <w:r w:rsidRPr="00742AE2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 </w:t>
      </w:r>
      <w:r w:rsidRPr="00742AE2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 xml:space="preserve">Single Stock Futures </w:t>
      </w:r>
    </w:p>
    <w:p w14:paraId="7AA6B17B" w14:textId="2A194FAB" w:rsidR="003E1A31" w:rsidRPr="00742AE2" w:rsidRDefault="003E1A31" w:rsidP="00923111">
      <w:pPr>
        <w:pStyle w:val="FootnoteText"/>
        <w:numPr>
          <w:ilvl w:val="1"/>
          <w:numId w:val="11"/>
        </w:numPr>
        <w:ind w:left="851" w:hanging="311"/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</w:pPr>
      <w:r w:rsidRPr="00742AE2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หลักทรัพย์</w:t>
      </w:r>
      <w:r w:rsidR="00AB335F" w:rsidRPr="00742AE2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ประเภทอื่น เช่น</w:t>
      </w:r>
      <w:r w:rsidRPr="00742AE2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 </w:t>
      </w:r>
      <w:r w:rsidRPr="00742AE2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 xml:space="preserve">ETF, DW, DR </w:t>
      </w:r>
    </w:p>
    <w:p w14:paraId="1F91E2FC" w14:textId="5E3B42E3" w:rsidR="003E1A31" w:rsidRPr="006E3AD6" w:rsidRDefault="00583CE1" w:rsidP="00923111">
      <w:pPr>
        <w:pStyle w:val="FootnoteText"/>
        <w:ind w:firstLine="540"/>
        <w:jc w:val="thaiDistribute"/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</w:pPr>
      <w:r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ข้อกำหนด</w:t>
      </w:r>
      <w:r w:rsidR="00AC7307" w:rsidRPr="00742AE2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ข้างต้น</w:t>
      </w:r>
      <w:r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ได้</w:t>
      </w:r>
      <w:r w:rsidR="00AC7307" w:rsidRPr="0091102E">
        <w:rPr>
          <w:sz w:val="30"/>
          <w:szCs w:val="30"/>
          <w:cs/>
        </w:rPr>
        <w:t xml:space="preserve">มีผลใช้บังคับตั้งแต่วันที่ </w:t>
      </w:r>
      <w:r w:rsidR="00AC7307" w:rsidRPr="0091102E">
        <w:rPr>
          <w:sz w:val="30"/>
          <w:szCs w:val="30"/>
        </w:rPr>
        <w:t xml:space="preserve">7 </w:t>
      </w:r>
      <w:r w:rsidR="00AC7307" w:rsidRPr="0091102E">
        <w:rPr>
          <w:sz w:val="30"/>
          <w:szCs w:val="30"/>
          <w:cs/>
        </w:rPr>
        <w:t xml:space="preserve">กรกฎาคม </w:t>
      </w:r>
      <w:r w:rsidR="00AC7307" w:rsidRPr="0091102E">
        <w:rPr>
          <w:sz w:val="30"/>
          <w:szCs w:val="30"/>
        </w:rPr>
        <w:t xml:space="preserve">2568 </w:t>
      </w:r>
      <w:r w:rsidR="00AC7307" w:rsidRPr="0091102E">
        <w:rPr>
          <w:sz w:val="30"/>
          <w:szCs w:val="30"/>
          <w:cs/>
        </w:rPr>
        <w:t>เป็นต้นมา</w:t>
      </w:r>
      <w:r w:rsidR="00AC7307" w:rsidRPr="00742AE2">
        <w:rPr>
          <w:rFonts w:hint="cs"/>
          <w:sz w:val="30"/>
          <w:szCs w:val="30"/>
          <w:cs/>
        </w:rPr>
        <w:t xml:space="preserve"> </w:t>
      </w:r>
      <w:r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และจาก</w:t>
      </w:r>
      <w:r w:rsidR="00AB335F" w:rsidRPr="00742AE2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การทบทวนมาตรการกำกับดูแล</w:t>
      </w:r>
      <w:r w:rsidR="004E2B85" w:rsidRPr="00742AE2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การซื้อขาย</w:t>
      </w:r>
      <w:r w:rsidR="00AB335F" w:rsidRPr="00742AE2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ที่ใช้บังคับอยู่ในปัจจุบัน</w:t>
      </w:r>
      <w:r w:rsidR="002C3CA4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 </w:t>
      </w:r>
      <w:r w:rsidRPr="00742AE2">
        <w:rPr>
          <w:rFonts w:hint="cs"/>
          <w:sz w:val="30"/>
          <w:szCs w:val="30"/>
          <w:cs/>
        </w:rPr>
        <w:t xml:space="preserve">ตลาดหลักทรัพย์ฯ </w:t>
      </w:r>
      <w:r w:rsidR="00AB335F" w:rsidRPr="00742AE2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พบว่า</w:t>
      </w:r>
      <w:r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 </w:t>
      </w:r>
      <w:r w:rsidR="00AB335F" w:rsidRPr="00742AE2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ผู้ลงทุนกลุ่ม</w:t>
      </w:r>
      <w:r w:rsidR="00AB335F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 </w:t>
      </w:r>
      <w:r w:rsidR="00AB335F" w:rsidRPr="00AB335F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 xml:space="preserve">HFT </w:t>
      </w:r>
      <w:r w:rsidR="00AB335F" w:rsidRPr="00AB335F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ส่วนใหญ่มีการซื้อขาย</w:t>
      </w:r>
      <w:r w:rsidR="002C3CA4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br/>
      </w:r>
      <w:r w:rsidR="00AB335F" w:rsidRPr="00AB335F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ในหลักทรัพย์ที่อยู่ใน </w:t>
      </w:r>
      <w:r w:rsidR="00AB335F" w:rsidRPr="00AB335F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 xml:space="preserve">Short Selling Eligible List </w:t>
      </w:r>
      <w:r w:rsidR="00AB335F" w:rsidRPr="00AB335F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อยู่แล้ว</w:t>
      </w:r>
      <w:r w:rsidR="00AB335F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 xml:space="preserve"> </w:t>
      </w:r>
      <w:r w:rsidR="00AC7307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ดังนั้น หากมี</w:t>
      </w:r>
      <w:r w:rsidR="00AB335F" w:rsidRPr="006E3AD6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การยกเลิก</w:t>
      </w:r>
      <w:r w:rsidR="00AB335F" w:rsidRPr="00792EB7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การกำหนด </w:t>
      </w:r>
      <w:r w:rsidR="00AB335F" w:rsidRPr="00792EB7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 xml:space="preserve">HFT </w:t>
      </w:r>
      <w:r w:rsidR="00AB335F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 xml:space="preserve">- </w:t>
      </w:r>
      <w:r w:rsidR="00AB335F" w:rsidRPr="00792EB7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>Eligible Stock</w:t>
      </w:r>
      <w:r w:rsidR="00AB335F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>s</w:t>
      </w:r>
      <w:r w:rsidR="00AB335F" w:rsidRPr="006E3AD6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 จะ</w:t>
      </w:r>
      <w:r w:rsidR="002C3CA4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ทำ</w:t>
      </w:r>
      <w:r w:rsidR="00AB335F" w:rsidRPr="006E3AD6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ให้</w:t>
      </w:r>
      <w:r w:rsidR="00742AE2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การ</w:t>
      </w:r>
      <w:r w:rsidR="00AB335F" w:rsidRPr="006E3AD6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กำกับดูแลการซื้อขายของ</w:t>
      </w:r>
      <w:r w:rsidR="00742AE2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ผู้ลงทุนทุกกลุ่มเป็นไป</w:t>
      </w:r>
      <w:r w:rsidR="005207F7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ในแนวทาง</w:t>
      </w:r>
      <w:r w:rsidR="00742AE2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เดียวกัน และ</w:t>
      </w:r>
      <w:r w:rsidR="005207F7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จะมีความ</w:t>
      </w:r>
      <w:r w:rsidR="00AB335F" w:rsidRPr="006E3AD6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สอดคล้องกับมาตรฐานสากลมากขึ้น </w:t>
      </w:r>
      <w:r w:rsidR="00742AE2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อีกทั้ง </w:t>
      </w:r>
      <w:r w:rsidR="00AB335F" w:rsidRPr="006E3AD6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ยัง</w:t>
      </w:r>
      <w:r w:rsidR="00AB335F" w:rsidRPr="006E3AD6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สามารถ</w:t>
      </w:r>
      <w:r w:rsidR="00AB335F" w:rsidRPr="006E3AD6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เพิ่มโอกาสที่จะ</w:t>
      </w:r>
      <w:r w:rsidR="00AB335F" w:rsidRPr="006E3AD6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ทำให้เกิดสภาพคล่อง</w:t>
      </w:r>
      <w:r w:rsidR="005207F7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เพิ่มขึ้นสำหรับ</w:t>
      </w:r>
      <w:r w:rsidR="003E1A31" w:rsidRPr="00792EB7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การลงทุนในหลักทรัพย์ที่มีสภาพคล่องปานกลาง</w:t>
      </w:r>
      <w:r w:rsidR="00742AE2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ถึง</w:t>
      </w:r>
      <w:r w:rsidR="003E1A31" w:rsidRPr="00792EB7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ต่ำ</w:t>
      </w:r>
      <w:r w:rsidR="00CB7604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อีก</w:t>
      </w:r>
      <w:r w:rsidR="00AB335F" w:rsidRPr="006E3AD6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ด้วย</w:t>
      </w:r>
    </w:p>
    <w:p w14:paraId="35B8F21F" w14:textId="77777777" w:rsidR="00D51A8B" w:rsidRDefault="00D51A8B" w:rsidP="003E1A31">
      <w:pPr>
        <w:pStyle w:val="FootnoteText"/>
        <w:ind w:firstLine="567"/>
        <w:rPr>
          <w:rFonts w:eastAsiaTheme="minorEastAsia"/>
          <w:sz w:val="30"/>
          <w:szCs w:val="30"/>
          <w:u w:val="single"/>
          <w:bdr w:val="none" w:sz="0" w:space="0" w:color="auto" w:frame="1"/>
          <w:shd w:val="clear" w:color="auto" w:fill="FFFFFF"/>
          <w:lang w:eastAsia="ko-KR"/>
        </w:rPr>
      </w:pPr>
    </w:p>
    <w:p w14:paraId="3ABD937F" w14:textId="4DA98A61" w:rsidR="003E1A31" w:rsidRPr="001A6F4F" w:rsidRDefault="003E1A31" w:rsidP="00923111">
      <w:pPr>
        <w:pStyle w:val="FootnoteText"/>
        <w:ind w:firstLine="540"/>
        <w:rPr>
          <w:rFonts w:eastAsiaTheme="minorEastAsia"/>
          <w:b/>
          <w:bCs/>
          <w:sz w:val="30"/>
          <w:szCs w:val="30"/>
          <w:bdr w:val="none" w:sz="0" w:space="0" w:color="auto" w:frame="1"/>
          <w:shd w:val="clear" w:color="auto" w:fill="FFFFFF"/>
          <w:lang w:eastAsia="ko-KR"/>
        </w:rPr>
      </w:pPr>
      <w:r w:rsidRPr="001A6F4F">
        <w:rPr>
          <w:rFonts w:eastAsiaTheme="minorEastAsia" w:hint="cs"/>
          <w:b/>
          <w:bCs/>
          <w:sz w:val="30"/>
          <w:szCs w:val="30"/>
          <w:u w:val="single"/>
          <w:bdr w:val="none" w:sz="0" w:space="0" w:color="auto" w:frame="1"/>
          <w:shd w:val="clear" w:color="auto" w:fill="FFFFFF"/>
          <w:cs/>
          <w:lang w:eastAsia="ko-KR"/>
        </w:rPr>
        <w:t xml:space="preserve">ข้อเสนอ  </w:t>
      </w:r>
    </w:p>
    <w:p w14:paraId="26F74DEF" w14:textId="6E562BD6" w:rsidR="003E1A31" w:rsidRPr="006E3AD6" w:rsidRDefault="009F41AF" w:rsidP="00923111">
      <w:pPr>
        <w:pStyle w:val="FootnoteText"/>
        <w:ind w:firstLine="540"/>
        <w:jc w:val="thaiDistribute"/>
        <w:rPr>
          <w:rFonts w:eastAsiaTheme="minorEastAsia"/>
          <w:b/>
          <w:bCs/>
          <w:sz w:val="30"/>
          <w:szCs w:val="30"/>
          <w:bdr w:val="none" w:sz="0" w:space="0" w:color="auto" w:frame="1"/>
          <w:shd w:val="clear" w:color="auto" w:fill="FFFFFF"/>
          <w:lang w:eastAsia="ko-KR"/>
        </w:rPr>
      </w:pPr>
      <w:r w:rsidRPr="009F41AF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เนื่องจากมีการ</w:t>
      </w:r>
      <w:r w:rsidR="005207F7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เสนอ</w:t>
      </w:r>
      <w:r w:rsidRPr="009F41AF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ปรับ </w:t>
      </w:r>
      <w:r w:rsidRPr="009F41AF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 xml:space="preserve">Uptick Rule </w:t>
      </w:r>
      <w:r w:rsidRPr="009F41AF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และกำหนด </w:t>
      </w:r>
      <w:r w:rsidRPr="009F41AF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 xml:space="preserve">Universe </w:t>
      </w:r>
      <w:r w:rsidRPr="009F41AF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ของ</w:t>
      </w:r>
      <w:r w:rsidR="00D55897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หลักทรัพย์</w:t>
      </w:r>
      <w:r w:rsidRPr="009F41AF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ที่ขายชอร์ตได้ให้</w:t>
      </w:r>
      <w:r w:rsidRPr="009F41AF">
        <w:rPr>
          <w:rFonts w:eastAsiaTheme="minorEastAsia"/>
          <w:sz w:val="30"/>
          <w:szCs w:val="30"/>
          <w:u w:val="single"/>
          <w:bdr w:val="none" w:sz="0" w:space="0" w:color="auto" w:frame="1"/>
          <w:shd w:val="clear" w:color="auto" w:fill="FFFFFF"/>
          <w:cs/>
          <w:lang w:eastAsia="ko-KR"/>
        </w:rPr>
        <w:t>แคบ</w:t>
      </w:r>
      <w:r w:rsidRPr="009F41AF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ลงแล้ว</w:t>
      </w:r>
      <w:r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 ดังนั้น </w:t>
      </w:r>
      <w:r w:rsidR="003E1A31" w:rsidRPr="00792EB7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เพื่อ</w:t>
      </w:r>
      <w:r w:rsidR="003E1A31" w:rsidRPr="00792EB7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เพิ่มความยืดหยุ่น</w:t>
      </w:r>
      <w:r w:rsidR="003E1A31" w:rsidRPr="00792EB7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ในการซื้อขาย และ</w:t>
      </w:r>
      <w:r w:rsidR="003E1A31" w:rsidRPr="00792EB7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เปิดโอกาสให้ผู้ลงทุน</w:t>
      </w:r>
      <w:r w:rsidR="003E1A31" w:rsidRPr="00792EB7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ทุกกลุ่มสามารถ</w:t>
      </w:r>
      <w:r w:rsidR="003E1A31" w:rsidRPr="00792EB7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เข้าถึงหลักทรัพย์</w:t>
      </w:r>
      <w:r w:rsidR="003E1A31" w:rsidRPr="00792EB7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ทุกประเภทได้อย่าง</w:t>
      </w:r>
      <w:r w:rsidR="005207F7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เท่าเทียมกัน</w:t>
      </w:r>
      <w:r w:rsidR="00D55897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 </w:t>
      </w:r>
      <w:r w:rsidR="00CB7604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อัน</w:t>
      </w:r>
      <w:r w:rsidR="003E1A31" w:rsidRPr="00792EB7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จะช่วยเพิ่ม</w:t>
      </w:r>
      <w:r w:rsidR="003E1A31" w:rsidRPr="00792EB7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สภาพคล่องให้กับ</w:t>
      </w:r>
      <w:r w:rsidR="003E1A31" w:rsidRPr="00792EB7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ตลาดโดยรวม </w:t>
      </w:r>
      <w:r w:rsidR="003E1A31" w:rsidRPr="001A6F4F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ตลาดหลักทรัพย์ฯ </w:t>
      </w:r>
      <w:r w:rsidR="003E1A31" w:rsidRPr="001A6F4F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จึง</w:t>
      </w:r>
      <w:r w:rsidR="003E1A31" w:rsidRPr="001A6F4F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เสนอยกเลิกการจำกัดประเภทหลักทรัพย์สำหรับผู้ลงทุน</w:t>
      </w:r>
      <w:r w:rsidR="00CB7604" w:rsidRPr="001A6F4F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กลุ่ม</w:t>
      </w:r>
      <w:r w:rsidR="003E1A31" w:rsidRPr="001A6F4F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 </w:t>
      </w:r>
      <w:r w:rsidR="003E1A31" w:rsidRPr="001A6F4F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>HFT</w:t>
      </w:r>
      <w:r w:rsidR="005207F7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 xml:space="preserve"> </w:t>
      </w:r>
      <w:r w:rsidR="005207F7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(หรือ </w:t>
      </w:r>
      <w:r w:rsidR="005207F7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>HFT-Eligible Stocks</w:t>
      </w:r>
      <w:r w:rsidR="005207F7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)</w:t>
      </w:r>
      <w:r w:rsidR="00CB7604" w:rsidRPr="001A6F4F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 xml:space="preserve"> </w:t>
      </w:r>
      <w:r w:rsidR="005207F7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ซึ่งจะมีผลให้ผู้ลงทุนกลุ่ม </w:t>
      </w:r>
      <w:r w:rsidR="005207F7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 xml:space="preserve">HFT </w:t>
      </w:r>
      <w:r w:rsidR="00CB7604" w:rsidRPr="001A6F4F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สามารถซื้อ</w:t>
      </w:r>
      <w:r w:rsidR="00CB7604" w:rsidRPr="001A6F4F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ขาย</w:t>
      </w:r>
      <w:r w:rsidR="00CB7604" w:rsidRPr="001A6F4F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หลักทรัพย์</w:t>
      </w:r>
      <w:r w:rsidR="005207F7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ต่าง ๆ </w:t>
      </w:r>
      <w:r w:rsidR="00CB7604" w:rsidRPr="001A6F4F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ได้</w:t>
      </w:r>
      <w:r w:rsidR="00CB7604" w:rsidRPr="001A6F4F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เช่นเดียวกับผู้ลงทุนทั่วไป</w:t>
      </w:r>
    </w:p>
    <w:p w14:paraId="3C0A5979" w14:textId="77777777" w:rsidR="00732A21" w:rsidRDefault="00732A21" w:rsidP="00CB7604">
      <w:pPr>
        <w:pStyle w:val="FootnoteText"/>
        <w:ind w:firstLine="567"/>
        <w:jc w:val="thaiDistribute"/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</w:pPr>
    </w:p>
    <w:p w14:paraId="6B925ECF" w14:textId="496F5EED" w:rsidR="00286BB7" w:rsidRPr="004228A8" w:rsidRDefault="001F7846" w:rsidP="00923111">
      <w:pPr>
        <w:shd w:val="clear" w:color="auto" w:fill="DEEAF6" w:themeFill="accent5" w:themeFillTint="33"/>
        <w:tabs>
          <w:tab w:val="left" w:pos="1134"/>
        </w:tabs>
        <w:ind w:firstLine="540"/>
        <w:rPr>
          <w:rFonts w:eastAsiaTheme="minorEastAsia"/>
          <w:bdr w:val="none" w:sz="0" w:space="0" w:color="auto" w:frame="1"/>
          <w:shd w:val="clear" w:color="auto" w:fill="FFFFFF"/>
          <w:lang w:eastAsia="ko-KR"/>
        </w:rPr>
      </w:pPr>
      <w:proofErr w:type="gramStart"/>
      <w:r>
        <w:rPr>
          <w:b/>
          <w:bCs/>
        </w:rPr>
        <w:lastRenderedPageBreak/>
        <w:t>3</w:t>
      </w:r>
      <w:r w:rsidR="00B03847">
        <w:rPr>
          <w:b/>
          <w:bCs/>
        </w:rPr>
        <w:t>.</w:t>
      </w:r>
      <w:r w:rsidR="005207F7">
        <w:rPr>
          <w:b/>
          <w:bCs/>
        </w:rPr>
        <w:t>2</w:t>
      </w:r>
      <w:r w:rsidR="005207F7" w:rsidRPr="004228A8">
        <w:rPr>
          <w:b/>
          <w:bCs/>
        </w:rPr>
        <w:t xml:space="preserve"> </w:t>
      </w:r>
      <w:r w:rsidR="005207F7">
        <w:rPr>
          <w:rFonts w:hint="cs"/>
          <w:b/>
          <w:bCs/>
          <w:cs/>
        </w:rPr>
        <w:t xml:space="preserve"> </w:t>
      </w:r>
      <w:r w:rsidR="00B03847">
        <w:rPr>
          <w:rFonts w:hint="cs"/>
          <w:b/>
          <w:bCs/>
          <w:cs/>
        </w:rPr>
        <w:t>ยกเลิก</w:t>
      </w:r>
      <w:r w:rsidR="00286BB7" w:rsidRPr="004228A8">
        <w:rPr>
          <w:b/>
          <w:bCs/>
          <w:cs/>
        </w:rPr>
        <w:t>การก</w:t>
      </w:r>
      <w:r w:rsidR="00286BB7" w:rsidRPr="004228A8">
        <w:rPr>
          <w:rFonts w:hint="cs"/>
          <w:b/>
          <w:bCs/>
          <w:cs/>
        </w:rPr>
        <w:t>ำ</w:t>
      </w:r>
      <w:r w:rsidR="00286BB7" w:rsidRPr="004228A8">
        <w:rPr>
          <w:b/>
          <w:bCs/>
          <w:cs/>
        </w:rPr>
        <w:t>หนด</w:t>
      </w:r>
      <w:r w:rsidR="00286BB7" w:rsidRPr="004228A8">
        <w:rPr>
          <w:rFonts w:hint="cs"/>
          <w:b/>
          <w:bCs/>
          <w:cs/>
        </w:rPr>
        <w:t>กรอบราคาซื้อขายแบบ</w:t>
      </w:r>
      <w:proofErr w:type="gramEnd"/>
      <w:r w:rsidR="00286BB7" w:rsidRPr="004228A8">
        <w:rPr>
          <w:rFonts w:hint="cs"/>
          <w:b/>
          <w:bCs/>
          <w:cs/>
        </w:rPr>
        <w:t xml:space="preserve"> </w:t>
      </w:r>
      <w:r w:rsidR="00286BB7" w:rsidRPr="004228A8">
        <w:rPr>
          <w:b/>
          <w:bCs/>
        </w:rPr>
        <w:t xml:space="preserve">Dynamic Price Band </w:t>
      </w:r>
    </w:p>
    <w:p w14:paraId="7BCBEC3E" w14:textId="77777777" w:rsidR="008C02DA" w:rsidRPr="00B03847" w:rsidRDefault="008C02DA" w:rsidP="008C02DA">
      <w:pPr>
        <w:pStyle w:val="FootnoteText"/>
        <w:ind w:firstLine="567"/>
        <w:rPr>
          <w:rFonts w:eastAsiaTheme="minorEastAsia"/>
          <w:szCs w:val="20"/>
          <w:bdr w:val="none" w:sz="0" w:space="0" w:color="auto" w:frame="1"/>
          <w:shd w:val="clear" w:color="auto" w:fill="FFFFFF"/>
          <w:lang w:eastAsia="ko-KR"/>
        </w:rPr>
      </w:pPr>
    </w:p>
    <w:p w14:paraId="0F1343BD" w14:textId="3986F300" w:rsidR="00EB32D4" w:rsidRPr="004228A8" w:rsidRDefault="00EE1921" w:rsidP="00923111">
      <w:pPr>
        <w:pStyle w:val="FootnoteText"/>
        <w:ind w:firstLine="540"/>
        <w:jc w:val="thaiDistribute"/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</w:pPr>
      <w:r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ปัจจุบัน </w:t>
      </w:r>
      <w:r w:rsidR="00DC4639" w:rsidRPr="004228A8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ตลาดหลักทรัพย์ฯ ได้</w:t>
      </w:r>
      <w:r w:rsidR="00DC4639" w:rsidRPr="003C48FC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กำหนดกรอบราคาซื้อขาย</w:t>
      </w:r>
      <w:r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 </w:t>
      </w:r>
      <w:r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>(</w:t>
      </w:r>
      <w:r w:rsidRPr="003C48FC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 xml:space="preserve">Dynamic Price Band </w:t>
      </w:r>
      <w:r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หรือ </w:t>
      </w:r>
      <w:r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>“</w:t>
      </w:r>
      <w:r w:rsidRPr="003C48FC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>DPB</w:t>
      </w:r>
      <w:r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 xml:space="preserve">”) </w:t>
      </w:r>
      <w:r w:rsidR="00DC4639" w:rsidRPr="003C48FC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ที่ </w:t>
      </w:r>
      <w:r w:rsidR="00DC4639" w:rsidRPr="003C48FC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>±</w:t>
      </w:r>
      <w:r w:rsidR="00742AE2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>10</w:t>
      </w:r>
      <w:r w:rsidR="00DC4639" w:rsidRPr="003C48FC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% จากราคาซื้อขายล่าสุดของหลักทรัพย์ </w:t>
      </w:r>
      <w:r w:rsidR="003C48FC" w:rsidRPr="003C48FC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เพิ่มเติมจากกรอบราคาสูงสุดและต่ำสุดประจำวัน (</w:t>
      </w:r>
      <w:r w:rsidR="003C48FC" w:rsidRPr="003C48FC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 xml:space="preserve">Ceiling and Floor) </w:t>
      </w:r>
      <w:r w:rsidR="003C48FC" w:rsidRPr="003C48FC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ที่มีอยู่เดิม</w:t>
      </w:r>
      <w:r w:rsidR="003C48FC" w:rsidRPr="003C48FC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 </w:t>
      </w:r>
      <w:r w:rsidR="003C48FC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ซึ่ง</w:t>
      </w:r>
      <w:r w:rsidR="00DC4639" w:rsidRPr="00742AE2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หากมีคำสั่งซื้อขายที่จะทำให้เกิดการจับคู่</w:t>
      </w:r>
      <w:r w:rsidRPr="00742AE2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หลักทรัพย์</w:t>
      </w:r>
      <w:r w:rsidR="00DC4639" w:rsidRPr="00742AE2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นอก</w:t>
      </w:r>
      <w:r w:rsidR="003C48FC" w:rsidRPr="00742AE2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 </w:t>
      </w:r>
      <w:r w:rsidR="003C48FC" w:rsidRPr="00742AE2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>DPB</w:t>
      </w:r>
      <w:r w:rsidR="00DC4639" w:rsidRPr="00742AE2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 ระบบจะหยุดการซื้อขาย</w:t>
      </w:r>
      <w:r w:rsidRPr="00742AE2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หลักทรัพย์นั้น</w:t>
      </w:r>
      <w:r w:rsidR="00DC4639" w:rsidRPr="00742AE2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เป็นเวลา </w:t>
      </w:r>
      <w:r w:rsidR="002C3CA4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br/>
      </w:r>
      <w:r w:rsidR="00DC4639" w:rsidRPr="00742AE2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>2</w:t>
      </w:r>
      <w:r w:rsidR="00DC4639" w:rsidRPr="00742AE2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 นาที </w:t>
      </w:r>
      <w:r w:rsidR="00742AE2" w:rsidRPr="0091102E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โดย</w:t>
      </w:r>
      <w:r w:rsidR="00685381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ได้</w:t>
      </w:r>
      <w:r w:rsidR="000A216D" w:rsidRPr="0091102E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มีผล</w:t>
      </w:r>
      <w:r w:rsidR="00216E93" w:rsidRPr="0091102E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ใช้</w:t>
      </w:r>
      <w:r w:rsidR="000A216D" w:rsidRPr="0091102E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บังคับตั้งแต่วันที่ </w:t>
      </w:r>
      <w:r w:rsidR="000A216D" w:rsidRPr="0091102E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 xml:space="preserve">2 </w:t>
      </w:r>
      <w:r w:rsidR="000A216D" w:rsidRPr="0091102E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กันยายน </w:t>
      </w:r>
      <w:r w:rsidR="000A216D" w:rsidRPr="0091102E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>2567</w:t>
      </w:r>
      <w:r w:rsidR="004C2759" w:rsidRPr="0091102E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 xml:space="preserve"> </w:t>
      </w:r>
      <w:r w:rsidR="004C2759" w:rsidRPr="0091102E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เป็นต้นมา</w:t>
      </w:r>
      <w:r w:rsidR="000A216D" w:rsidRPr="004228A8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 xml:space="preserve"> </w:t>
      </w:r>
      <w:r w:rsidR="004622DD" w:rsidRPr="004228A8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 xml:space="preserve"> </w:t>
      </w:r>
    </w:p>
    <w:p w14:paraId="6895EBAA" w14:textId="2B98692C" w:rsidR="008C02DA" w:rsidRDefault="00EE1921" w:rsidP="00923111">
      <w:pPr>
        <w:pStyle w:val="FootnoteText"/>
        <w:ind w:firstLine="540"/>
        <w:jc w:val="thaiDistribute"/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</w:pPr>
      <w:r w:rsidRPr="007A1093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อย่างไรก็ดี</w:t>
      </w:r>
      <w:r w:rsidRPr="007A1093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 </w:t>
      </w:r>
      <w:r w:rsidR="00DC4639" w:rsidRPr="007A1093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จากการ</w:t>
      </w:r>
      <w:r w:rsidRPr="001A6F4F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ทบทวนมาตรการกำกับดูแลการซื้อขายที่ใช้บังคับอยู่ในปัจจุบัน</w:t>
      </w:r>
      <w:r w:rsidR="00DC4639" w:rsidRPr="007A1093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พบ</w:t>
      </w:r>
      <w:r w:rsidR="000A216D" w:rsidRPr="007A1093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ว่า</w:t>
      </w:r>
      <w:r w:rsidR="00DC4639" w:rsidRPr="007A1093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 xml:space="preserve"> </w:t>
      </w:r>
      <w:r w:rsidRPr="007A1093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การ </w:t>
      </w:r>
      <w:r w:rsidRPr="007A1093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 xml:space="preserve">Trigger </w:t>
      </w:r>
      <w:r w:rsidRPr="007A1093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ของมาตรการ </w:t>
      </w:r>
      <w:r w:rsidR="000A216D" w:rsidRPr="007A1093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 xml:space="preserve">DPB </w:t>
      </w:r>
      <w:r w:rsidR="00030BD5" w:rsidRPr="007A1093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มัก</w:t>
      </w:r>
      <w:r w:rsidR="004A5363" w:rsidRPr="007A1093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กระจุกตัวในหลักทรัพย์</w:t>
      </w:r>
      <w:r w:rsidRPr="007A1093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ที่มี</w:t>
      </w:r>
      <w:r w:rsidR="004A5363" w:rsidRPr="007A1093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สภาพคล่องต่ำ</w:t>
      </w:r>
      <w:r w:rsidRPr="007A1093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และ</w:t>
      </w:r>
      <w:r w:rsidR="007E5832" w:rsidRPr="007A1093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มีปริมาณการซื้อขาย</w:t>
      </w:r>
      <w:r w:rsidR="00BB665A" w:rsidRPr="007A1093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ค่อนข้าง</w:t>
      </w:r>
      <w:r w:rsidR="00141D27" w:rsidRPr="007A1093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น้อย</w:t>
      </w:r>
      <w:r w:rsidR="00030BD5" w:rsidRPr="007A1093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 ทำให้มาตรการดังกล่าว นอกจากจะ</w:t>
      </w:r>
      <w:r w:rsidR="00DC4639" w:rsidRPr="007A1093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ไม่สามารถ</w:t>
      </w:r>
      <w:r w:rsidR="00030BD5" w:rsidRPr="007A1093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ช่วย</w:t>
      </w:r>
      <w:r w:rsidR="00DC4639" w:rsidRPr="007A1093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ลดความผันผวนระหว่างวันได้ตามวัตถุประสงค์ที่</w:t>
      </w:r>
      <w:r w:rsidR="00BB665A" w:rsidRPr="007A1093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กำหนด</w:t>
      </w:r>
      <w:r w:rsidR="00DC4639" w:rsidRPr="007A1093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ไว้</w:t>
      </w:r>
      <w:r w:rsidR="00685381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แล้ว</w:t>
      </w:r>
      <w:r w:rsidR="00DC4639" w:rsidRPr="007A1093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 </w:t>
      </w:r>
      <w:r w:rsidR="00030BD5" w:rsidRPr="007A1093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ยัง</w:t>
      </w:r>
      <w:r w:rsidR="000D0CCE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อาจ</w:t>
      </w:r>
      <w:r w:rsidR="000D0CCE" w:rsidRPr="000D0CCE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กระทบต่อความต่อเนื่องของการซื้อขายในบางช่วง</w:t>
      </w:r>
      <w:r w:rsidR="004861A3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 </w:t>
      </w:r>
      <w:r w:rsidR="000D0CCE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และ</w:t>
      </w:r>
      <w:r w:rsidR="00030BD5" w:rsidRPr="007A1093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อาจกลาย</w:t>
      </w:r>
      <w:r w:rsidR="00DC4639" w:rsidRPr="007A1093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เป็นอุปสรรคต่อการซื้อขายหลักทรัพย์</w:t>
      </w:r>
      <w:r w:rsidR="00685381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ที่มี</w:t>
      </w:r>
      <w:r w:rsidR="00DC4639" w:rsidRPr="007A1093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สภาพคล่องต่ำ</w:t>
      </w:r>
      <w:r w:rsidR="00685381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ซึ่ง</w:t>
      </w:r>
      <w:r w:rsidR="00DC4639" w:rsidRPr="007A1093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มี</w:t>
      </w:r>
      <w:r w:rsidR="00BB665A" w:rsidRPr="007A1093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ช่วงห่างระหว่างราคาซื้อขาย</w:t>
      </w:r>
      <w:r w:rsidR="00DC4639" w:rsidRPr="007A1093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 </w:t>
      </w:r>
      <w:r w:rsidR="00BB665A" w:rsidRPr="007A1093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(</w:t>
      </w:r>
      <w:r w:rsidR="00DC4639" w:rsidRPr="008C02DA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>Bid-Ask Spread</w:t>
      </w:r>
      <w:r w:rsidR="00BB665A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>)</w:t>
      </w:r>
      <w:r w:rsidR="00DC4639" w:rsidRPr="008C02DA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 xml:space="preserve"> </w:t>
      </w:r>
      <w:r w:rsidR="00DC4639" w:rsidRPr="008C02DA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กว้าง</w:t>
      </w:r>
      <w:r w:rsidR="00BB665A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 </w:t>
      </w:r>
      <w:r w:rsidR="00DC4639" w:rsidRPr="008C02DA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เนื่องจากผู้ลงทุนไม่สามารถส่งคำสั่งซื้อขายที่ระบุราคาข้ามหลายช่วงราคาได้</w:t>
      </w:r>
      <w:r w:rsidR="00BB665A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 เพราะ</w:t>
      </w:r>
      <w:r w:rsidR="00685381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ติด</w:t>
      </w:r>
      <w:r w:rsidR="00BB665A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ข้อจำกัดด้านราคา</w:t>
      </w:r>
      <w:r w:rsidR="00685381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ตาม</w:t>
      </w:r>
      <w:r w:rsidR="00030BD5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มาตรการ</w:t>
      </w:r>
      <w:r w:rsidR="00BB665A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 </w:t>
      </w:r>
      <w:r w:rsidR="00BB665A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 xml:space="preserve">DPB </w:t>
      </w:r>
    </w:p>
    <w:p w14:paraId="4AF2399B" w14:textId="77777777" w:rsidR="008C02DA" w:rsidRPr="00685381" w:rsidRDefault="008C02DA" w:rsidP="008C02DA">
      <w:pPr>
        <w:pStyle w:val="FootnoteText"/>
        <w:ind w:left="567"/>
        <w:rPr>
          <w:rFonts w:eastAsiaTheme="minorEastAsia"/>
          <w:szCs w:val="20"/>
          <w:u w:val="single"/>
          <w:bdr w:val="none" w:sz="0" w:space="0" w:color="auto" w:frame="1"/>
          <w:shd w:val="clear" w:color="auto" w:fill="FFFFFF"/>
          <w:lang w:eastAsia="ko-KR"/>
        </w:rPr>
      </w:pPr>
    </w:p>
    <w:p w14:paraId="2AF92106" w14:textId="5A7EBBA9" w:rsidR="00286BB7" w:rsidRPr="001A6F4F" w:rsidRDefault="00286BB7" w:rsidP="008C02DA">
      <w:pPr>
        <w:pStyle w:val="FootnoteText"/>
        <w:ind w:left="567"/>
        <w:rPr>
          <w:rFonts w:eastAsiaTheme="minorEastAsia"/>
          <w:b/>
          <w:bCs/>
          <w:sz w:val="30"/>
          <w:szCs w:val="30"/>
          <w:bdr w:val="none" w:sz="0" w:space="0" w:color="auto" w:frame="1"/>
          <w:shd w:val="clear" w:color="auto" w:fill="FFFFFF"/>
          <w:lang w:eastAsia="ko-KR"/>
        </w:rPr>
      </w:pPr>
      <w:r w:rsidRPr="001A6F4F">
        <w:rPr>
          <w:rFonts w:eastAsiaTheme="minorEastAsia" w:hint="cs"/>
          <w:b/>
          <w:bCs/>
          <w:sz w:val="30"/>
          <w:szCs w:val="30"/>
          <w:u w:val="single"/>
          <w:bdr w:val="none" w:sz="0" w:space="0" w:color="auto" w:frame="1"/>
          <w:shd w:val="clear" w:color="auto" w:fill="FFFFFF"/>
          <w:cs/>
          <w:lang w:eastAsia="ko-KR"/>
        </w:rPr>
        <w:t xml:space="preserve">ข้อเสนอ  </w:t>
      </w:r>
    </w:p>
    <w:p w14:paraId="5F7347F7" w14:textId="11078C30" w:rsidR="005463D1" w:rsidRDefault="00DC4639" w:rsidP="00923111">
      <w:pPr>
        <w:pStyle w:val="FootnoteText"/>
        <w:ind w:firstLine="540"/>
        <w:jc w:val="thaiDistribute"/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</w:pPr>
      <w:r w:rsidRPr="004228A8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เพื่อลดอุปสรรคในการซื้อขาย และ</w:t>
      </w:r>
      <w:r w:rsidR="00685381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เพื่อ</w:t>
      </w:r>
      <w:r w:rsidRPr="004228A8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ให้การซื้อขาย</w:t>
      </w:r>
      <w:r w:rsidR="00030BD5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หลักทรัพย์สามารถ</w:t>
      </w:r>
      <w:r w:rsidRPr="004228A8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ดำเนินไปตามกลไกตลาดอย่างเสรีและมีประสิทธิภาพ</w:t>
      </w:r>
      <w:r w:rsidR="00030BD5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 </w:t>
      </w:r>
      <w:r w:rsidR="00030BD5" w:rsidRPr="001A6F4F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ตลาดหลักทรัพย์ฯ </w:t>
      </w:r>
      <w:r w:rsidR="00030BD5" w:rsidRPr="001A6F4F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จึง</w:t>
      </w:r>
      <w:r w:rsidR="00030BD5" w:rsidRPr="001A6F4F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เสนอยกเลิกมาตรการ </w:t>
      </w:r>
      <w:r w:rsidR="00030BD5" w:rsidRPr="001A6F4F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>DPB</w:t>
      </w:r>
      <w:r w:rsidR="00030BD5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 xml:space="preserve"> </w:t>
      </w:r>
      <w:r w:rsidR="00030BD5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ดังกล่าว</w:t>
      </w:r>
    </w:p>
    <w:p w14:paraId="1F8236E2" w14:textId="77777777" w:rsidR="005207F7" w:rsidRPr="004228A8" w:rsidRDefault="005207F7" w:rsidP="00D630AF">
      <w:pPr>
        <w:pStyle w:val="FootnoteText"/>
        <w:ind w:firstLine="567"/>
        <w:jc w:val="thaiDistribute"/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</w:pPr>
    </w:p>
    <w:p w14:paraId="686FF902" w14:textId="6999C0B0" w:rsidR="005207F7" w:rsidRPr="004228A8" w:rsidRDefault="005207F7" w:rsidP="00923111">
      <w:pPr>
        <w:shd w:val="clear" w:color="auto" w:fill="DEEAF6" w:themeFill="accent5" w:themeFillTint="33"/>
        <w:tabs>
          <w:tab w:val="left" w:pos="1134"/>
        </w:tabs>
        <w:ind w:firstLine="540"/>
        <w:rPr>
          <w:rFonts w:eastAsiaTheme="minorEastAsia"/>
          <w:bdr w:val="none" w:sz="0" w:space="0" w:color="auto" w:frame="1"/>
          <w:shd w:val="clear" w:color="auto" w:fill="FFFFFF"/>
          <w:lang w:eastAsia="ko-KR"/>
        </w:rPr>
      </w:pPr>
      <w:bookmarkStart w:id="2" w:name="_Toc17367064"/>
      <w:bookmarkStart w:id="3" w:name="_Toc38047932"/>
      <w:proofErr w:type="gramStart"/>
      <w:r>
        <w:rPr>
          <w:b/>
          <w:bCs/>
        </w:rPr>
        <w:t>3</w:t>
      </w:r>
      <w:r w:rsidRPr="006E3AD6">
        <w:rPr>
          <w:b/>
          <w:bCs/>
        </w:rPr>
        <w:t>.</w:t>
      </w:r>
      <w:r w:rsidR="00685381">
        <w:rPr>
          <w:b/>
          <w:bCs/>
        </w:rPr>
        <w:t>3</w:t>
      </w:r>
      <w:r w:rsidRPr="004228A8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Pr="00553EF5">
        <w:rPr>
          <w:b/>
          <w:bCs/>
          <w:cs/>
        </w:rPr>
        <w:t>ยกเลิกมาตรการ</w:t>
      </w:r>
      <w:proofErr w:type="gramEnd"/>
      <w:r w:rsidRPr="00553EF5">
        <w:rPr>
          <w:b/>
          <w:bCs/>
          <w:cs/>
        </w:rPr>
        <w:t xml:space="preserve"> </w:t>
      </w:r>
      <w:r w:rsidRPr="00553EF5">
        <w:rPr>
          <w:b/>
          <w:bCs/>
        </w:rPr>
        <w:t>Minimum Resting Time (MRT)</w:t>
      </w:r>
    </w:p>
    <w:p w14:paraId="2AB0B3D8" w14:textId="77777777" w:rsidR="005207F7" w:rsidRPr="008C02DA" w:rsidRDefault="005207F7" w:rsidP="005207F7">
      <w:pPr>
        <w:pStyle w:val="FootnoteText"/>
        <w:ind w:firstLine="567"/>
        <w:rPr>
          <w:rFonts w:eastAsiaTheme="minorEastAsia"/>
          <w:szCs w:val="20"/>
          <w:bdr w:val="none" w:sz="0" w:space="0" w:color="auto" w:frame="1"/>
          <w:shd w:val="clear" w:color="auto" w:fill="FFFFFF"/>
          <w:lang w:eastAsia="ko-KR"/>
        </w:rPr>
      </w:pPr>
    </w:p>
    <w:p w14:paraId="57F03172" w14:textId="2D13DCA6" w:rsidR="005207F7" w:rsidRPr="00923111" w:rsidRDefault="005207F7" w:rsidP="00923111">
      <w:pPr>
        <w:pStyle w:val="FootnoteText"/>
        <w:ind w:firstLine="540"/>
        <w:jc w:val="thaiDistribute"/>
        <w:rPr>
          <w:rFonts w:eastAsiaTheme="minorEastAsia"/>
          <w:spacing w:val="4"/>
          <w:sz w:val="30"/>
          <w:szCs w:val="30"/>
          <w:bdr w:val="none" w:sz="0" w:space="0" w:color="auto" w:frame="1"/>
          <w:shd w:val="clear" w:color="auto" w:fill="FFFFFF"/>
          <w:lang w:eastAsia="ko-KR"/>
        </w:rPr>
      </w:pPr>
      <w:r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ปัจจุบัน </w:t>
      </w:r>
      <w:r w:rsidRPr="004228A8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ตลาดหลักทรัพย์ฯ ได้กำหนด</w:t>
      </w:r>
      <w:r w:rsidRPr="004228A8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มาตรการ </w:t>
      </w:r>
      <w:r w:rsidRPr="004228A8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>Minimum Resting Time</w:t>
      </w:r>
      <w:r w:rsidRPr="004228A8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 </w:t>
      </w:r>
      <w:r w:rsidRPr="004228A8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(</w:t>
      </w:r>
      <w:r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>“</w:t>
      </w:r>
      <w:r w:rsidRPr="004228A8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>MRT</w:t>
      </w:r>
      <w:r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>”</w:t>
      </w:r>
      <w:r w:rsidRPr="004228A8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 xml:space="preserve">) </w:t>
      </w:r>
      <w:r w:rsidRPr="004228A8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โดยกำหนดให้คำสั่ง</w:t>
      </w:r>
      <w:r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br/>
      </w:r>
      <w:r w:rsidRPr="004228A8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ซื้อขายต้องคงอยู่ในระบบอย่างน้อย </w:t>
      </w:r>
      <w:r w:rsidRPr="004228A8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 xml:space="preserve">250 </w:t>
      </w:r>
      <w:r w:rsidRPr="004228A8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มิลลิวินาที ก่อนที่</w:t>
      </w:r>
      <w:r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บริษัท</w:t>
      </w:r>
      <w:r w:rsidRPr="004228A8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สมาชิกจะสามารถแก้ไขหรือยกเลิกคำสั่งได้ เพื่อ</w:t>
      </w:r>
      <w:r w:rsidRPr="00923111">
        <w:rPr>
          <w:rFonts w:eastAsiaTheme="minorEastAsia"/>
          <w:spacing w:val="4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ป้องกันการส่งคำสั่งซื้อขายที่ไม่เหมาะสม โดยมาตรการดังกล่าว</w:t>
      </w:r>
      <w:r w:rsidR="00685381" w:rsidRPr="00923111">
        <w:rPr>
          <w:rFonts w:eastAsiaTheme="minorEastAsia"/>
          <w:spacing w:val="4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ได้</w:t>
      </w:r>
      <w:r w:rsidRPr="00923111">
        <w:rPr>
          <w:rFonts w:eastAsiaTheme="minorEastAsia"/>
          <w:spacing w:val="4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มีผลใช้บังคับตั้งแต่วันที่ </w:t>
      </w:r>
      <w:r w:rsidRPr="00923111">
        <w:rPr>
          <w:rFonts w:eastAsiaTheme="minorEastAsia"/>
          <w:spacing w:val="4"/>
          <w:sz w:val="30"/>
          <w:szCs w:val="30"/>
          <w:bdr w:val="none" w:sz="0" w:space="0" w:color="auto" w:frame="1"/>
          <w:shd w:val="clear" w:color="auto" w:fill="FFFFFF"/>
          <w:lang w:eastAsia="ko-KR"/>
        </w:rPr>
        <w:t xml:space="preserve">2 </w:t>
      </w:r>
      <w:r w:rsidRPr="00923111">
        <w:rPr>
          <w:rFonts w:eastAsiaTheme="minorEastAsia"/>
          <w:spacing w:val="4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กันยายน </w:t>
      </w:r>
      <w:r w:rsidRPr="00923111">
        <w:rPr>
          <w:rFonts w:eastAsiaTheme="minorEastAsia"/>
          <w:spacing w:val="4"/>
          <w:sz w:val="30"/>
          <w:szCs w:val="30"/>
          <w:bdr w:val="none" w:sz="0" w:space="0" w:color="auto" w:frame="1"/>
          <w:shd w:val="clear" w:color="auto" w:fill="FFFFFF"/>
          <w:lang w:eastAsia="ko-KR"/>
        </w:rPr>
        <w:t xml:space="preserve">2567 </w:t>
      </w:r>
      <w:r w:rsidRPr="00923111">
        <w:rPr>
          <w:rFonts w:eastAsiaTheme="minorEastAsia"/>
          <w:spacing w:val="4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เป็นต้นมา</w:t>
      </w:r>
    </w:p>
    <w:p w14:paraId="34A5C34C" w14:textId="4A820311" w:rsidR="005207F7" w:rsidRDefault="005207F7" w:rsidP="00685381">
      <w:pPr>
        <w:pStyle w:val="FootnoteText"/>
        <w:ind w:firstLine="540"/>
        <w:jc w:val="thaiDistribute"/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</w:pPr>
      <w:r w:rsidRPr="00792EB7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อย่างไร</w:t>
      </w:r>
      <w:r w:rsidRPr="007A1093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ก็ดี </w:t>
      </w:r>
      <w:r w:rsidRPr="001A6F4F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จากการทบทวนมาตรการกำกับดูแลการซื้อขายที่ใช้บังคับอยู่ในปัจจุบัน</w:t>
      </w:r>
      <w:r w:rsidRPr="007A1093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พบ</w:t>
      </w:r>
      <w:r w:rsidRPr="007A1093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ว่า </w:t>
      </w:r>
      <w:r w:rsidRPr="007A1093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มาตรการ </w:t>
      </w:r>
      <w:r w:rsidRPr="007A1093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 xml:space="preserve">MRT </w:t>
      </w:r>
      <w:r w:rsidRPr="007A1093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ก่อให้เกิดภาระด้านระบบงานแก่บริษัทสมาชิกในการบริหารจัดการคำสั่งซื้อขาย ขณะเดียวกัน</w:t>
      </w:r>
      <w:r w:rsidRPr="007A1093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ก็</w:t>
      </w:r>
      <w:r w:rsidRPr="007A1093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พบว่า</w:t>
      </w:r>
      <w:r w:rsidR="00685381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 </w:t>
      </w:r>
      <w:r w:rsidRPr="007A1093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คำสั่งซื้อขายที่ถูกปฏิเสธ (</w:t>
      </w:r>
      <w:r w:rsidRPr="007A1093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 xml:space="preserve">Reject) </w:t>
      </w:r>
      <w:r w:rsidRPr="007A1093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จากมาตรการดังกล่าวมีจำนวนน้อย</w:t>
      </w:r>
      <w:r w:rsidRPr="007A1093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ซึ่ง</w:t>
      </w:r>
      <w:r w:rsidRPr="007A1093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ไม่ได้มีผลกระทบต่อตลาดโดยรวมอย่างมีนัยสำคัญ</w:t>
      </w:r>
      <w:r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 xml:space="preserve"> </w:t>
      </w:r>
    </w:p>
    <w:p w14:paraId="12BBEB93" w14:textId="77777777" w:rsidR="00D51A8B" w:rsidRDefault="00D51A8B" w:rsidP="00923111">
      <w:pPr>
        <w:pStyle w:val="FootnoteText"/>
        <w:ind w:firstLine="540"/>
        <w:rPr>
          <w:rFonts w:eastAsiaTheme="minorEastAsia"/>
          <w:b/>
          <w:bCs/>
          <w:sz w:val="30"/>
          <w:szCs w:val="30"/>
          <w:u w:val="single"/>
          <w:bdr w:val="none" w:sz="0" w:space="0" w:color="auto" w:frame="1"/>
          <w:shd w:val="clear" w:color="auto" w:fill="FFFFFF"/>
          <w:lang w:eastAsia="ko-KR"/>
        </w:rPr>
      </w:pPr>
    </w:p>
    <w:p w14:paraId="3F4B3AA2" w14:textId="0BFA0C70" w:rsidR="005207F7" w:rsidRDefault="005207F7" w:rsidP="00923111">
      <w:pPr>
        <w:pStyle w:val="FootnoteText"/>
        <w:ind w:firstLine="540"/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</w:pPr>
      <w:r w:rsidRPr="001A6F4F">
        <w:rPr>
          <w:rFonts w:eastAsiaTheme="minorEastAsia" w:hint="cs"/>
          <w:b/>
          <w:bCs/>
          <w:sz w:val="30"/>
          <w:szCs w:val="30"/>
          <w:u w:val="single"/>
          <w:bdr w:val="none" w:sz="0" w:space="0" w:color="auto" w:frame="1"/>
          <w:shd w:val="clear" w:color="auto" w:fill="FFFFFF"/>
          <w:cs/>
          <w:lang w:eastAsia="ko-KR"/>
        </w:rPr>
        <w:t xml:space="preserve">ข้อเสนอ  </w:t>
      </w:r>
    </w:p>
    <w:p w14:paraId="441523EE" w14:textId="42DB833C" w:rsidR="005207F7" w:rsidRPr="004228A8" w:rsidRDefault="005207F7" w:rsidP="00923111">
      <w:pPr>
        <w:pStyle w:val="FootnoteText"/>
        <w:ind w:firstLine="540"/>
        <w:jc w:val="thaiDistribute"/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</w:pPr>
      <w:r w:rsidRPr="004228A8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เพื่อเพิ่มประสิทธิภาพ</w:t>
      </w:r>
      <w:r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ด้าน</w:t>
      </w:r>
      <w:r w:rsidRPr="004228A8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ระบบงาน</w:t>
      </w:r>
      <w:r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ของบริษัทสมาชิก และช่วย</w:t>
      </w:r>
      <w:r w:rsidRPr="004228A8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ลดอุปสรรคในการซื้อขาย</w:t>
      </w:r>
      <w:r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หลักทรัพย์</w:t>
      </w:r>
      <w:r w:rsidRPr="004228A8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 </w:t>
      </w:r>
      <w:r w:rsidRPr="001A6F4F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ประกอบกับจะมีการ</w:t>
      </w:r>
      <w:r w:rsidRPr="001A6F4F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นำ</w:t>
      </w:r>
      <w:r w:rsidRPr="001A6F4F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มาตรการ </w:t>
      </w:r>
      <w:r w:rsidRPr="001A6F4F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 xml:space="preserve">Extra Charge on high OTR </w:t>
      </w:r>
      <w:r w:rsidRPr="001A6F4F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มาใช้</w:t>
      </w:r>
      <w:r w:rsidR="00685381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 (ตามข้อเสนอที่ </w:t>
      </w:r>
      <w:r w:rsidR="00685381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>1.2</w:t>
      </w:r>
      <w:r w:rsidR="00685381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 ข้างต้น)</w:t>
      </w:r>
      <w:r w:rsidRPr="001A6F4F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 </w:t>
      </w:r>
      <w:r w:rsidRPr="001A6F4F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ตลาดหลักทรัพย์ฯ </w:t>
      </w:r>
      <w:r w:rsidRPr="001A6F4F"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>จึง</w:t>
      </w:r>
      <w:r w:rsidRPr="001A6F4F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เสนอยกเลิกมาตรการ </w:t>
      </w:r>
      <w:r w:rsidRPr="001A6F4F"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>MRT</w:t>
      </w:r>
      <w:r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  <w:t xml:space="preserve"> </w:t>
      </w:r>
      <w:r>
        <w:rPr>
          <w:rFonts w:eastAsiaTheme="minorEastAsia" w:hint="cs"/>
          <w:sz w:val="30"/>
          <w:szCs w:val="30"/>
          <w:bdr w:val="none" w:sz="0" w:space="0" w:color="auto" w:frame="1"/>
          <w:shd w:val="clear" w:color="auto" w:fill="FFFFFF"/>
          <w:cs/>
          <w:lang w:eastAsia="ko-KR"/>
        </w:rPr>
        <w:t xml:space="preserve">ดังกล่าว </w:t>
      </w:r>
    </w:p>
    <w:p w14:paraId="7A103B72" w14:textId="77777777" w:rsidR="005207F7" w:rsidRDefault="005207F7" w:rsidP="005207F7">
      <w:pPr>
        <w:pStyle w:val="FootnoteText"/>
        <w:ind w:firstLine="567"/>
        <w:rPr>
          <w:rFonts w:eastAsiaTheme="minorEastAsia"/>
          <w:sz w:val="30"/>
          <w:szCs w:val="30"/>
          <w:bdr w:val="none" w:sz="0" w:space="0" w:color="auto" w:frame="1"/>
          <w:shd w:val="clear" w:color="auto" w:fill="FFFFFF"/>
          <w:lang w:eastAsia="ko-KR"/>
        </w:rPr>
      </w:pPr>
    </w:p>
    <w:p w14:paraId="7E27A8B6" w14:textId="77777777" w:rsidR="006E3AD6" w:rsidRDefault="006E3AD6" w:rsidP="003A75DC">
      <w:pPr>
        <w:spacing w:before="120"/>
        <w:jc w:val="center"/>
        <w:rPr>
          <w:rFonts w:eastAsiaTheme="minorEastAsia"/>
          <w:bdr w:val="none" w:sz="0" w:space="0" w:color="auto" w:frame="1"/>
          <w:shd w:val="clear" w:color="auto" w:fill="FFFFFF"/>
          <w:lang w:eastAsia="ko-KR"/>
        </w:rPr>
      </w:pPr>
    </w:p>
    <w:p w14:paraId="551280A2" w14:textId="6FD94B38" w:rsidR="00CE018A" w:rsidRPr="004228A8" w:rsidRDefault="003A75DC" w:rsidP="003A75DC">
      <w:pPr>
        <w:spacing w:before="120"/>
        <w:jc w:val="center"/>
        <w:rPr>
          <w:cs/>
        </w:rPr>
      </w:pPr>
      <w:r>
        <w:rPr>
          <w:rFonts w:eastAsiaTheme="minorEastAsia" w:hint="cs"/>
          <w:bdr w:val="none" w:sz="0" w:space="0" w:color="auto" w:frame="1"/>
          <w:shd w:val="clear" w:color="auto" w:fill="FFFFFF"/>
          <w:cs/>
          <w:lang w:eastAsia="ko-KR"/>
        </w:rPr>
        <w:t>---------------------------------------------------</w:t>
      </w:r>
      <w:r w:rsidR="00D7481B" w:rsidRPr="004228A8">
        <w:rPr>
          <w:rFonts w:eastAsiaTheme="minorEastAsia"/>
          <w:bdr w:val="none" w:sz="0" w:space="0" w:color="auto" w:frame="1"/>
          <w:shd w:val="clear" w:color="auto" w:fill="FFFFFF"/>
          <w:cs/>
          <w:lang w:eastAsia="ko-KR"/>
        </w:rPr>
        <w:br/>
      </w:r>
    </w:p>
    <w:p w14:paraId="4F6C23B2" w14:textId="77777777" w:rsidR="00CC08E7" w:rsidRDefault="00CC08E7">
      <w:pPr>
        <w:rPr>
          <w:cs/>
        </w:rPr>
      </w:pPr>
      <w:r>
        <w:rPr>
          <w:cs/>
        </w:rPr>
        <w:br w:type="page"/>
      </w:r>
    </w:p>
    <w:p w14:paraId="3279882E" w14:textId="1C53F85F" w:rsidR="00054429" w:rsidRPr="004228A8" w:rsidRDefault="00054429" w:rsidP="00401FB7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142" w:right="142"/>
        <w:rPr>
          <w:rFonts w:ascii="Browallia New" w:hAnsi="Browallia New"/>
          <w:sz w:val="30"/>
          <w:cs/>
        </w:rPr>
      </w:pPr>
      <w:bookmarkStart w:id="4" w:name="_Toc227680892"/>
      <w:r w:rsidRPr="004228A8">
        <w:rPr>
          <w:rFonts w:ascii="Browallia New" w:hAnsi="Browallia New"/>
          <w:sz w:val="30"/>
          <w:cs/>
        </w:rPr>
        <w:lastRenderedPageBreak/>
        <w:t xml:space="preserve">ส่วนที่ </w:t>
      </w:r>
      <w:r w:rsidRPr="004228A8">
        <w:rPr>
          <w:rFonts w:ascii="Browallia New" w:hAnsi="Browallia New"/>
          <w:sz w:val="30"/>
        </w:rPr>
        <w:t xml:space="preserve">3: </w:t>
      </w:r>
      <w:r w:rsidRPr="004228A8">
        <w:rPr>
          <w:rFonts w:ascii="Browallia New" w:hAnsi="Browallia New"/>
          <w:sz w:val="30"/>
          <w:cs/>
        </w:rPr>
        <w:t>แบบรับฟังความคิดเห็น</w:t>
      </w:r>
      <w:bookmarkEnd w:id="2"/>
      <w:bookmarkEnd w:id="3"/>
      <w:bookmarkEnd w:id="4"/>
    </w:p>
    <w:p w14:paraId="11A02883" w14:textId="7090FA81" w:rsidR="004737DD" w:rsidRDefault="00B43495" w:rsidP="0091102E">
      <w:pPr>
        <w:spacing w:before="120"/>
        <w:ind w:left="-90" w:right="-402" w:firstLine="657"/>
      </w:pPr>
      <w:r w:rsidRPr="0091102E">
        <w:rPr>
          <w:spacing w:val="-6"/>
          <w:cs/>
        </w:rPr>
        <w:t>ท่านสามารถแสดงความคิดเห็นบนแบบรับฟังความคิดเห็นนี้</w:t>
      </w:r>
      <w:r w:rsidR="004737DD" w:rsidRPr="0091102E">
        <w:rPr>
          <w:spacing w:val="-6"/>
          <w:cs/>
        </w:rPr>
        <w:t xml:space="preserve"> และส่งกลับมาที่ </w:t>
      </w:r>
      <w:r w:rsidR="004737DD">
        <w:fldChar w:fldCharType="begin"/>
      </w:r>
      <w:r w:rsidR="004737DD">
        <w:instrText>HYPERLINK "mailto:SecuritiesTradingDepartment@set.or.th"</w:instrText>
      </w:r>
      <w:r w:rsidR="004737DD">
        <w:fldChar w:fldCharType="separate"/>
      </w:r>
      <w:r w:rsidR="004737DD" w:rsidRPr="0091102E">
        <w:rPr>
          <w:rStyle w:val="Hyperlink"/>
          <w:spacing w:val="-6"/>
        </w:rPr>
        <w:t>SecuritiesTradingDepartment@set.or.th</w:t>
      </w:r>
      <w:r w:rsidR="004737DD">
        <w:fldChar w:fldCharType="end"/>
      </w:r>
      <w:r w:rsidR="004737DD">
        <w:t xml:space="preserve"> </w:t>
      </w:r>
      <w:r w:rsidRPr="004228A8">
        <w:rPr>
          <w:cs/>
        </w:rPr>
        <w:t>หรือผ่านทางลิง</w:t>
      </w:r>
      <w:r w:rsidR="008D5452" w:rsidRPr="004228A8">
        <w:rPr>
          <w:rFonts w:hint="cs"/>
          <w:cs/>
        </w:rPr>
        <w:t>ก</w:t>
      </w:r>
      <w:r w:rsidR="00C87A2D" w:rsidRPr="004228A8">
        <w:rPr>
          <w:rFonts w:hint="cs"/>
          <w:cs/>
        </w:rPr>
        <w:t>์</w:t>
      </w:r>
      <w:r w:rsidR="003304C7">
        <w:rPr>
          <w:rFonts w:hint="cs"/>
          <w:cs/>
        </w:rPr>
        <w:t xml:space="preserve"> </w:t>
      </w:r>
      <w:r w:rsidR="003304C7" w:rsidRPr="003304C7">
        <w:t>https://forms.microsoft.com/r/EFQF82bt4c</w:t>
      </w:r>
      <w:r w:rsidR="003304C7">
        <w:rPr>
          <w:rFonts w:hint="cs"/>
          <w:cs/>
        </w:rPr>
        <w:t xml:space="preserve"> </w:t>
      </w:r>
      <w:hyperlink r:id="rId16" w:history="1"/>
      <w:r w:rsidR="004737DD">
        <w:rPr>
          <w:cs/>
        </w:rPr>
        <w:t>ภายในวันที่</w:t>
      </w:r>
      <w:r w:rsidR="004737DD">
        <w:rPr>
          <w:rFonts w:hint="cs"/>
          <w:cs/>
        </w:rPr>
        <w:t xml:space="preserve"> </w:t>
      </w:r>
      <w:r w:rsidR="004737DD">
        <w:t xml:space="preserve">29 </w:t>
      </w:r>
      <w:r w:rsidR="004737DD">
        <w:rPr>
          <w:rFonts w:hint="cs"/>
          <w:cs/>
        </w:rPr>
        <w:t xml:space="preserve">พฤษภาคม </w:t>
      </w:r>
      <w:r w:rsidR="00D7429C">
        <w:t>2569</w:t>
      </w:r>
    </w:p>
    <w:p w14:paraId="692A9ACD" w14:textId="483EF2F2" w:rsidR="003255F9" w:rsidRPr="003304C7" w:rsidRDefault="003255F9" w:rsidP="004737DD">
      <w:pPr>
        <w:spacing w:before="120"/>
        <w:ind w:left="-90" w:right="-94" w:firstLine="374"/>
      </w:pPr>
    </w:p>
    <w:p w14:paraId="7B6A1217" w14:textId="0778BA34" w:rsidR="00054429" w:rsidRPr="004228A8" w:rsidRDefault="00054429" w:rsidP="00867A7A">
      <w:pPr>
        <w:pStyle w:val="ListParagraph"/>
        <w:numPr>
          <w:ilvl w:val="0"/>
          <w:numId w:val="1"/>
        </w:numPr>
        <w:snapToGrid w:val="0"/>
        <w:spacing w:before="120" w:after="120"/>
        <w:ind w:left="567" w:hanging="567"/>
        <w:contextualSpacing w:val="0"/>
        <w:rPr>
          <w:szCs w:val="30"/>
        </w:rPr>
      </w:pPr>
      <w:r w:rsidRPr="004228A8">
        <w:rPr>
          <w:b/>
          <w:bCs/>
          <w:szCs w:val="30"/>
          <w:cs/>
        </w:rPr>
        <w:t>ข้อมูลทั่วไป</w:t>
      </w: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260"/>
        <w:gridCol w:w="4212"/>
        <w:gridCol w:w="810"/>
        <w:gridCol w:w="2648"/>
      </w:tblGrid>
      <w:tr w:rsidR="004228A8" w:rsidRPr="004228A8" w14:paraId="0B367CDF" w14:textId="77777777" w:rsidTr="006E3AD6">
        <w:tc>
          <w:tcPr>
            <w:tcW w:w="1260" w:type="dxa"/>
          </w:tcPr>
          <w:p w14:paraId="2F450434" w14:textId="77777777" w:rsidR="00054429" w:rsidRPr="004228A8" w:rsidRDefault="00054429" w:rsidP="00867A7A">
            <w:pPr>
              <w:rPr>
                <w:cs/>
              </w:rPr>
            </w:pPr>
            <w:r w:rsidRPr="004228A8">
              <w:rPr>
                <w:cs/>
              </w:rPr>
              <w:t>ชื่อ-นามสกุล</w:t>
            </w:r>
          </w:p>
        </w:tc>
        <w:tc>
          <w:tcPr>
            <w:tcW w:w="7670" w:type="dxa"/>
            <w:gridSpan w:val="3"/>
            <w:tcBorders>
              <w:bottom w:val="dotted" w:sz="4" w:space="0" w:color="auto"/>
            </w:tcBorders>
          </w:tcPr>
          <w:p w14:paraId="05BEFE82" w14:textId="77777777" w:rsidR="00054429" w:rsidRPr="004228A8" w:rsidRDefault="00054429" w:rsidP="00867A7A">
            <w:pPr>
              <w:rPr>
                <w:cs/>
              </w:rPr>
            </w:pPr>
          </w:p>
        </w:tc>
      </w:tr>
      <w:tr w:rsidR="004228A8" w:rsidRPr="004228A8" w14:paraId="165CAC73" w14:textId="77777777" w:rsidTr="006E3AD6">
        <w:tc>
          <w:tcPr>
            <w:tcW w:w="1260" w:type="dxa"/>
          </w:tcPr>
          <w:p w14:paraId="446140F7" w14:textId="77777777" w:rsidR="00054429" w:rsidRPr="004228A8" w:rsidRDefault="00054429" w:rsidP="00867A7A">
            <w:r w:rsidRPr="004228A8">
              <w:rPr>
                <w:cs/>
              </w:rPr>
              <w:t>บริษัท</w:t>
            </w:r>
          </w:p>
        </w:tc>
        <w:tc>
          <w:tcPr>
            <w:tcW w:w="4212" w:type="dxa"/>
            <w:tcBorders>
              <w:top w:val="dotted" w:sz="4" w:space="0" w:color="auto"/>
              <w:bottom w:val="dotted" w:sz="4" w:space="0" w:color="auto"/>
            </w:tcBorders>
          </w:tcPr>
          <w:p w14:paraId="62062848" w14:textId="77777777" w:rsidR="00054429" w:rsidRPr="004228A8" w:rsidRDefault="00054429" w:rsidP="00867A7A"/>
        </w:tc>
        <w:tc>
          <w:tcPr>
            <w:tcW w:w="81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21444938" w14:textId="77777777" w:rsidR="00054429" w:rsidRPr="004228A8" w:rsidRDefault="00054429" w:rsidP="00867A7A">
            <w:r w:rsidRPr="004228A8">
              <w:rPr>
                <w:cs/>
              </w:rPr>
              <w:t>(ชื่อย่อ</w:t>
            </w:r>
          </w:p>
        </w:tc>
        <w:tc>
          <w:tcPr>
            <w:tcW w:w="2648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53B9B4DF" w14:textId="77777777" w:rsidR="00054429" w:rsidRPr="004228A8" w:rsidRDefault="00054429" w:rsidP="00867A7A">
            <w:pPr>
              <w:jc w:val="right"/>
            </w:pPr>
            <w:r w:rsidRPr="004228A8">
              <w:rPr>
                <w:cs/>
              </w:rPr>
              <w:t xml:space="preserve"> )</w:t>
            </w:r>
          </w:p>
        </w:tc>
      </w:tr>
      <w:tr w:rsidR="004228A8" w:rsidRPr="004228A8" w14:paraId="2BE3E1AB" w14:textId="77777777" w:rsidTr="006E3AD6">
        <w:tc>
          <w:tcPr>
            <w:tcW w:w="1260" w:type="dxa"/>
          </w:tcPr>
          <w:p w14:paraId="7C507EA8" w14:textId="77777777" w:rsidR="00054429" w:rsidRPr="004228A8" w:rsidRDefault="00054429" w:rsidP="00867A7A">
            <w:r w:rsidRPr="004228A8">
              <w:rPr>
                <w:cs/>
              </w:rPr>
              <w:t>ตำแหน่ง</w:t>
            </w:r>
          </w:p>
        </w:tc>
        <w:tc>
          <w:tcPr>
            <w:tcW w:w="7670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3717ECCA" w14:textId="77777777" w:rsidR="00054429" w:rsidRPr="004228A8" w:rsidRDefault="00054429" w:rsidP="00867A7A"/>
        </w:tc>
      </w:tr>
      <w:tr w:rsidR="004228A8" w:rsidRPr="004228A8" w14:paraId="2C82FD27" w14:textId="77777777" w:rsidTr="006E3AD6">
        <w:tc>
          <w:tcPr>
            <w:tcW w:w="1260" w:type="dxa"/>
          </w:tcPr>
          <w:p w14:paraId="60552041" w14:textId="77777777" w:rsidR="00054429" w:rsidRPr="004228A8" w:rsidRDefault="00054429" w:rsidP="00867A7A">
            <w:pPr>
              <w:rPr>
                <w:cs/>
              </w:rPr>
            </w:pPr>
            <w:r w:rsidRPr="004228A8">
              <w:rPr>
                <w:cs/>
              </w:rPr>
              <w:t>โทรศัพท์</w:t>
            </w:r>
          </w:p>
        </w:tc>
        <w:tc>
          <w:tcPr>
            <w:tcW w:w="7670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3CC3543A" w14:textId="77777777" w:rsidR="00054429" w:rsidRPr="004228A8" w:rsidRDefault="00054429" w:rsidP="00867A7A"/>
        </w:tc>
      </w:tr>
      <w:tr w:rsidR="004228A8" w:rsidRPr="004228A8" w14:paraId="40C74E18" w14:textId="77777777" w:rsidTr="006E3AD6">
        <w:tc>
          <w:tcPr>
            <w:tcW w:w="1260" w:type="dxa"/>
          </w:tcPr>
          <w:p w14:paraId="383690F8" w14:textId="77777777" w:rsidR="00054429" w:rsidRPr="004228A8" w:rsidRDefault="00054429" w:rsidP="00867A7A">
            <w:pPr>
              <w:rPr>
                <w:cs/>
              </w:rPr>
            </w:pPr>
            <w:r w:rsidRPr="004228A8">
              <w:rPr>
                <w:cs/>
              </w:rPr>
              <w:t>อีเมล</w:t>
            </w:r>
          </w:p>
        </w:tc>
        <w:tc>
          <w:tcPr>
            <w:tcW w:w="7670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0643EBB" w14:textId="77777777" w:rsidR="00054429" w:rsidRPr="004228A8" w:rsidRDefault="00054429" w:rsidP="00867A7A"/>
        </w:tc>
      </w:tr>
    </w:tbl>
    <w:p w14:paraId="390BD778" w14:textId="77777777" w:rsidR="00054429" w:rsidRPr="004228A8" w:rsidRDefault="00054429" w:rsidP="00867A7A">
      <w:pPr>
        <w:tabs>
          <w:tab w:val="left" w:pos="567"/>
        </w:tabs>
        <w:spacing w:before="120" w:after="120"/>
        <w:ind w:firstLine="360"/>
      </w:pPr>
      <w:r w:rsidRPr="004228A8">
        <w:rPr>
          <w:cs/>
        </w:rPr>
        <w:tab/>
        <w:t>สถานะของผู้ให้ข้อคิดเห็น (ตอบได้มากกว่า 1 ข้อ)</w:t>
      </w: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969"/>
        <w:gridCol w:w="4961"/>
      </w:tblGrid>
      <w:tr w:rsidR="004228A8" w:rsidRPr="004228A8" w14:paraId="1E9FDA3A" w14:textId="77777777" w:rsidTr="006E3AD6">
        <w:tc>
          <w:tcPr>
            <w:tcW w:w="3969" w:type="dxa"/>
          </w:tcPr>
          <w:p w14:paraId="1BA804F7" w14:textId="77777777" w:rsidR="00CB1115" w:rsidRPr="004228A8" w:rsidRDefault="00CB1115" w:rsidP="006E3AD6">
            <w:pPr>
              <w:tabs>
                <w:tab w:val="left" w:pos="372"/>
              </w:tabs>
            </w:pPr>
            <w:r w:rsidRPr="004228A8">
              <w:sym w:font="Wingdings 2" w:char="F0A3"/>
            </w:r>
            <w:r w:rsidRPr="004228A8">
              <w:rPr>
                <w:cs/>
              </w:rPr>
              <w:tab/>
              <w:t>บริษัทหลักทรัพย์</w:t>
            </w:r>
          </w:p>
        </w:tc>
        <w:tc>
          <w:tcPr>
            <w:tcW w:w="4961" w:type="dxa"/>
          </w:tcPr>
          <w:p w14:paraId="17D34236" w14:textId="77777777" w:rsidR="00CB1115" w:rsidRPr="004228A8" w:rsidRDefault="00CB1115" w:rsidP="006E3AD6">
            <w:pPr>
              <w:tabs>
                <w:tab w:val="left" w:pos="410"/>
              </w:tabs>
              <w:ind w:right="-16" w:firstLine="36"/>
              <w:rPr>
                <w:rFonts w:eastAsiaTheme="minorEastAsia"/>
                <w:cs/>
                <w:lang w:eastAsia="ko-KR"/>
              </w:rPr>
            </w:pPr>
            <w:r w:rsidRPr="004228A8">
              <w:sym w:font="Wingdings 2" w:char="F0A3"/>
            </w:r>
            <w:r w:rsidRPr="004228A8">
              <w:rPr>
                <w:cs/>
              </w:rPr>
              <w:tab/>
              <w:t>ผู้ลงทุนบุคคล</w:t>
            </w:r>
          </w:p>
        </w:tc>
      </w:tr>
      <w:tr w:rsidR="004228A8" w:rsidRPr="004228A8" w14:paraId="761F2E52" w14:textId="77777777" w:rsidTr="006E3AD6">
        <w:trPr>
          <w:trHeight w:val="469"/>
        </w:trPr>
        <w:tc>
          <w:tcPr>
            <w:tcW w:w="3969" w:type="dxa"/>
          </w:tcPr>
          <w:p w14:paraId="758396EB" w14:textId="42AE6656" w:rsidR="00CB1115" w:rsidRPr="004228A8" w:rsidRDefault="00CB1115" w:rsidP="006E3AD6">
            <w:pPr>
              <w:tabs>
                <w:tab w:val="left" w:pos="372"/>
              </w:tabs>
            </w:pPr>
            <w:r w:rsidRPr="004228A8">
              <w:sym w:font="Wingdings 2" w:char="F0A3"/>
            </w:r>
            <w:r w:rsidRPr="004228A8">
              <w:rPr>
                <w:cs/>
              </w:rPr>
              <w:tab/>
            </w:r>
            <w:r w:rsidR="00DE3613" w:rsidRPr="004228A8">
              <w:rPr>
                <w:rFonts w:hint="cs"/>
                <w:cs/>
              </w:rPr>
              <w:t>พนักงาน</w:t>
            </w:r>
            <w:r w:rsidR="001010EF" w:rsidRPr="004228A8">
              <w:rPr>
                <w:rFonts w:hint="cs"/>
                <w:cs/>
              </w:rPr>
              <w:t>ของบริษัทหลักทรัพย์</w:t>
            </w:r>
            <w:r w:rsidR="00262E57" w:rsidRPr="004228A8">
              <w:t xml:space="preserve"> </w:t>
            </w:r>
          </w:p>
        </w:tc>
        <w:tc>
          <w:tcPr>
            <w:tcW w:w="4961" w:type="dxa"/>
          </w:tcPr>
          <w:p w14:paraId="5441A9E2" w14:textId="598F9C49" w:rsidR="00CB1115" w:rsidRPr="004228A8" w:rsidRDefault="00262E57" w:rsidP="006E3AD6">
            <w:pPr>
              <w:tabs>
                <w:tab w:val="left" w:pos="410"/>
              </w:tabs>
              <w:ind w:right="-16" w:firstLine="36"/>
            </w:pPr>
            <w:r w:rsidRPr="004228A8">
              <w:sym w:font="Wingdings 2" w:char="F0A3"/>
            </w:r>
            <w:r w:rsidRPr="004228A8">
              <w:rPr>
                <w:cs/>
              </w:rPr>
              <w:tab/>
            </w:r>
            <w:r w:rsidR="00DE3613" w:rsidRPr="004228A8">
              <w:rPr>
                <w:cs/>
              </w:rPr>
              <w:t>ผู้ลงทุนสถาบัน</w:t>
            </w:r>
          </w:p>
        </w:tc>
      </w:tr>
      <w:tr w:rsidR="004228A8" w:rsidRPr="004228A8" w14:paraId="3D408DB5" w14:textId="77777777" w:rsidTr="006E3AD6">
        <w:trPr>
          <w:trHeight w:val="469"/>
        </w:trPr>
        <w:tc>
          <w:tcPr>
            <w:tcW w:w="3969" w:type="dxa"/>
          </w:tcPr>
          <w:p w14:paraId="2E1D46D8" w14:textId="59DE0F07" w:rsidR="00262E57" w:rsidRPr="004228A8" w:rsidRDefault="00262E57" w:rsidP="006E3AD6">
            <w:pPr>
              <w:tabs>
                <w:tab w:val="left" w:pos="372"/>
              </w:tabs>
            </w:pPr>
            <w:r w:rsidRPr="004228A8">
              <w:sym w:font="Wingdings 2" w:char="F0A3"/>
            </w:r>
            <w:r w:rsidRPr="004228A8">
              <w:rPr>
                <w:cs/>
              </w:rPr>
              <w:tab/>
            </w:r>
            <w:r w:rsidR="00DE3613" w:rsidRPr="004228A8">
              <w:rPr>
                <w:cs/>
              </w:rPr>
              <w:t>อื่นๆ</w:t>
            </w:r>
            <w:r w:rsidR="0024716A" w:rsidRPr="004228A8">
              <w:rPr>
                <w:rFonts w:hint="cs"/>
                <w:cs/>
              </w:rPr>
              <w:t xml:space="preserve"> </w:t>
            </w:r>
            <w:r w:rsidR="00DE3613" w:rsidRPr="004228A8">
              <w:rPr>
                <w:cs/>
              </w:rPr>
              <w:t>(ระบุ)........................................</w:t>
            </w:r>
          </w:p>
        </w:tc>
        <w:tc>
          <w:tcPr>
            <w:tcW w:w="4961" w:type="dxa"/>
          </w:tcPr>
          <w:p w14:paraId="3433AB54" w14:textId="77777777" w:rsidR="00262E57" w:rsidRPr="004228A8" w:rsidRDefault="00262E57" w:rsidP="006E3AD6">
            <w:pPr>
              <w:tabs>
                <w:tab w:val="left" w:pos="410"/>
              </w:tabs>
              <w:ind w:right="-16" w:hanging="420"/>
            </w:pPr>
          </w:p>
        </w:tc>
      </w:tr>
    </w:tbl>
    <w:p w14:paraId="346963D6" w14:textId="59CAF55E" w:rsidR="00AB0F1D" w:rsidRPr="004228A8" w:rsidRDefault="0092200F" w:rsidP="00867A7A">
      <w:pPr>
        <w:pStyle w:val="ListParagraph"/>
        <w:snapToGrid w:val="0"/>
        <w:spacing w:before="240"/>
        <w:ind w:left="567"/>
        <w:contextualSpacing w:val="0"/>
        <w:jc w:val="thaiDistribute"/>
        <w:rPr>
          <w:spacing w:val="-2"/>
          <w:szCs w:val="30"/>
        </w:rPr>
      </w:pPr>
      <w:r w:rsidRPr="004228A8">
        <w:rPr>
          <w:rFonts w:hint="cs"/>
          <w:i/>
          <w:iCs/>
          <w:szCs w:val="30"/>
          <w:cs/>
        </w:rPr>
        <w:t xml:space="preserve">           </w:t>
      </w:r>
      <w:r w:rsidR="00AB0F1D" w:rsidRPr="004228A8">
        <w:rPr>
          <w:i/>
          <w:iCs/>
          <w:spacing w:val="-2"/>
          <w:szCs w:val="30"/>
          <w:cs/>
        </w:rPr>
        <w:t>ตลาดหลักทรัพย์ฯ จะเก็บรวบรวม ใช้ และเปิดเผยข้อมูลส่วนบุคคลของท่าน โดยมีวัตถุประสงค์เพื่อการรับฟังความคิดเห็น การติดต่อ และด</w:t>
      </w:r>
      <w:r w:rsidRPr="004228A8">
        <w:rPr>
          <w:rFonts w:hint="cs"/>
          <w:i/>
          <w:iCs/>
          <w:spacing w:val="-2"/>
          <w:szCs w:val="30"/>
          <w:cs/>
        </w:rPr>
        <w:t>ำ</w:t>
      </w:r>
      <w:r w:rsidR="00AB0F1D" w:rsidRPr="004228A8">
        <w:rPr>
          <w:i/>
          <w:iCs/>
          <w:spacing w:val="-2"/>
          <w:szCs w:val="30"/>
          <w:cs/>
        </w:rPr>
        <w:t>เนินการอื่นใดที่จ</w:t>
      </w:r>
      <w:r w:rsidRPr="004228A8">
        <w:rPr>
          <w:rFonts w:hint="cs"/>
          <w:i/>
          <w:iCs/>
          <w:spacing w:val="-2"/>
          <w:szCs w:val="30"/>
          <w:cs/>
        </w:rPr>
        <w:t>ำ</w:t>
      </w:r>
      <w:r w:rsidR="00AB0F1D" w:rsidRPr="004228A8">
        <w:rPr>
          <w:i/>
          <w:iCs/>
          <w:spacing w:val="-2"/>
          <w:szCs w:val="30"/>
          <w:cs/>
        </w:rPr>
        <w:t>เป็นที่เกี่ยวข้องกับการรับฟังความคิดเห็นดังกล่าว โดยข้อมูลส่วนบุคคลของท่านจะได้รับความคุ้มครองภายใต้ค</w:t>
      </w:r>
      <w:r w:rsidRPr="004228A8">
        <w:rPr>
          <w:rFonts w:hint="cs"/>
          <w:i/>
          <w:iCs/>
          <w:spacing w:val="-2"/>
          <w:szCs w:val="30"/>
          <w:cs/>
        </w:rPr>
        <w:t>ำ</w:t>
      </w:r>
      <w:r w:rsidR="00AB0F1D" w:rsidRPr="004228A8">
        <w:rPr>
          <w:i/>
          <w:iCs/>
          <w:spacing w:val="-2"/>
          <w:szCs w:val="30"/>
          <w:cs/>
        </w:rPr>
        <w:t xml:space="preserve">ประกาศเกี่ยวกับความเป็นส่วนตัวของกลุ่มตลาดหลักทรัพย์ฯ </w:t>
      </w:r>
      <w:r w:rsidR="00EA121D">
        <w:rPr>
          <w:rFonts w:hint="cs"/>
          <w:i/>
          <w:iCs/>
          <w:spacing w:val="-2"/>
          <w:szCs w:val="30"/>
          <w:cs/>
        </w:rPr>
        <w:t>ซึ่งสามารถ</w:t>
      </w:r>
      <w:r w:rsidR="00AB0F1D" w:rsidRPr="004228A8">
        <w:rPr>
          <w:i/>
          <w:iCs/>
          <w:spacing w:val="-2"/>
          <w:szCs w:val="30"/>
          <w:cs/>
        </w:rPr>
        <w:t xml:space="preserve">ศึกษารายละเอียดเพิ่มเติมได้จาก </w:t>
      </w:r>
      <w:r w:rsidR="00AB0F1D" w:rsidRPr="004228A8">
        <w:rPr>
          <w:i/>
          <w:iCs/>
          <w:spacing w:val="-2"/>
          <w:szCs w:val="30"/>
        </w:rPr>
        <w:t>https</w:t>
      </w:r>
      <w:r w:rsidR="00AB0F1D" w:rsidRPr="004228A8">
        <w:rPr>
          <w:i/>
          <w:iCs/>
          <w:spacing w:val="-2"/>
          <w:szCs w:val="30"/>
          <w:cs/>
        </w:rPr>
        <w:t>://</w:t>
      </w:r>
      <w:r w:rsidR="00AB0F1D" w:rsidRPr="004228A8">
        <w:rPr>
          <w:i/>
          <w:iCs/>
          <w:spacing w:val="-2"/>
          <w:szCs w:val="30"/>
        </w:rPr>
        <w:t>www</w:t>
      </w:r>
      <w:r w:rsidR="00AB0F1D" w:rsidRPr="004228A8">
        <w:rPr>
          <w:i/>
          <w:iCs/>
          <w:spacing w:val="-2"/>
          <w:szCs w:val="30"/>
          <w:cs/>
        </w:rPr>
        <w:t>.</w:t>
      </w:r>
      <w:r w:rsidR="00AB0F1D" w:rsidRPr="004228A8">
        <w:rPr>
          <w:i/>
          <w:iCs/>
          <w:spacing w:val="-2"/>
          <w:szCs w:val="30"/>
        </w:rPr>
        <w:t>set</w:t>
      </w:r>
      <w:r w:rsidR="00AB0F1D" w:rsidRPr="004228A8">
        <w:rPr>
          <w:i/>
          <w:iCs/>
          <w:spacing w:val="-2"/>
          <w:szCs w:val="30"/>
          <w:cs/>
        </w:rPr>
        <w:t>.</w:t>
      </w:r>
      <w:r w:rsidR="00AB0F1D" w:rsidRPr="004228A8">
        <w:rPr>
          <w:i/>
          <w:iCs/>
          <w:spacing w:val="-2"/>
          <w:szCs w:val="30"/>
        </w:rPr>
        <w:t>or</w:t>
      </w:r>
      <w:r w:rsidR="00AB0F1D" w:rsidRPr="004228A8">
        <w:rPr>
          <w:i/>
          <w:iCs/>
          <w:spacing w:val="-2"/>
          <w:szCs w:val="30"/>
          <w:cs/>
        </w:rPr>
        <w:t>.</w:t>
      </w:r>
      <w:proofErr w:type="spellStart"/>
      <w:r w:rsidR="00AB0F1D" w:rsidRPr="004228A8">
        <w:rPr>
          <w:i/>
          <w:iCs/>
          <w:spacing w:val="-2"/>
          <w:szCs w:val="30"/>
        </w:rPr>
        <w:t>th</w:t>
      </w:r>
      <w:proofErr w:type="spellEnd"/>
      <w:r w:rsidR="00AB0F1D" w:rsidRPr="004228A8">
        <w:rPr>
          <w:i/>
          <w:iCs/>
          <w:spacing w:val="-2"/>
          <w:szCs w:val="30"/>
          <w:cs/>
        </w:rPr>
        <w:t>/</w:t>
      </w:r>
      <w:proofErr w:type="spellStart"/>
      <w:r w:rsidR="00AB0F1D" w:rsidRPr="004228A8">
        <w:rPr>
          <w:i/>
          <w:iCs/>
          <w:spacing w:val="-2"/>
          <w:szCs w:val="30"/>
        </w:rPr>
        <w:t>th</w:t>
      </w:r>
      <w:proofErr w:type="spellEnd"/>
      <w:r w:rsidR="00AB0F1D" w:rsidRPr="004228A8">
        <w:rPr>
          <w:i/>
          <w:iCs/>
          <w:spacing w:val="-2"/>
          <w:szCs w:val="30"/>
          <w:cs/>
        </w:rPr>
        <w:t>/</w:t>
      </w:r>
      <w:r w:rsidR="00AB0F1D" w:rsidRPr="004228A8">
        <w:rPr>
          <w:i/>
          <w:iCs/>
          <w:spacing w:val="-2"/>
          <w:szCs w:val="30"/>
        </w:rPr>
        <w:t>privacy</w:t>
      </w:r>
      <w:r w:rsidR="00AB0F1D" w:rsidRPr="004228A8">
        <w:rPr>
          <w:i/>
          <w:iCs/>
          <w:spacing w:val="-2"/>
          <w:szCs w:val="30"/>
          <w:cs/>
        </w:rPr>
        <w:t>-</w:t>
      </w:r>
      <w:r w:rsidR="00AB0F1D" w:rsidRPr="004228A8">
        <w:rPr>
          <w:i/>
          <w:iCs/>
          <w:spacing w:val="-2"/>
          <w:szCs w:val="30"/>
        </w:rPr>
        <w:t>notice</w:t>
      </w:r>
    </w:p>
    <w:p w14:paraId="29C1C02E" w14:textId="70299226" w:rsidR="00D7429C" w:rsidRDefault="00D7429C">
      <w:pPr>
        <w:rPr>
          <w:sz w:val="18"/>
          <w:szCs w:val="18"/>
          <w:cs/>
        </w:rPr>
      </w:pPr>
      <w:r>
        <w:rPr>
          <w:sz w:val="18"/>
          <w:szCs w:val="18"/>
          <w:cs/>
        </w:rPr>
        <w:br w:type="page"/>
      </w:r>
    </w:p>
    <w:p w14:paraId="2D3E4903" w14:textId="2D657EE4" w:rsidR="00A60BF0" w:rsidRPr="00733F5C" w:rsidRDefault="00A60BF0" w:rsidP="00733F5C">
      <w:pPr>
        <w:pStyle w:val="ListParagraph"/>
        <w:numPr>
          <w:ilvl w:val="0"/>
          <w:numId w:val="1"/>
        </w:numPr>
        <w:ind w:left="567" w:hanging="567"/>
        <w:rPr>
          <w:szCs w:val="30"/>
        </w:rPr>
      </w:pPr>
      <w:r w:rsidRPr="00733F5C">
        <w:rPr>
          <w:b/>
          <w:bCs/>
          <w:szCs w:val="30"/>
          <w:cs/>
        </w:rPr>
        <w:lastRenderedPageBreak/>
        <w:t>ความคิดเห็น</w:t>
      </w:r>
      <w:r w:rsidRPr="00733F5C">
        <w:rPr>
          <w:szCs w:val="30"/>
          <w:cs/>
        </w:rPr>
        <w:t xml:space="preserve"> (หากท่านเห็นด้วยเป็นอย่างอื่น หรือไม่เห็นด้วย โปรดระบุเหตุผล)</w:t>
      </w:r>
    </w:p>
    <w:p w14:paraId="1ECD03D1" w14:textId="77777777" w:rsidR="001F7846" w:rsidRPr="00733F5C" w:rsidRDefault="001F7846" w:rsidP="001F7846">
      <w:pPr>
        <w:ind w:left="567" w:firstLine="14"/>
        <w:jc w:val="thaiDistribute"/>
        <w:rPr>
          <w:b/>
          <w:bCs/>
        </w:rPr>
      </w:pPr>
    </w:p>
    <w:p w14:paraId="3A183098" w14:textId="0A526FD2" w:rsidR="001F7846" w:rsidRPr="00733F5C" w:rsidRDefault="001F7846" w:rsidP="001F7846">
      <w:pPr>
        <w:ind w:left="567" w:firstLine="14"/>
        <w:jc w:val="thaiDistribute"/>
        <w:rPr>
          <w:b/>
          <w:bCs/>
          <w:cs/>
        </w:rPr>
      </w:pPr>
      <w:r w:rsidRPr="001F7846">
        <w:rPr>
          <w:b/>
          <w:bCs/>
          <w:u w:val="single"/>
          <w:cs/>
        </w:rPr>
        <w:t xml:space="preserve">ข้อหารือที่ </w:t>
      </w:r>
      <w:r w:rsidRPr="001F7846">
        <w:rPr>
          <w:b/>
          <w:bCs/>
          <w:u w:val="single"/>
        </w:rPr>
        <w:t>1</w:t>
      </w:r>
      <w:r w:rsidRPr="00733F5C">
        <w:rPr>
          <w:b/>
          <w:bCs/>
          <w:cs/>
        </w:rPr>
        <w:t xml:space="preserve">: ท่านเห็นด้วยหรือไม่กับมาตรการที่จะกำหนดเพิ่มเติม โดยมีรายละเอียดดังต่อไปนี้  </w:t>
      </w:r>
      <w:r w:rsidRPr="00733F5C">
        <w:rPr>
          <w:b/>
          <w:bCs/>
        </w:rPr>
        <w:t xml:space="preserve"> </w:t>
      </w:r>
    </w:p>
    <w:p w14:paraId="4D0D033C" w14:textId="77777777" w:rsidR="001F7846" w:rsidRPr="00733F5C" w:rsidRDefault="001F7846" w:rsidP="001F7846">
      <w:pPr>
        <w:ind w:left="567" w:firstLine="14"/>
        <w:jc w:val="thaiDistribute"/>
        <w:rPr>
          <w:b/>
          <w:bCs/>
        </w:rPr>
      </w:pPr>
    </w:p>
    <w:p w14:paraId="0741E606" w14:textId="52495F98" w:rsidR="001F7846" w:rsidRPr="00733F5C" w:rsidRDefault="001F7846" w:rsidP="001F7846">
      <w:pPr>
        <w:shd w:val="clear" w:color="auto" w:fill="DEEAF6" w:themeFill="accent5" w:themeFillTint="33"/>
        <w:tabs>
          <w:tab w:val="left" w:pos="1134"/>
        </w:tabs>
        <w:ind w:left="567"/>
        <w:rPr>
          <w:rFonts w:eastAsiaTheme="minorEastAsia"/>
          <w:bdr w:val="none" w:sz="0" w:space="0" w:color="auto" w:frame="1"/>
          <w:shd w:val="clear" w:color="auto" w:fill="FFFFFF"/>
          <w:cs/>
          <w:lang w:eastAsia="ko-KR"/>
        </w:rPr>
      </w:pPr>
      <w:r w:rsidRPr="00733F5C">
        <w:rPr>
          <w:b/>
          <w:bCs/>
        </w:rPr>
        <w:t xml:space="preserve">   </w:t>
      </w:r>
      <w:proofErr w:type="gramStart"/>
      <w:r>
        <w:rPr>
          <w:b/>
          <w:bCs/>
        </w:rPr>
        <w:t>1</w:t>
      </w:r>
      <w:r w:rsidRPr="00733F5C">
        <w:rPr>
          <w:b/>
          <w:bCs/>
        </w:rPr>
        <w:t xml:space="preserve">.1  </w:t>
      </w:r>
      <w:r w:rsidRPr="00733F5C">
        <w:rPr>
          <w:b/>
          <w:bCs/>
          <w:cs/>
        </w:rPr>
        <w:t>ท่านเห็นด้วยหรือไม่กับการปรับ</w:t>
      </w:r>
      <w:r w:rsidR="00742AE2">
        <w:rPr>
          <w:rFonts w:hint="cs"/>
          <w:b/>
          <w:bCs/>
          <w:cs/>
        </w:rPr>
        <w:t>ลด</w:t>
      </w:r>
      <w:r w:rsidRPr="00733F5C">
        <w:rPr>
          <w:b/>
          <w:bCs/>
          <w:cs/>
        </w:rPr>
        <w:t>ช่วงราคา</w:t>
      </w:r>
      <w:r w:rsidR="00006BDE">
        <w:rPr>
          <w:rFonts w:hint="cs"/>
          <w:b/>
          <w:bCs/>
          <w:cs/>
        </w:rPr>
        <w:t>ซื้อขายหลักทรัพย์</w:t>
      </w:r>
      <w:proofErr w:type="gramEnd"/>
      <w:r w:rsidRPr="00733F5C">
        <w:rPr>
          <w:b/>
          <w:bCs/>
          <w:cs/>
        </w:rPr>
        <w:t xml:space="preserve"> (</w:t>
      </w:r>
      <w:r w:rsidRPr="00733F5C">
        <w:rPr>
          <w:b/>
          <w:bCs/>
        </w:rPr>
        <w:t xml:space="preserve">Tick Size) </w:t>
      </w:r>
      <w:r w:rsidRPr="00733F5C">
        <w:rPr>
          <w:b/>
          <w:bCs/>
          <w:cs/>
        </w:rPr>
        <w:t xml:space="preserve">ดังนี้  </w:t>
      </w:r>
    </w:p>
    <w:p w14:paraId="062223C3" w14:textId="77777777" w:rsidR="001F7846" w:rsidRPr="00733F5C" w:rsidRDefault="001F7846" w:rsidP="001F7846">
      <w:pPr>
        <w:pStyle w:val="ListParagraph"/>
        <w:tabs>
          <w:tab w:val="left" w:pos="1134"/>
        </w:tabs>
        <w:snapToGrid w:val="0"/>
        <w:ind w:left="567"/>
        <w:rPr>
          <w:b/>
          <w:bCs/>
          <w:szCs w:val="30"/>
        </w:rPr>
      </w:pPr>
    </w:p>
    <w:tbl>
      <w:tblPr>
        <w:tblW w:w="6379" w:type="dxa"/>
        <w:tblInd w:w="846" w:type="dxa"/>
        <w:tblLook w:val="04A0" w:firstRow="1" w:lastRow="0" w:firstColumn="1" w:lastColumn="0" w:noHBand="0" w:noVBand="1"/>
      </w:tblPr>
      <w:tblGrid>
        <w:gridCol w:w="1739"/>
        <w:gridCol w:w="1067"/>
        <w:gridCol w:w="730"/>
        <w:gridCol w:w="1709"/>
        <w:gridCol w:w="1134"/>
      </w:tblGrid>
      <w:tr w:rsidR="001F7846" w:rsidRPr="00733F5C" w14:paraId="107F87AB" w14:textId="77777777" w:rsidTr="00544357">
        <w:trPr>
          <w:trHeight w:val="420"/>
        </w:trPr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6C2B06D" w14:textId="6C6539ED" w:rsidR="001F7846" w:rsidRPr="00733F5C" w:rsidRDefault="00921E67" w:rsidP="0054435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 w:hint="cs"/>
                <w:b/>
                <w:bCs/>
                <w:cs/>
              </w:rPr>
              <w:t>หลัก</w:t>
            </w:r>
            <w:r w:rsidR="00006BDE">
              <w:rPr>
                <w:rFonts w:eastAsia="Times New Roman" w:hint="cs"/>
                <w:b/>
                <w:bCs/>
                <w:cs/>
              </w:rPr>
              <w:t>เกณฑ์</w:t>
            </w:r>
            <w:r>
              <w:rPr>
                <w:rFonts w:eastAsia="Times New Roman" w:hint="cs"/>
                <w:b/>
                <w:bCs/>
                <w:cs/>
              </w:rPr>
              <w:t>ปัจจุบัน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F73577" w14:textId="77777777" w:rsidR="001F7846" w:rsidRPr="00733F5C" w:rsidRDefault="001F7846" w:rsidP="00544357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7CAF757" w14:textId="73DDDF8F" w:rsidR="001F7846" w:rsidRPr="00733F5C" w:rsidRDefault="005C6BF5" w:rsidP="0054435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 w:hint="cs"/>
                <w:b/>
                <w:bCs/>
                <w:cs/>
              </w:rPr>
              <w:t>ข้อ</w:t>
            </w:r>
            <w:r w:rsidR="001F7846" w:rsidRPr="00733F5C">
              <w:rPr>
                <w:rFonts w:eastAsia="Times New Roman"/>
                <w:b/>
                <w:bCs/>
                <w:cs/>
              </w:rPr>
              <w:t>เสนอใหม่</w:t>
            </w:r>
          </w:p>
        </w:tc>
      </w:tr>
      <w:tr w:rsidR="001F7846" w:rsidRPr="00733F5C" w14:paraId="799BF26C" w14:textId="77777777" w:rsidTr="00544357">
        <w:trPr>
          <w:trHeight w:val="420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7847468" w14:textId="77777777" w:rsidR="001F7846" w:rsidRPr="00733F5C" w:rsidRDefault="001F7846" w:rsidP="00544357">
            <w:pPr>
              <w:jc w:val="center"/>
              <w:rPr>
                <w:rFonts w:eastAsia="Times New Roman"/>
                <w:b/>
                <w:bCs/>
              </w:rPr>
            </w:pPr>
            <w:r w:rsidRPr="00733F5C">
              <w:rPr>
                <w:rFonts w:eastAsia="Times New Roman"/>
                <w:b/>
                <w:bCs/>
                <w:cs/>
              </w:rPr>
              <w:t>ราคาหลักทรัพย์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F725F9E" w14:textId="77777777" w:rsidR="001F7846" w:rsidRPr="00733F5C" w:rsidRDefault="001F7846" w:rsidP="00544357">
            <w:pPr>
              <w:jc w:val="center"/>
              <w:rPr>
                <w:rFonts w:eastAsia="Times New Roman"/>
                <w:b/>
                <w:bCs/>
              </w:rPr>
            </w:pPr>
            <w:r w:rsidRPr="00733F5C">
              <w:rPr>
                <w:rFonts w:eastAsia="Times New Roman"/>
                <w:b/>
                <w:bCs/>
              </w:rPr>
              <w:t>Tick Size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CB262F" w14:textId="77777777" w:rsidR="001F7846" w:rsidRPr="00733F5C" w:rsidRDefault="001F7846" w:rsidP="00544357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984C798" w14:textId="77777777" w:rsidR="001F7846" w:rsidRPr="00733F5C" w:rsidRDefault="001F7846" w:rsidP="00544357">
            <w:pPr>
              <w:jc w:val="center"/>
              <w:rPr>
                <w:rFonts w:eastAsia="Times New Roman"/>
                <w:b/>
                <w:bCs/>
              </w:rPr>
            </w:pPr>
            <w:r w:rsidRPr="00733F5C">
              <w:rPr>
                <w:rFonts w:eastAsia="Times New Roman"/>
                <w:b/>
                <w:bCs/>
                <w:cs/>
              </w:rPr>
              <w:t>ราคาหลักทรัพย์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5E9E8FD" w14:textId="77777777" w:rsidR="001F7846" w:rsidRPr="00733F5C" w:rsidRDefault="001F7846" w:rsidP="00544357">
            <w:pPr>
              <w:jc w:val="center"/>
              <w:rPr>
                <w:rFonts w:eastAsia="Times New Roman"/>
                <w:b/>
                <w:bCs/>
              </w:rPr>
            </w:pPr>
            <w:r w:rsidRPr="00733F5C">
              <w:rPr>
                <w:rFonts w:eastAsia="Times New Roman"/>
                <w:b/>
                <w:bCs/>
              </w:rPr>
              <w:t>Tick Size</w:t>
            </w:r>
          </w:p>
        </w:tc>
      </w:tr>
      <w:tr w:rsidR="001F7846" w:rsidRPr="00733F5C" w14:paraId="608C13C0" w14:textId="77777777" w:rsidTr="00544357">
        <w:trPr>
          <w:trHeight w:val="420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00222" w14:textId="77777777" w:rsidR="001F7846" w:rsidRPr="00733F5C" w:rsidRDefault="001F7846" w:rsidP="00544357">
            <w:pPr>
              <w:jc w:val="center"/>
              <w:rPr>
                <w:rFonts w:eastAsia="Times New Roman"/>
              </w:rPr>
            </w:pPr>
            <w:r w:rsidRPr="00733F5C">
              <w:rPr>
                <w:rFonts w:ascii="Cambria Math" w:eastAsia="Times New Roman" w:hAnsi="Cambria Math" w:cs="Cambria Math"/>
              </w:rPr>
              <w:t>≤</w:t>
            </w:r>
            <w:r w:rsidRPr="00733F5C">
              <w:rPr>
                <w:rFonts w:eastAsia="Times New Roman"/>
              </w:rPr>
              <w:t xml:space="preserve"> 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EB794" w14:textId="77777777" w:rsidR="001F7846" w:rsidRPr="00733F5C" w:rsidRDefault="001F7846" w:rsidP="00544357">
            <w:pPr>
              <w:jc w:val="center"/>
              <w:rPr>
                <w:rFonts w:eastAsia="Times New Roman"/>
              </w:rPr>
            </w:pPr>
            <w:r w:rsidRPr="00733F5C">
              <w:rPr>
                <w:rFonts w:eastAsia="Times New Roman"/>
              </w:rPr>
              <w:t>0.01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E591E3" w14:textId="77777777" w:rsidR="001F7846" w:rsidRPr="00733F5C" w:rsidRDefault="001F7846" w:rsidP="00544357">
            <w:pPr>
              <w:jc w:val="center"/>
              <w:rPr>
                <w:rFonts w:eastAsia="Times New Roman"/>
              </w:rPr>
            </w:pPr>
            <w:r w:rsidRPr="00733F5C">
              <w:rPr>
                <w:rFonts w:eastAsia="Times New Roman"/>
              </w:rPr>
              <w:t> 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AABAC" w14:textId="77777777" w:rsidR="001F7846" w:rsidRPr="00733F5C" w:rsidRDefault="001F7846" w:rsidP="00544357">
            <w:pPr>
              <w:jc w:val="center"/>
              <w:rPr>
                <w:rFonts w:eastAsia="Times New Roman"/>
              </w:rPr>
            </w:pPr>
            <w:r w:rsidRPr="00733F5C">
              <w:rPr>
                <w:rFonts w:ascii="Cambria Math" w:eastAsia="Times New Roman" w:hAnsi="Cambria Math" w:cs="Cambria Math"/>
              </w:rPr>
              <w:t>≤</w:t>
            </w:r>
            <w:r w:rsidRPr="00733F5C">
              <w:rPr>
                <w:rFonts w:eastAsia="Times New Roman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8C937" w14:textId="77777777" w:rsidR="001F7846" w:rsidRPr="00733F5C" w:rsidRDefault="001F7846" w:rsidP="00544357">
            <w:pPr>
              <w:jc w:val="center"/>
              <w:rPr>
                <w:rFonts w:eastAsia="Times New Roman"/>
              </w:rPr>
            </w:pPr>
            <w:r w:rsidRPr="00733F5C">
              <w:rPr>
                <w:rFonts w:eastAsia="Times New Roman"/>
              </w:rPr>
              <w:t>0.01</w:t>
            </w:r>
          </w:p>
        </w:tc>
      </w:tr>
      <w:tr w:rsidR="001F7846" w:rsidRPr="00733F5C" w14:paraId="1537A611" w14:textId="77777777" w:rsidTr="00544357">
        <w:trPr>
          <w:trHeight w:val="179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EA59B" w14:textId="77777777" w:rsidR="001F7846" w:rsidRPr="00733F5C" w:rsidRDefault="001F7846" w:rsidP="00544357">
            <w:pPr>
              <w:jc w:val="center"/>
              <w:rPr>
                <w:rFonts w:eastAsia="Times New Roman"/>
              </w:rPr>
            </w:pPr>
            <w:r w:rsidRPr="00733F5C">
              <w:rPr>
                <w:rFonts w:eastAsia="Times New Roman"/>
              </w:rPr>
              <w:t xml:space="preserve">2 </w:t>
            </w:r>
            <w:r w:rsidRPr="00733F5C">
              <w:rPr>
                <w:rFonts w:ascii="Cambria Math" w:eastAsia="Times New Roman" w:hAnsi="Cambria Math" w:cs="Cambria Math"/>
              </w:rPr>
              <w:t>≤</w:t>
            </w:r>
            <w:r w:rsidRPr="00733F5C">
              <w:rPr>
                <w:rFonts w:eastAsia="Times New Roman"/>
              </w:rPr>
              <w:t xml:space="preserve"> 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42AFD" w14:textId="77777777" w:rsidR="001F7846" w:rsidRPr="00733F5C" w:rsidRDefault="001F7846" w:rsidP="00544357">
            <w:pPr>
              <w:jc w:val="center"/>
              <w:rPr>
                <w:rFonts w:eastAsia="Times New Roman"/>
              </w:rPr>
            </w:pPr>
            <w:r w:rsidRPr="00733F5C">
              <w:rPr>
                <w:rFonts w:eastAsia="Times New Roman"/>
              </w:rPr>
              <w:t>0.02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71F32B" w14:textId="77777777" w:rsidR="001F7846" w:rsidRPr="00733F5C" w:rsidRDefault="001F7846" w:rsidP="00544357">
            <w:pPr>
              <w:jc w:val="center"/>
              <w:rPr>
                <w:rFonts w:eastAsia="Times New Roman"/>
              </w:rPr>
            </w:pPr>
            <w:r w:rsidRPr="00733F5C">
              <w:rPr>
                <w:rFonts w:eastAsia="Times New Roman"/>
              </w:rPr>
              <w:t> 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38A887E" w14:textId="77777777" w:rsidR="001F7846" w:rsidRPr="00733F5C" w:rsidRDefault="001F7846" w:rsidP="00544357">
            <w:pPr>
              <w:jc w:val="center"/>
              <w:rPr>
                <w:rFonts w:eastAsia="Times New Roman"/>
              </w:rPr>
            </w:pPr>
            <w:r w:rsidRPr="00733F5C">
              <w:rPr>
                <w:rFonts w:eastAsia="Times New Roman"/>
              </w:rPr>
              <w:t xml:space="preserve">2 </w:t>
            </w:r>
            <w:r w:rsidRPr="00733F5C">
              <w:rPr>
                <w:rFonts w:ascii="Cambria Math" w:eastAsia="Times New Roman" w:hAnsi="Cambria Math" w:cs="Cambria Math"/>
              </w:rPr>
              <w:t>≤</w:t>
            </w:r>
            <w:r w:rsidRPr="00733F5C">
              <w:rPr>
                <w:rFonts w:eastAsia="Times New Roman"/>
              </w:rPr>
              <w:t xml:space="preserve">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4A33BBD" w14:textId="77777777" w:rsidR="001F7846" w:rsidRPr="00733F5C" w:rsidRDefault="001F7846" w:rsidP="00544357">
            <w:pPr>
              <w:jc w:val="center"/>
              <w:rPr>
                <w:rFonts w:eastAsia="Times New Roman"/>
              </w:rPr>
            </w:pPr>
            <w:r w:rsidRPr="00733F5C">
              <w:rPr>
                <w:rFonts w:eastAsia="Times New Roman"/>
              </w:rPr>
              <w:t>0.02</w:t>
            </w:r>
          </w:p>
        </w:tc>
      </w:tr>
      <w:tr w:rsidR="001F7846" w:rsidRPr="00733F5C" w14:paraId="00870D87" w14:textId="77777777" w:rsidTr="00544357">
        <w:trPr>
          <w:trHeight w:val="227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2EA9CF1" w14:textId="77777777" w:rsidR="001F7846" w:rsidRPr="00733F5C" w:rsidRDefault="001F7846" w:rsidP="00544357">
            <w:pPr>
              <w:jc w:val="center"/>
              <w:rPr>
                <w:rFonts w:eastAsia="Times New Roman"/>
              </w:rPr>
            </w:pPr>
            <w:r w:rsidRPr="00733F5C">
              <w:rPr>
                <w:rFonts w:eastAsia="Times New Roman"/>
              </w:rPr>
              <w:t xml:space="preserve">5 </w:t>
            </w:r>
            <w:r w:rsidRPr="00733F5C">
              <w:rPr>
                <w:rFonts w:ascii="Cambria Math" w:eastAsia="Times New Roman" w:hAnsi="Cambria Math" w:cs="Cambria Math"/>
              </w:rPr>
              <w:t>≤</w:t>
            </w:r>
            <w:r w:rsidRPr="00733F5C">
              <w:rPr>
                <w:rFonts w:eastAsia="Times New Roman"/>
              </w:rPr>
              <w:t xml:space="preserve"> 10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D9376F5" w14:textId="77777777" w:rsidR="001F7846" w:rsidRPr="00733F5C" w:rsidRDefault="001F7846" w:rsidP="00544357">
            <w:pPr>
              <w:jc w:val="center"/>
              <w:rPr>
                <w:rFonts w:eastAsia="Times New Roman"/>
              </w:rPr>
            </w:pPr>
            <w:r w:rsidRPr="00733F5C">
              <w:rPr>
                <w:rFonts w:eastAsia="Times New Roman"/>
                <w:cs/>
              </w:rPr>
              <w:t>0.05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D4771B1" w14:textId="77777777" w:rsidR="001F7846" w:rsidRPr="00733F5C" w:rsidRDefault="001F7846" w:rsidP="00544357">
            <w:pPr>
              <w:jc w:val="center"/>
              <w:rPr>
                <w:rFonts w:eastAsia="Times New Roman"/>
              </w:rPr>
            </w:pPr>
            <w:r w:rsidRPr="00733F5C">
              <w:rPr>
                <w:rFonts w:eastAsia="Times New Roman"/>
              </w:rPr>
              <w:t> 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8E1613A" w14:textId="77777777" w:rsidR="001F7846" w:rsidRPr="00733F5C" w:rsidRDefault="001F7846" w:rsidP="00544357">
            <w:pPr>
              <w:jc w:val="center"/>
              <w:rPr>
                <w:rFonts w:eastAsia="Times New Roman"/>
              </w:rPr>
            </w:pPr>
            <w:r w:rsidRPr="00733F5C">
              <w:rPr>
                <w:rFonts w:eastAsia="Times New Roman"/>
              </w:rPr>
              <w:t xml:space="preserve">10 </w:t>
            </w:r>
            <w:r w:rsidRPr="00733F5C">
              <w:rPr>
                <w:rFonts w:ascii="Cambria Math" w:eastAsia="Times New Roman" w:hAnsi="Cambria Math" w:cs="Cambria Math"/>
              </w:rPr>
              <w:t>≤</w:t>
            </w:r>
            <w:r w:rsidRPr="00733F5C">
              <w:rPr>
                <w:rFonts w:eastAsia="Times New Roman"/>
              </w:rPr>
              <w:t xml:space="preserve"> 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95BC450" w14:textId="77777777" w:rsidR="001F7846" w:rsidRPr="00733F5C" w:rsidRDefault="001F7846" w:rsidP="00544357">
            <w:pPr>
              <w:jc w:val="center"/>
              <w:rPr>
                <w:rFonts w:eastAsia="Times New Roman"/>
              </w:rPr>
            </w:pPr>
            <w:r w:rsidRPr="00733F5C">
              <w:rPr>
                <w:rFonts w:eastAsia="Times New Roman"/>
                <w:cs/>
              </w:rPr>
              <w:t>0.05</w:t>
            </w:r>
          </w:p>
        </w:tc>
      </w:tr>
      <w:tr w:rsidR="001F7846" w:rsidRPr="00733F5C" w14:paraId="7C53FD3B" w14:textId="77777777" w:rsidTr="00544357">
        <w:trPr>
          <w:trHeight w:val="50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81EAD10" w14:textId="77777777" w:rsidR="001F7846" w:rsidRPr="00733F5C" w:rsidRDefault="001F7846" w:rsidP="00544357">
            <w:pPr>
              <w:jc w:val="center"/>
              <w:rPr>
                <w:rFonts w:eastAsia="Times New Roman"/>
              </w:rPr>
            </w:pPr>
            <w:r w:rsidRPr="00733F5C">
              <w:rPr>
                <w:rFonts w:eastAsia="Times New Roman"/>
              </w:rPr>
              <w:t xml:space="preserve">10 </w:t>
            </w:r>
            <w:r w:rsidRPr="00733F5C">
              <w:rPr>
                <w:rFonts w:ascii="Cambria Math" w:eastAsia="Times New Roman" w:hAnsi="Cambria Math" w:cs="Cambria Math"/>
              </w:rPr>
              <w:t>≤</w:t>
            </w:r>
            <w:r w:rsidRPr="00733F5C">
              <w:rPr>
                <w:rFonts w:eastAsia="Times New Roman"/>
              </w:rPr>
              <w:t xml:space="preserve"> 25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BE2216C" w14:textId="77777777" w:rsidR="001F7846" w:rsidRPr="00733F5C" w:rsidRDefault="001F7846" w:rsidP="00544357">
            <w:pPr>
              <w:jc w:val="center"/>
              <w:rPr>
                <w:rFonts w:eastAsia="Times New Roman"/>
              </w:rPr>
            </w:pPr>
            <w:r w:rsidRPr="00733F5C">
              <w:rPr>
                <w:rFonts w:eastAsia="Times New Roman"/>
                <w:cs/>
              </w:rPr>
              <w:t>0.1</w:t>
            </w:r>
            <w:r w:rsidRPr="00733F5C">
              <w:rPr>
                <w:rFonts w:eastAsia="Times New Roman"/>
              </w:rPr>
              <w:t>0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D28ECAD" w14:textId="77777777" w:rsidR="001F7846" w:rsidRPr="00733F5C" w:rsidRDefault="001F7846" w:rsidP="00544357">
            <w:pPr>
              <w:jc w:val="center"/>
              <w:rPr>
                <w:rFonts w:eastAsia="Times New Roman"/>
              </w:rPr>
            </w:pPr>
            <w:r w:rsidRPr="00733F5C">
              <w:rPr>
                <w:rFonts w:eastAsia="Times New Roman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60C646A" w14:textId="77777777" w:rsidR="001F7846" w:rsidRPr="00733F5C" w:rsidRDefault="001F7846" w:rsidP="00544357">
            <w:pPr>
              <w:jc w:val="center"/>
              <w:rPr>
                <w:rFonts w:eastAsia="Times New Roman"/>
              </w:rPr>
            </w:pPr>
            <w:r w:rsidRPr="00733F5C">
              <w:rPr>
                <w:rFonts w:eastAsia="Times New Roman"/>
              </w:rPr>
              <w:t xml:space="preserve">25 </w:t>
            </w:r>
            <w:r w:rsidRPr="00733F5C">
              <w:rPr>
                <w:rFonts w:ascii="Cambria Math" w:eastAsia="Times New Roman" w:hAnsi="Cambria Math" w:cs="Cambria Math"/>
              </w:rPr>
              <w:t>≤</w:t>
            </w:r>
            <w:r w:rsidRPr="00733F5C">
              <w:rPr>
                <w:rFonts w:eastAsia="Times New Roman"/>
              </w:rPr>
              <w:t xml:space="preserve"> 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4751FDB" w14:textId="77777777" w:rsidR="001F7846" w:rsidRPr="00733F5C" w:rsidRDefault="001F7846" w:rsidP="00544357">
            <w:pPr>
              <w:jc w:val="center"/>
              <w:rPr>
                <w:rFonts w:eastAsia="Times New Roman"/>
              </w:rPr>
            </w:pPr>
            <w:r w:rsidRPr="00733F5C">
              <w:rPr>
                <w:rFonts w:eastAsia="Times New Roman"/>
                <w:cs/>
              </w:rPr>
              <w:t>0.1</w:t>
            </w:r>
            <w:r w:rsidRPr="00733F5C">
              <w:rPr>
                <w:rFonts w:eastAsia="Times New Roman"/>
              </w:rPr>
              <w:t>0</w:t>
            </w:r>
          </w:p>
        </w:tc>
      </w:tr>
      <w:tr w:rsidR="001F7846" w:rsidRPr="00733F5C" w14:paraId="56C2CECA" w14:textId="77777777" w:rsidTr="00544357">
        <w:trPr>
          <w:trHeight w:val="139"/>
        </w:trPr>
        <w:tc>
          <w:tcPr>
            <w:tcW w:w="17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D26B71F" w14:textId="77777777" w:rsidR="001F7846" w:rsidRPr="00733F5C" w:rsidRDefault="001F7846" w:rsidP="00544357">
            <w:pPr>
              <w:jc w:val="center"/>
              <w:rPr>
                <w:rFonts w:eastAsia="Times New Roman"/>
              </w:rPr>
            </w:pPr>
            <w:r w:rsidRPr="00733F5C">
              <w:rPr>
                <w:rFonts w:eastAsia="Times New Roman"/>
              </w:rPr>
              <w:t xml:space="preserve">25 </w:t>
            </w:r>
            <w:r w:rsidRPr="00733F5C">
              <w:rPr>
                <w:rFonts w:ascii="Cambria Math" w:eastAsia="Times New Roman" w:hAnsi="Cambria Math" w:cs="Cambria Math"/>
              </w:rPr>
              <w:t>≤</w:t>
            </w:r>
            <w:r w:rsidRPr="00733F5C">
              <w:rPr>
                <w:rFonts w:eastAsia="Times New Roman"/>
              </w:rPr>
              <w:t xml:space="preserve"> 100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14BEF50" w14:textId="77777777" w:rsidR="001F7846" w:rsidRPr="00733F5C" w:rsidRDefault="001F7846" w:rsidP="00544357">
            <w:pPr>
              <w:jc w:val="center"/>
              <w:rPr>
                <w:rFonts w:eastAsia="Times New Roman"/>
              </w:rPr>
            </w:pPr>
            <w:r w:rsidRPr="00733F5C">
              <w:rPr>
                <w:rFonts w:eastAsia="Times New Roman"/>
                <w:cs/>
              </w:rPr>
              <w:t>0.25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9289BBE" w14:textId="77777777" w:rsidR="001F7846" w:rsidRPr="00733F5C" w:rsidRDefault="001F7846" w:rsidP="00544357">
            <w:pPr>
              <w:jc w:val="center"/>
              <w:rPr>
                <w:rFonts w:eastAsia="Times New Roman"/>
              </w:rPr>
            </w:pPr>
            <w:r w:rsidRPr="00733F5C">
              <w:rPr>
                <w:rFonts w:eastAsia="Times New Roman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5EB8D09" w14:textId="77777777" w:rsidR="001F7846" w:rsidRPr="00733F5C" w:rsidRDefault="001F7846" w:rsidP="00544357">
            <w:pPr>
              <w:jc w:val="center"/>
              <w:rPr>
                <w:rFonts w:eastAsia="Times New Roman"/>
              </w:rPr>
            </w:pPr>
            <w:r w:rsidRPr="00733F5C">
              <w:rPr>
                <w:rFonts w:eastAsia="Times New Roman"/>
              </w:rPr>
              <w:t xml:space="preserve">50 </w:t>
            </w:r>
            <w:r w:rsidRPr="00733F5C">
              <w:rPr>
                <w:rFonts w:ascii="Cambria Math" w:eastAsia="Times New Roman" w:hAnsi="Cambria Math" w:cs="Cambria Math"/>
              </w:rPr>
              <w:t>≤</w:t>
            </w:r>
            <w:r w:rsidRPr="00733F5C">
              <w:rPr>
                <w:rFonts w:eastAsia="Times New Roman"/>
              </w:rPr>
              <w:t xml:space="preserve">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88E50EA" w14:textId="77777777" w:rsidR="001F7846" w:rsidRPr="00733F5C" w:rsidRDefault="001F7846" w:rsidP="00544357">
            <w:pPr>
              <w:jc w:val="center"/>
              <w:rPr>
                <w:rFonts w:eastAsia="Times New Roman"/>
              </w:rPr>
            </w:pPr>
            <w:r w:rsidRPr="00733F5C">
              <w:rPr>
                <w:rFonts w:eastAsia="Times New Roman"/>
                <w:cs/>
              </w:rPr>
              <w:t>0.25</w:t>
            </w:r>
          </w:p>
        </w:tc>
      </w:tr>
      <w:tr w:rsidR="001F7846" w:rsidRPr="00733F5C" w14:paraId="1F33F4EA" w14:textId="77777777" w:rsidTr="00544357">
        <w:trPr>
          <w:trHeight w:val="173"/>
        </w:trPr>
        <w:tc>
          <w:tcPr>
            <w:tcW w:w="1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83F48D" w14:textId="77777777" w:rsidR="001F7846" w:rsidRPr="00733F5C" w:rsidRDefault="001F7846" w:rsidP="00544357">
            <w:pPr>
              <w:jc w:val="center"/>
              <w:rPr>
                <w:rFonts w:eastAsia="Times New Roman"/>
              </w:rPr>
            </w:pPr>
            <w:r w:rsidRPr="00733F5C">
              <w:rPr>
                <w:rFonts w:eastAsia="Times New Roman"/>
              </w:rPr>
              <w:t xml:space="preserve">100 </w:t>
            </w:r>
            <w:r w:rsidRPr="00733F5C">
              <w:rPr>
                <w:rFonts w:ascii="Cambria Math" w:eastAsia="Times New Roman" w:hAnsi="Cambria Math" w:cs="Cambria Math"/>
              </w:rPr>
              <w:t>≤</w:t>
            </w:r>
            <w:r w:rsidRPr="00733F5C">
              <w:rPr>
                <w:rFonts w:eastAsia="Times New Roman"/>
              </w:rPr>
              <w:t xml:space="preserve"> 200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497E8C" w14:textId="77777777" w:rsidR="001F7846" w:rsidRPr="00733F5C" w:rsidRDefault="001F7846" w:rsidP="00544357">
            <w:pPr>
              <w:jc w:val="center"/>
              <w:rPr>
                <w:rFonts w:eastAsia="Times New Roman"/>
              </w:rPr>
            </w:pPr>
            <w:r w:rsidRPr="00733F5C">
              <w:rPr>
                <w:rFonts w:eastAsia="Times New Roman"/>
              </w:rPr>
              <w:t>0.50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588729D" w14:textId="77777777" w:rsidR="001F7846" w:rsidRPr="00733F5C" w:rsidRDefault="001F7846" w:rsidP="00544357">
            <w:pPr>
              <w:jc w:val="center"/>
              <w:rPr>
                <w:rFonts w:eastAsia="Times New Roman"/>
              </w:rPr>
            </w:pPr>
            <w:r w:rsidRPr="00733F5C">
              <w:rPr>
                <w:rFonts w:eastAsia="Times New Roman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A1BBE4" w14:textId="77777777" w:rsidR="001F7846" w:rsidRPr="00733F5C" w:rsidRDefault="001F7846" w:rsidP="00544357">
            <w:pPr>
              <w:jc w:val="center"/>
              <w:rPr>
                <w:rFonts w:eastAsia="Times New Roman"/>
              </w:rPr>
            </w:pPr>
            <w:r w:rsidRPr="00733F5C">
              <w:rPr>
                <w:rFonts w:eastAsia="Times New Roman"/>
              </w:rPr>
              <w:t xml:space="preserve">100 </w:t>
            </w:r>
            <w:r w:rsidRPr="00733F5C">
              <w:rPr>
                <w:rFonts w:ascii="Cambria Math" w:eastAsia="Times New Roman" w:hAnsi="Cambria Math" w:cs="Cambria Math"/>
              </w:rPr>
              <w:t>≤</w:t>
            </w:r>
            <w:r w:rsidRPr="00733F5C">
              <w:rPr>
                <w:rFonts w:eastAsia="Times New Roman"/>
              </w:rPr>
              <w:t xml:space="preserve">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B1F5EB" w14:textId="77777777" w:rsidR="001F7846" w:rsidRPr="00733F5C" w:rsidRDefault="001F7846" w:rsidP="00544357">
            <w:pPr>
              <w:jc w:val="center"/>
              <w:rPr>
                <w:rFonts w:eastAsia="Times New Roman"/>
              </w:rPr>
            </w:pPr>
            <w:r w:rsidRPr="00733F5C">
              <w:rPr>
                <w:rFonts w:eastAsia="Times New Roman"/>
              </w:rPr>
              <w:t>0.50</w:t>
            </w:r>
          </w:p>
        </w:tc>
      </w:tr>
      <w:tr w:rsidR="001F7846" w:rsidRPr="00733F5C" w14:paraId="76579D04" w14:textId="77777777" w:rsidTr="00544357">
        <w:trPr>
          <w:trHeight w:val="50"/>
        </w:trPr>
        <w:tc>
          <w:tcPr>
            <w:tcW w:w="1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4785DB" w14:textId="77777777" w:rsidR="001F7846" w:rsidRPr="00733F5C" w:rsidRDefault="001F7846" w:rsidP="00544357">
            <w:pPr>
              <w:jc w:val="center"/>
              <w:rPr>
                <w:rFonts w:eastAsia="Times New Roman"/>
              </w:rPr>
            </w:pPr>
            <w:r w:rsidRPr="00733F5C">
              <w:rPr>
                <w:rFonts w:eastAsia="Times New Roman"/>
              </w:rPr>
              <w:t xml:space="preserve">200 </w:t>
            </w:r>
            <w:r w:rsidRPr="00733F5C">
              <w:rPr>
                <w:rFonts w:ascii="Cambria Math" w:eastAsia="Times New Roman" w:hAnsi="Cambria Math" w:cs="Cambria Math"/>
              </w:rPr>
              <w:t>≤</w:t>
            </w:r>
            <w:r w:rsidRPr="00733F5C">
              <w:rPr>
                <w:rFonts w:eastAsia="Times New Roman"/>
              </w:rPr>
              <w:t xml:space="preserve"> 400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E6FC05" w14:textId="77777777" w:rsidR="001F7846" w:rsidRPr="00733F5C" w:rsidRDefault="001F7846" w:rsidP="00544357">
            <w:pPr>
              <w:jc w:val="center"/>
              <w:rPr>
                <w:rFonts w:eastAsia="Times New Roman"/>
              </w:rPr>
            </w:pPr>
            <w:r w:rsidRPr="00733F5C">
              <w:rPr>
                <w:rFonts w:eastAsia="Times New Roman"/>
              </w:rPr>
              <w:t>1.00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15F4760" w14:textId="77777777" w:rsidR="001F7846" w:rsidRPr="00733F5C" w:rsidRDefault="001F7846" w:rsidP="00544357">
            <w:pPr>
              <w:jc w:val="center"/>
              <w:rPr>
                <w:rFonts w:eastAsia="Times New Roman"/>
              </w:rPr>
            </w:pPr>
            <w:r w:rsidRPr="00733F5C">
              <w:rPr>
                <w:rFonts w:eastAsia="Times New Roman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41F594" w14:textId="77777777" w:rsidR="001F7846" w:rsidRPr="00733F5C" w:rsidRDefault="001F7846" w:rsidP="00544357">
            <w:pPr>
              <w:jc w:val="center"/>
              <w:rPr>
                <w:rFonts w:eastAsia="Times New Roman"/>
              </w:rPr>
            </w:pPr>
            <w:r w:rsidRPr="00733F5C">
              <w:rPr>
                <w:rFonts w:eastAsia="Times New Roman"/>
              </w:rPr>
              <w:t xml:space="preserve">200 </w:t>
            </w:r>
            <w:r w:rsidRPr="00733F5C">
              <w:rPr>
                <w:rFonts w:ascii="Cambria Math" w:eastAsia="Times New Roman" w:hAnsi="Cambria Math" w:cs="Cambria Math"/>
              </w:rPr>
              <w:t>≤</w:t>
            </w:r>
            <w:r w:rsidRPr="00733F5C">
              <w:rPr>
                <w:rFonts w:eastAsia="Times New Roman"/>
              </w:rPr>
              <w:t xml:space="preserve"> 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772874" w14:textId="77777777" w:rsidR="001F7846" w:rsidRPr="00733F5C" w:rsidRDefault="001F7846" w:rsidP="00544357">
            <w:pPr>
              <w:jc w:val="center"/>
              <w:rPr>
                <w:rFonts w:eastAsia="Times New Roman"/>
              </w:rPr>
            </w:pPr>
            <w:r w:rsidRPr="00733F5C">
              <w:rPr>
                <w:rFonts w:eastAsia="Times New Roman"/>
              </w:rPr>
              <w:t>1.00</w:t>
            </w:r>
          </w:p>
        </w:tc>
      </w:tr>
      <w:tr w:rsidR="001F7846" w:rsidRPr="00733F5C" w14:paraId="59A35A44" w14:textId="77777777" w:rsidTr="00544357">
        <w:trPr>
          <w:trHeight w:val="100"/>
        </w:trPr>
        <w:tc>
          <w:tcPr>
            <w:tcW w:w="1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2F891C" w14:textId="77777777" w:rsidR="001F7846" w:rsidRPr="00733F5C" w:rsidRDefault="001F7846" w:rsidP="00544357">
            <w:pPr>
              <w:jc w:val="center"/>
              <w:rPr>
                <w:rFonts w:eastAsia="Times New Roman"/>
              </w:rPr>
            </w:pPr>
            <w:r w:rsidRPr="00733F5C">
              <w:rPr>
                <w:rFonts w:ascii="Cambria Math" w:eastAsia="Times New Roman" w:hAnsi="Cambria Math" w:cs="Cambria Math"/>
              </w:rPr>
              <w:t>≥</w:t>
            </w:r>
            <w:r w:rsidRPr="00733F5C">
              <w:rPr>
                <w:rFonts w:eastAsia="Times New Roman"/>
              </w:rPr>
              <w:t xml:space="preserve"> 400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ABB058" w14:textId="77777777" w:rsidR="001F7846" w:rsidRPr="00733F5C" w:rsidRDefault="001F7846" w:rsidP="00544357">
            <w:pPr>
              <w:jc w:val="center"/>
              <w:rPr>
                <w:rFonts w:eastAsia="Times New Roman"/>
              </w:rPr>
            </w:pPr>
            <w:r w:rsidRPr="00733F5C">
              <w:rPr>
                <w:rFonts w:eastAsia="Times New Roman"/>
              </w:rPr>
              <w:t>2.00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198EA26" w14:textId="77777777" w:rsidR="001F7846" w:rsidRPr="00733F5C" w:rsidRDefault="001F7846" w:rsidP="00544357">
            <w:pPr>
              <w:jc w:val="center"/>
              <w:rPr>
                <w:rFonts w:eastAsia="Times New Roman"/>
              </w:rPr>
            </w:pPr>
            <w:r w:rsidRPr="00733F5C">
              <w:rPr>
                <w:rFonts w:eastAsia="Times New Roman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5B86E6" w14:textId="77777777" w:rsidR="001F7846" w:rsidRPr="00733F5C" w:rsidRDefault="001F7846" w:rsidP="00544357">
            <w:pPr>
              <w:jc w:val="center"/>
              <w:rPr>
                <w:rFonts w:eastAsia="Times New Roman"/>
              </w:rPr>
            </w:pPr>
            <w:r w:rsidRPr="00733F5C">
              <w:rPr>
                <w:rFonts w:ascii="Cambria Math" w:eastAsia="Times New Roman" w:hAnsi="Cambria Math" w:cs="Cambria Math"/>
              </w:rPr>
              <w:t>≥</w:t>
            </w:r>
            <w:r w:rsidRPr="00733F5C">
              <w:rPr>
                <w:rFonts w:eastAsia="Times New Roman"/>
              </w:rPr>
              <w:t xml:space="preserve"> 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531041" w14:textId="77777777" w:rsidR="001F7846" w:rsidRPr="00733F5C" w:rsidRDefault="001F7846" w:rsidP="00544357">
            <w:pPr>
              <w:jc w:val="center"/>
              <w:rPr>
                <w:rFonts w:eastAsia="Times New Roman"/>
              </w:rPr>
            </w:pPr>
            <w:r w:rsidRPr="00733F5C">
              <w:rPr>
                <w:rFonts w:eastAsia="Times New Roman"/>
              </w:rPr>
              <w:t>2.00</w:t>
            </w:r>
          </w:p>
        </w:tc>
      </w:tr>
    </w:tbl>
    <w:p w14:paraId="6ACAB592" w14:textId="77777777" w:rsidR="001F7846" w:rsidRPr="00733F5C" w:rsidRDefault="001F7846" w:rsidP="001F7846">
      <w:pPr>
        <w:pStyle w:val="ListParagraph"/>
        <w:tabs>
          <w:tab w:val="left" w:pos="1134"/>
        </w:tabs>
        <w:snapToGrid w:val="0"/>
        <w:ind w:left="567"/>
        <w:rPr>
          <w:b/>
          <w:bCs/>
          <w:szCs w:val="30"/>
        </w:rPr>
      </w:pPr>
    </w:p>
    <w:p w14:paraId="7DA49E31" w14:textId="77777777" w:rsidR="001F7846" w:rsidRPr="00733F5C" w:rsidRDefault="001F7846" w:rsidP="001F7846">
      <w:pPr>
        <w:pStyle w:val="ListParagraph"/>
        <w:tabs>
          <w:tab w:val="left" w:pos="1134"/>
        </w:tabs>
        <w:snapToGrid w:val="0"/>
        <w:ind w:left="567"/>
        <w:rPr>
          <w:b/>
          <w:bCs/>
          <w:szCs w:val="30"/>
        </w:rPr>
      </w:pPr>
      <w:r w:rsidRPr="00733F5C">
        <w:rPr>
          <w:b/>
          <w:bCs/>
          <w:szCs w:val="30"/>
          <w:cs/>
        </w:rPr>
        <w:t>ความคิดเห็น</w:t>
      </w:r>
      <w:r w:rsidRPr="00733F5C">
        <w:rPr>
          <w:b/>
          <w:bCs/>
          <w:szCs w:val="30"/>
        </w:rPr>
        <w:t xml:space="preserve">: </w:t>
      </w:r>
      <w:r w:rsidRPr="00733F5C">
        <w:rPr>
          <w:b/>
          <w:bCs/>
          <w:szCs w:val="30"/>
          <w:cs/>
        </w:rPr>
        <w:t xml:space="preserve"> </w:t>
      </w:r>
    </w:p>
    <w:tbl>
      <w:tblPr>
        <w:tblStyle w:val="TableGrid"/>
        <w:tblW w:w="8789" w:type="dxa"/>
        <w:tblInd w:w="562" w:type="dxa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tblLook w:val="01E0" w:firstRow="1" w:lastRow="1" w:firstColumn="1" w:lastColumn="1" w:noHBand="0" w:noVBand="0"/>
      </w:tblPr>
      <w:tblGrid>
        <w:gridCol w:w="1951"/>
        <w:gridCol w:w="6838"/>
      </w:tblGrid>
      <w:tr w:rsidR="001F7846" w:rsidRPr="00733F5C" w14:paraId="5E6ABB07" w14:textId="77777777" w:rsidTr="00544357">
        <w:trPr>
          <w:trHeight w:val="683"/>
        </w:trPr>
        <w:tc>
          <w:tcPr>
            <w:tcW w:w="1951" w:type="dxa"/>
            <w:shd w:val="clear" w:color="auto" w:fill="FFFFFF"/>
          </w:tcPr>
          <w:p w14:paraId="2F55BD41" w14:textId="77777777" w:rsidR="001F7846" w:rsidRPr="00733F5C" w:rsidRDefault="001F7846" w:rsidP="00544357">
            <w:r w:rsidRPr="00733F5C">
              <w:sym w:font="Wingdings 2" w:char="F0A3"/>
            </w:r>
            <w:r w:rsidRPr="00733F5C">
              <w:rPr>
                <w:cs/>
              </w:rPr>
              <w:t xml:space="preserve"> เห็นด้วย</w:t>
            </w:r>
          </w:p>
          <w:p w14:paraId="074A3F68" w14:textId="77777777" w:rsidR="001F7846" w:rsidRPr="00733F5C" w:rsidRDefault="001F7846" w:rsidP="00544357">
            <w:pPr>
              <w:rPr>
                <w:cs/>
              </w:rPr>
            </w:pPr>
          </w:p>
        </w:tc>
        <w:tc>
          <w:tcPr>
            <w:tcW w:w="6838" w:type="dxa"/>
            <w:shd w:val="clear" w:color="auto" w:fill="FFFFFF"/>
          </w:tcPr>
          <w:p w14:paraId="466F359F" w14:textId="77777777" w:rsidR="001F7846" w:rsidRPr="00733F5C" w:rsidRDefault="001F7846" w:rsidP="00544357">
            <w:pPr>
              <w:pStyle w:val="ListParagraph"/>
              <w:ind w:left="323"/>
              <w:rPr>
                <w:szCs w:val="30"/>
              </w:rPr>
            </w:pPr>
          </w:p>
          <w:p w14:paraId="3369017C" w14:textId="77777777" w:rsidR="001F7846" w:rsidRPr="00733F5C" w:rsidRDefault="001F7846" w:rsidP="00544357">
            <w:pPr>
              <w:rPr>
                <w:cs/>
              </w:rPr>
            </w:pPr>
          </w:p>
        </w:tc>
      </w:tr>
      <w:tr w:rsidR="001F7846" w:rsidRPr="00733F5C" w14:paraId="100FCE14" w14:textId="77777777" w:rsidTr="00544357">
        <w:tc>
          <w:tcPr>
            <w:tcW w:w="1951" w:type="dxa"/>
          </w:tcPr>
          <w:p w14:paraId="3F95D23C" w14:textId="760E767D" w:rsidR="001F7846" w:rsidRPr="00733F5C" w:rsidRDefault="001F7846" w:rsidP="00544357">
            <w:pPr>
              <w:rPr>
                <w:cs/>
              </w:rPr>
            </w:pPr>
            <w:r w:rsidRPr="00733F5C">
              <w:sym w:font="Wingdings 2" w:char="F0A3"/>
            </w:r>
            <w:r w:rsidRPr="00733F5C">
              <w:rPr>
                <w:cs/>
              </w:rPr>
              <w:t xml:space="preserve"> เห็นด้วย </w:t>
            </w:r>
            <w:r w:rsidRPr="00733F5C">
              <w:rPr>
                <w:cs/>
              </w:rPr>
              <w:br/>
              <w:t>แต่</w:t>
            </w:r>
            <w:r w:rsidR="005C6BF5">
              <w:rPr>
                <w:rFonts w:hint="cs"/>
                <w:cs/>
              </w:rPr>
              <w:t>มี</w:t>
            </w:r>
            <w:r w:rsidRPr="00733F5C">
              <w:rPr>
                <w:cs/>
              </w:rPr>
              <w:t>รายละเอียดเป็นอย่างอื่น</w:t>
            </w:r>
          </w:p>
        </w:tc>
        <w:tc>
          <w:tcPr>
            <w:tcW w:w="6838" w:type="dxa"/>
          </w:tcPr>
          <w:p w14:paraId="71AF27B4" w14:textId="77777777" w:rsidR="001F7846" w:rsidRPr="00733F5C" w:rsidRDefault="001F7846" w:rsidP="00544357">
            <w:r w:rsidRPr="00733F5C">
              <w:rPr>
                <w:cs/>
              </w:rPr>
              <w:t>(รายละเอียดและโปรดระบุเหตุผล)</w:t>
            </w:r>
          </w:p>
          <w:p w14:paraId="67931169" w14:textId="77777777" w:rsidR="001F7846" w:rsidRPr="00733F5C" w:rsidRDefault="001F7846" w:rsidP="00544357"/>
        </w:tc>
      </w:tr>
      <w:tr w:rsidR="001F7846" w:rsidRPr="00733F5C" w14:paraId="50B4E9B7" w14:textId="77777777" w:rsidTr="00544357">
        <w:tc>
          <w:tcPr>
            <w:tcW w:w="1951" w:type="dxa"/>
          </w:tcPr>
          <w:p w14:paraId="49617C14" w14:textId="77777777" w:rsidR="001F7846" w:rsidRPr="00733F5C" w:rsidRDefault="001F7846" w:rsidP="00544357">
            <w:pPr>
              <w:rPr>
                <w:cs/>
              </w:rPr>
            </w:pPr>
            <w:r w:rsidRPr="00733F5C">
              <w:sym w:font="Wingdings 2" w:char="F0A3"/>
            </w:r>
            <w:r w:rsidRPr="00733F5C">
              <w:rPr>
                <w:cs/>
              </w:rPr>
              <w:t xml:space="preserve"> ไม่เห็นด้วย</w:t>
            </w:r>
          </w:p>
          <w:p w14:paraId="3BE1E88D" w14:textId="77777777" w:rsidR="001F7846" w:rsidRPr="00733F5C" w:rsidRDefault="001F7846" w:rsidP="00544357"/>
          <w:p w14:paraId="64A34888" w14:textId="77777777" w:rsidR="001F7846" w:rsidRPr="00733F5C" w:rsidRDefault="001F7846" w:rsidP="00544357"/>
        </w:tc>
        <w:tc>
          <w:tcPr>
            <w:tcW w:w="6838" w:type="dxa"/>
          </w:tcPr>
          <w:p w14:paraId="6722650B" w14:textId="77777777" w:rsidR="001F7846" w:rsidRPr="00733F5C" w:rsidRDefault="001F7846" w:rsidP="00544357">
            <w:r w:rsidRPr="00733F5C">
              <w:rPr>
                <w:cs/>
              </w:rPr>
              <w:t>(รายละเอียดและโปรดระบุเหตุผล)</w:t>
            </w:r>
          </w:p>
          <w:p w14:paraId="2D8B3675" w14:textId="77777777" w:rsidR="001F7846" w:rsidRPr="00733F5C" w:rsidRDefault="001F7846" w:rsidP="00544357">
            <w:pPr>
              <w:rPr>
                <w:cs/>
              </w:rPr>
            </w:pPr>
          </w:p>
        </w:tc>
      </w:tr>
      <w:tr w:rsidR="001F7846" w:rsidRPr="00733F5C" w14:paraId="7C7EED1A" w14:textId="77777777" w:rsidTr="00544357">
        <w:trPr>
          <w:trHeight w:val="740"/>
        </w:trPr>
        <w:tc>
          <w:tcPr>
            <w:tcW w:w="8789" w:type="dxa"/>
            <w:gridSpan w:val="2"/>
          </w:tcPr>
          <w:p w14:paraId="4776E8B2" w14:textId="77777777" w:rsidR="001F7846" w:rsidRPr="00733F5C" w:rsidRDefault="001F7846" w:rsidP="00544357">
            <w:r w:rsidRPr="00733F5C">
              <w:rPr>
                <w:u w:val="single"/>
                <w:cs/>
              </w:rPr>
              <w:t>ข้อเสนอแนะอื่น</w:t>
            </w:r>
            <w:r w:rsidRPr="00733F5C">
              <w:t xml:space="preserve">: </w:t>
            </w:r>
          </w:p>
          <w:p w14:paraId="37C9DEFD" w14:textId="77777777" w:rsidR="001F7846" w:rsidRPr="00733F5C" w:rsidRDefault="001F7846" w:rsidP="00544357"/>
          <w:p w14:paraId="567C6015" w14:textId="77777777" w:rsidR="001F7846" w:rsidRPr="00733F5C" w:rsidRDefault="001F7846" w:rsidP="00544357">
            <w:pPr>
              <w:rPr>
                <w:cs/>
              </w:rPr>
            </w:pPr>
          </w:p>
        </w:tc>
      </w:tr>
    </w:tbl>
    <w:p w14:paraId="2C5AF8BB" w14:textId="5B0F8887" w:rsidR="001F7846" w:rsidRDefault="001F7846" w:rsidP="001F7846">
      <w:pPr>
        <w:ind w:left="567" w:firstLine="14"/>
        <w:jc w:val="thaiDistribute"/>
        <w:rPr>
          <w:b/>
          <w:bCs/>
          <w:cs/>
        </w:rPr>
      </w:pPr>
    </w:p>
    <w:p w14:paraId="424B3A7C" w14:textId="77777777" w:rsidR="001F7846" w:rsidRPr="00733F5C" w:rsidRDefault="001F7846" w:rsidP="0091102E">
      <w:pPr>
        <w:jc w:val="thaiDistribute"/>
        <w:rPr>
          <w:b/>
          <w:bCs/>
        </w:rPr>
      </w:pPr>
      <w:r>
        <w:rPr>
          <w:b/>
          <w:bCs/>
          <w:cs/>
        </w:rPr>
        <w:br w:type="column"/>
      </w:r>
    </w:p>
    <w:p w14:paraId="3904E232" w14:textId="7C19E0D2" w:rsidR="001F7846" w:rsidRPr="00733F5C" w:rsidRDefault="001F7846" w:rsidP="0091102E">
      <w:pPr>
        <w:shd w:val="clear" w:color="auto" w:fill="DEEAF6" w:themeFill="accent5" w:themeFillTint="33"/>
        <w:ind w:left="1276" w:hanging="709"/>
        <w:rPr>
          <w:b/>
          <w:bCs/>
          <w:cs/>
        </w:rPr>
      </w:pPr>
      <w:r w:rsidRPr="00733F5C">
        <w:rPr>
          <w:b/>
          <w:bCs/>
        </w:rPr>
        <w:t xml:space="preserve">    </w:t>
      </w:r>
      <w:r>
        <w:rPr>
          <w:b/>
          <w:bCs/>
        </w:rPr>
        <w:t>1</w:t>
      </w:r>
      <w:r w:rsidRPr="00733F5C">
        <w:rPr>
          <w:b/>
          <w:bCs/>
        </w:rPr>
        <w:t>.2</w:t>
      </w:r>
      <w:r w:rsidR="00006BDE">
        <w:rPr>
          <w:b/>
          <w:bCs/>
        </w:rPr>
        <w:tab/>
      </w:r>
      <w:r w:rsidRPr="00733F5C">
        <w:rPr>
          <w:b/>
          <w:bCs/>
          <w:cs/>
        </w:rPr>
        <w:t>ท่านเห็นด้วยหรือไม่กับการ</w:t>
      </w:r>
      <w:r w:rsidRPr="00BA4CCE">
        <w:rPr>
          <w:b/>
          <w:bCs/>
          <w:cs/>
        </w:rPr>
        <w:t>เก็บ</w:t>
      </w:r>
      <w:r w:rsidRPr="001A6F4F">
        <w:rPr>
          <w:b/>
          <w:bCs/>
          <w:cs/>
        </w:rPr>
        <w:t>ค่า</w:t>
      </w:r>
      <w:r w:rsidRPr="001A6F4F">
        <w:rPr>
          <w:rFonts w:hint="cs"/>
          <w:b/>
          <w:bCs/>
          <w:cs/>
        </w:rPr>
        <w:t>บริการ</w:t>
      </w:r>
      <w:r w:rsidRPr="001A6F4F">
        <w:rPr>
          <w:b/>
          <w:bCs/>
          <w:cs/>
        </w:rPr>
        <w:t>เพิ่มเติม</w:t>
      </w:r>
      <w:r w:rsidR="00006BDE">
        <w:rPr>
          <w:rFonts w:hint="cs"/>
          <w:b/>
          <w:bCs/>
          <w:cs/>
        </w:rPr>
        <w:t xml:space="preserve"> (</w:t>
      </w:r>
      <w:r w:rsidR="00006BDE">
        <w:rPr>
          <w:b/>
          <w:bCs/>
        </w:rPr>
        <w:t>Extra Charge</w:t>
      </w:r>
      <w:r w:rsidR="00006BDE">
        <w:rPr>
          <w:rFonts w:hint="cs"/>
          <w:b/>
          <w:bCs/>
          <w:cs/>
        </w:rPr>
        <w:t xml:space="preserve">) </w:t>
      </w:r>
      <w:r w:rsidRPr="001A6F4F">
        <w:rPr>
          <w:b/>
          <w:bCs/>
          <w:cs/>
        </w:rPr>
        <w:t>จาก</w:t>
      </w:r>
      <w:r w:rsidRPr="00BA4CCE">
        <w:rPr>
          <w:b/>
          <w:bCs/>
          <w:cs/>
        </w:rPr>
        <w:t>บริษัท</w:t>
      </w:r>
      <w:r w:rsidRPr="00733F5C">
        <w:rPr>
          <w:b/>
          <w:bCs/>
          <w:cs/>
        </w:rPr>
        <w:t xml:space="preserve">สมาชิกสำหรับบัญชีที่ซื้อขายโดยใช้ </w:t>
      </w:r>
      <w:r w:rsidRPr="00733F5C">
        <w:rPr>
          <w:b/>
          <w:bCs/>
        </w:rPr>
        <w:t xml:space="preserve">Capacity </w:t>
      </w:r>
      <w:r w:rsidRPr="00733F5C">
        <w:rPr>
          <w:b/>
          <w:bCs/>
          <w:cs/>
        </w:rPr>
        <w:t>เชิงระบบของตลาดหลักทรัพย์ฯ สูง โดยพิจารณาจากบัญชี</w:t>
      </w:r>
      <w:r w:rsidR="002C3CA4">
        <w:rPr>
          <w:b/>
          <w:bCs/>
          <w:cs/>
        </w:rPr>
        <w:br/>
      </w:r>
      <w:r w:rsidRPr="00733F5C">
        <w:rPr>
          <w:b/>
          <w:bCs/>
          <w:cs/>
        </w:rPr>
        <w:t xml:space="preserve">ซื้อขายที่มีความถี่ในการส่งคำสั่งมากกว่า </w:t>
      </w:r>
      <w:r w:rsidRPr="00733F5C">
        <w:rPr>
          <w:b/>
          <w:bCs/>
        </w:rPr>
        <w:t xml:space="preserve">50 </w:t>
      </w:r>
      <w:r w:rsidRPr="00733F5C">
        <w:rPr>
          <w:b/>
          <w:bCs/>
          <w:cs/>
        </w:rPr>
        <w:t xml:space="preserve">ครั้งต่อ </w:t>
      </w:r>
      <w:r w:rsidRPr="00733F5C">
        <w:rPr>
          <w:b/>
          <w:bCs/>
        </w:rPr>
        <w:t xml:space="preserve">Active Minute </w:t>
      </w:r>
      <w:r w:rsidRPr="00733F5C">
        <w:rPr>
          <w:b/>
          <w:bCs/>
          <w:cs/>
        </w:rPr>
        <w:t>และมีสัดส่วนการส่งคำสั่งซื้อขายต่อรายการซื้อขาย (</w:t>
      </w:r>
      <w:r w:rsidRPr="00733F5C">
        <w:rPr>
          <w:b/>
          <w:bCs/>
        </w:rPr>
        <w:t xml:space="preserve">OTR) </w:t>
      </w:r>
      <w:r w:rsidRPr="00733F5C">
        <w:rPr>
          <w:b/>
          <w:bCs/>
          <w:cs/>
        </w:rPr>
        <w:t xml:space="preserve">มากกว่า </w:t>
      </w:r>
      <w:r w:rsidRPr="00733F5C">
        <w:rPr>
          <w:b/>
          <w:bCs/>
        </w:rPr>
        <w:t xml:space="preserve">100 </w:t>
      </w:r>
      <w:r w:rsidRPr="00733F5C">
        <w:rPr>
          <w:b/>
          <w:bCs/>
          <w:cs/>
        </w:rPr>
        <w:t xml:space="preserve">เท่า โดยจะเรียกเก็บในอัตรา </w:t>
      </w:r>
      <w:r w:rsidRPr="00733F5C">
        <w:rPr>
          <w:b/>
          <w:bCs/>
        </w:rPr>
        <w:t xml:space="preserve">0.15 </w:t>
      </w:r>
      <w:r w:rsidRPr="00733F5C">
        <w:rPr>
          <w:b/>
          <w:bCs/>
          <w:cs/>
        </w:rPr>
        <w:t>บาท (</w:t>
      </w:r>
      <w:r w:rsidRPr="00733F5C">
        <w:rPr>
          <w:b/>
          <w:bCs/>
        </w:rPr>
        <w:t xml:space="preserve">15 </w:t>
      </w:r>
      <w:r w:rsidRPr="00733F5C">
        <w:rPr>
          <w:b/>
          <w:bCs/>
          <w:cs/>
        </w:rPr>
        <w:t>สตางค์) ต่อ</w:t>
      </w:r>
      <w:r w:rsidR="00B52592">
        <w:rPr>
          <w:rFonts w:hint="cs"/>
          <w:b/>
          <w:bCs/>
          <w:cs/>
        </w:rPr>
        <w:t>คำสั่ง</w:t>
      </w:r>
      <w:r w:rsidRPr="00733F5C">
        <w:rPr>
          <w:b/>
          <w:bCs/>
          <w:cs/>
        </w:rPr>
        <w:t xml:space="preserve"> สำหรับจำนวนคำสั่งซื้อขายที่เกิน</w:t>
      </w:r>
      <w:r w:rsidR="00742AE2">
        <w:rPr>
          <w:rFonts w:hint="cs"/>
          <w:b/>
          <w:bCs/>
          <w:cs/>
        </w:rPr>
        <w:t>กว่า</w:t>
      </w:r>
      <w:r w:rsidRPr="00733F5C">
        <w:rPr>
          <w:b/>
          <w:bCs/>
          <w:cs/>
        </w:rPr>
        <w:t xml:space="preserve"> </w:t>
      </w:r>
      <w:r w:rsidRPr="00733F5C">
        <w:rPr>
          <w:b/>
          <w:bCs/>
        </w:rPr>
        <w:t xml:space="preserve">30,000 </w:t>
      </w:r>
      <w:r w:rsidR="00B52592">
        <w:rPr>
          <w:rFonts w:hint="cs"/>
          <w:b/>
          <w:bCs/>
          <w:cs/>
        </w:rPr>
        <w:t>คำสั่ง</w:t>
      </w:r>
      <w:r w:rsidR="005C6BF5">
        <w:rPr>
          <w:rFonts w:hint="cs"/>
          <w:b/>
          <w:bCs/>
          <w:cs/>
        </w:rPr>
        <w:t>ต่อวัน</w:t>
      </w:r>
    </w:p>
    <w:p w14:paraId="7CD13A6D" w14:textId="77777777" w:rsidR="001F7846" w:rsidRDefault="001F7846" w:rsidP="001F7846">
      <w:pPr>
        <w:pStyle w:val="ListParagraph"/>
        <w:tabs>
          <w:tab w:val="left" w:pos="1134"/>
        </w:tabs>
        <w:snapToGrid w:val="0"/>
        <w:ind w:left="567"/>
        <w:rPr>
          <w:b/>
          <w:bCs/>
          <w:szCs w:val="30"/>
        </w:rPr>
      </w:pPr>
    </w:p>
    <w:p w14:paraId="0B665DDA" w14:textId="6F6B2757" w:rsidR="001F7846" w:rsidRPr="00733F5C" w:rsidRDefault="001F7846" w:rsidP="001F7846">
      <w:pPr>
        <w:pStyle w:val="ListParagraph"/>
        <w:tabs>
          <w:tab w:val="left" w:pos="1134"/>
        </w:tabs>
        <w:snapToGrid w:val="0"/>
        <w:ind w:left="567"/>
        <w:rPr>
          <w:b/>
          <w:bCs/>
          <w:szCs w:val="30"/>
        </w:rPr>
      </w:pPr>
      <w:r w:rsidRPr="00733F5C">
        <w:rPr>
          <w:b/>
          <w:bCs/>
          <w:szCs w:val="30"/>
          <w:cs/>
        </w:rPr>
        <w:t>ความคิดเห็น</w:t>
      </w:r>
      <w:r w:rsidRPr="00733F5C">
        <w:rPr>
          <w:b/>
          <w:bCs/>
          <w:szCs w:val="30"/>
        </w:rPr>
        <w:t xml:space="preserve">: </w:t>
      </w:r>
      <w:r w:rsidRPr="00733F5C">
        <w:rPr>
          <w:b/>
          <w:bCs/>
          <w:szCs w:val="30"/>
          <w:cs/>
        </w:rPr>
        <w:t xml:space="preserve"> </w:t>
      </w:r>
    </w:p>
    <w:tbl>
      <w:tblPr>
        <w:tblStyle w:val="TableGrid"/>
        <w:tblW w:w="8789" w:type="dxa"/>
        <w:tblInd w:w="562" w:type="dxa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tblLook w:val="01E0" w:firstRow="1" w:lastRow="1" w:firstColumn="1" w:lastColumn="1" w:noHBand="0" w:noVBand="0"/>
      </w:tblPr>
      <w:tblGrid>
        <w:gridCol w:w="1951"/>
        <w:gridCol w:w="6838"/>
      </w:tblGrid>
      <w:tr w:rsidR="001F7846" w:rsidRPr="00733F5C" w14:paraId="5125EE19" w14:textId="77777777" w:rsidTr="00544357">
        <w:trPr>
          <w:trHeight w:val="683"/>
        </w:trPr>
        <w:tc>
          <w:tcPr>
            <w:tcW w:w="1951" w:type="dxa"/>
            <w:shd w:val="clear" w:color="auto" w:fill="FFFFFF"/>
          </w:tcPr>
          <w:p w14:paraId="712B24D2" w14:textId="77777777" w:rsidR="001F7846" w:rsidRPr="00733F5C" w:rsidRDefault="001F7846" w:rsidP="00544357">
            <w:r w:rsidRPr="00733F5C">
              <w:sym w:font="Wingdings 2" w:char="F0A3"/>
            </w:r>
            <w:r w:rsidRPr="00733F5C">
              <w:rPr>
                <w:cs/>
              </w:rPr>
              <w:t xml:space="preserve"> เห็นด้วย</w:t>
            </w:r>
          </w:p>
          <w:p w14:paraId="1F308813" w14:textId="77777777" w:rsidR="001F7846" w:rsidRPr="00733F5C" w:rsidRDefault="001F7846" w:rsidP="00544357">
            <w:pPr>
              <w:rPr>
                <w:cs/>
              </w:rPr>
            </w:pPr>
          </w:p>
        </w:tc>
        <w:tc>
          <w:tcPr>
            <w:tcW w:w="6838" w:type="dxa"/>
            <w:shd w:val="clear" w:color="auto" w:fill="FFFFFF"/>
          </w:tcPr>
          <w:p w14:paraId="23E0F714" w14:textId="77777777" w:rsidR="001F7846" w:rsidRPr="00733F5C" w:rsidRDefault="001F7846" w:rsidP="00544357">
            <w:pPr>
              <w:pStyle w:val="ListParagraph"/>
              <w:ind w:left="323"/>
              <w:rPr>
                <w:szCs w:val="30"/>
              </w:rPr>
            </w:pPr>
          </w:p>
          <w:p w14:paraId="08737A42" w14:textId="77777777" w:rsidR="001F7846" w:rsidRPr="00733F5C" w:rsidRDefault="001F7846" w:rsidP="00544357">
            <w:pPr>
              <w:rPr>
                <w:cs/>
              </w:rPr>
            </w:pPr>
          </w:p>
        </w:tc>
      </w:tr>
      <w:tr w:rsidR="001F7846" w:rsidRPr="00733F5C" w14:paraId="04A9BB48" w14:textId="77777777" w:rsidTr="00544357">
        <w:tc>
          <w:tcPr>
            <w:tcW w:w="1951" w:type="dxa"/>
          </w:tcPr>
          <w:p w14:paraId="372C10CC" w14:textId="66E8E817" w:rsidR="001F7846" w:rsidRPr="00733F5C" w:rsidRDefault="001F7846" w:rsidP="00544357">
            <w:pPr>
              <w:rPr>
                <w:cs/>
              </w:rPr>
            </w:pPr>
            <w:r w:rsidRPr="00733F5C">
              <w:sym w:font="Wingdings 2" w:char="F0A3"/>
            </w:r>
            <w:r w:rsidRPr="00733F5C">
              <w:rPr>
                <w:cs/>
              </w:rPr>
              <w:t xml:space="preserve"> เห็นด้วย </w:t>
            </w:r>
            <w:r w:rsidRPr="00733F5C">
              <w:rPr>
                <w:cs/>
              </w:rPr>
              <w:br/>
              <w:t>แต่</w:t>
            </w:r>
            <w:r w:rsidR="005C6BF5">
              <w:rPr>
                <w:rFonts w:hint="cs"/>
                <w:cs/>
              </w:rPr>
              <w:t>มี</w:t>
            </w:r>
            <w:r w:rsidRPr="00733F5C">
              <w:rPr>
                <w:cs/>
              </w:rPr>
              <w:t>รายละเอียดเป็นอย่างอื่น</w:t>
            </w:r>
          </w:p>
        </w:tc>
        <w:tc>
          <w:tcPr>
            <w:tcW w:w="6838" w:type="dxa"/>
          </w:tcPr>
          <w:p w14:paraId="308D222D" w14:textId="77777777" w:rsidR="001F7846" w:rsidRPr="00733F5C" w:rsidRDefault="001F7846" w:rsidP="00544357">
            <w:r w:rsidRPr="00733F5C">
              <w:rPr>
                <w:cs/>
              </w:rPr>
              <w:t>(รายละเอียดและโปรดระบุเหตุผล)</w:t>
            </w:r>
          </w:p>
          <w:p w14:paraId="3164D770" w14:textId="77777777" w:rsidR="001F7846" w:rsidRPr="00733F5C" w:rsidRDefault="001F7846" w:rsidP="00544357"/>
        </w:tc>
      </w:tr>
      <w:tr w:rsidR="001F7846" w:rsidRPr="00733F5C" w14:paraId="1AAB6FE4" w14:textId="77777777" w:rsidTr="00544357">
        <w:tc>
          <w:tcPr>
            <w:tcW w:w="1951" w:type="dxa"/>
          </w:tcPr>
          <w:p w14:paraId="7E827997" w14:textId="77777777" w:rsidR="001F7846" w:rsidRPr="00733F5C" w:rsidRDefault="001F7846" w:rsidP="00544357">
            <w:pPr>
              <w:rPr>
                <w:cs/>
              </w:rPr>
            </w:pPr>
            <w:r w:rsidRPr="00733F5C">
              <w:sym w:font="Wingdings 2" w:char="F0A3"/>
            </w:r>
            <w:r w:rsidRPr="00733F5C">
              <w:rPr>
                <w:cs/>
              </w:rPr>
              <w:t xml:space="preserve"> ไม่เห็นด้วย</w:t>
            </w:r>
          </w:p>
          <w:p w14:paraId="6E7F9E26" w14:textId="77777777" w:rsidR="001F7846" w:rsidRPr="00733F5C" w:rsidRDefault="001F7846" w:rsidP="00544357"/>
          <w:p w14:paraId="30E3013B" w14:textId="77777777" w:rsidR="001F7846" w:rsidRPr="00733F5C" w:rsidRDefault="001F7846" w:rsidP="00544357"/>
        </w:tc>
        <w:tc>
          <w:tcPr>
            <w:tcW w:w="6838" w:type="dxa"/>
          </w:tcPr>
          <w:p w14:paraId="0FB2FDCB" w14:textId="77777777" w:rsidR="001F7846" w:rsidRPr="00733F5C" w:rsidRDefault="001F7846" w:rsidP="00544357">
            <w:r w:rsidRPr="00733F5C">
              <w:rPr>
                <w:cs/>
              </w:rPr>
              <w:t>(รายละเอียดและโปรดระบุเหตุผล)</w:t>
            </w:r>
          </w:p>
          <w:p w14:paraId="60BF018D" w14:textId="77777777" w:rsidR="001F7846" w:rsidRPr="00733F5C" w:rsidRDefault="001F7846" w:rsidP="00544357">
            <w:pPr>
              <w:rPr>
                <w:cs/>
              </w:rPr>
            </w:pPr>
          </w:p>
        </w:tc>
      </w:tr>
      <w:tr w:rsidR="001F7846" w:rsidRPr="00733F5C" w14:paraId="1C712B1A" w14:textId="77777777" w:rsidTr="00544357">
        <w:trPr>
          <w:trHeight w:val="740"/>
        </w:trPr>
        <w:tc>
          <w:tcPr>
            <w:tcW w:w="8789" w:type="dxa"/>
            <w:gridSpan w:val="2"/>
          </w:tcPr>
          <w:p w14:paraId="3DF0465C" w14:textId="77777777" w:rsidR="001F7846" w:rsidRPr="00733F5C" w:rsidRDefault="001F7846" w:rsidP="00544357">
            <w:r w:rsidRPr="00733F5C">
              <w:rPr>
                <w:u w:val="single"/>
                <w:cs/>
              </w:rPr>
              <w:t>ข้อเสนอแนะอื่น</w:t>
            </w:r>
            <w:r w:rsidRPr="00733F5C">
              <w:t xml:space="preserve">: </w:t>
            </w:r>
          </w:p>
          <w:p w14:paraId="45C80AAB" w14:textId="77777777" w:rsidR="001F7846" w:rsidRPr="00733F5C" w:rsidRDefault="001F7846" w:rsidP="00544357"/>
          <w:p w14:paraId="264E1465" w14:textId="77777777" w:rsidR="001F7846" w:rsidRPr="00733F5C" w:rsidRDefault="001F7846" w:rsidP="00544357">
            <w:pPr>
              <w:rPr>
                <w:cs/>
              </w:rPr>
            </w:pPr>
          </w:p>
        </w:tc>
      </w:tr>
    </w:tbl>
    <w:p w14:paraId="3C8F5811" w14:textId="77777777" w:rsidR="001F7846" w:rsidRPr="00733F5C" w:rsidRDefault="001F7846" w:rsidP="001F7846">
      <w:pPr>
        <w:spacing w:before="120"/>
        <w:ind w:left="567" w:firstLine="14"/>
        <w:jc w:val="thaiDistribute"/>
        <w:rPr>
          <w:b/>
          <w:bCs/>
        </w:rPr>
      </w:pPr>
    </w:p>
    <w:p w14:paraId="466D0208" w14:textId="5C928CA1" w:rsidR="00AD6139" w:rsidRPr="00733F5C" w:rsidRDefault="00A60BF0" w:rsidP="00733F5C">
      <w:pPr>
        <w:pStyle w:val="ListParagraph"/>
        <w:tabs>
          <w:tab w:val="left" w:pos="1134"/>
        </w:tabs>
        <w:snapToGrid w:val="0"/>
        <w:ind w:left="567"/>
        <w:rPr>
          <w:b/>
          <w:bCs/>
          <w:szCs w:val="30"/>
        </w:rPr>
      </w:pPr>
      <w:r w:rsidRPr="001F7846">
        <w:rPr>
          <w:b/>
          <w:bCs/>
          <w:szCs w:val="30"/>
          <w:u w:val="single"/>
          <w:cs/>
        </w:rPr>
        <w:t xml:space="preserve">ข้อหารือที่ </w:t>
      </w:r>
      <w:r w:rsidR="001F7846" w:rsidRPr="001F7846">
        <w:rPr>
          <w:b/>
          <w:bCs/>
          <w:szCs w:val="30"/>
          <w:u w:val="single"/>
        </w:rPr>
        <w:t>2</w:t>
      </w:r>
      <w:r w:rsidRPr="00733F5C">
        <w:rPr>
          <w:b/>
          <w:bCs/>
          <w:szCs w:val="30"/>
          <w:cs/>
        </w:rPr>
        <w:t>:</w:t>
      </w:r>
      <w:r w:rsidRPr="00733F5C">
        <w:rPr>
          <w:szCs w:val="30"/>
          <w:cs/>
        </w:rPr>
        <w:t xml:space="preserve"> </w:t>
      </w:r>
      <w:r w:rsidRPr="00733F5C">
        <w:rPr>
          <w:b/>
          <w:bCs/>
          <w:szCs w:val="30"/>
          <w:cs/>
        </w:rPr>
        <w:t>ท่านเห็นด้วยหรือไม่กับ</w:t>
      </w:r>
      <w:r w:rsidR="005F1C9E" w:rsidRPr="00733F5C">
        <w:rPr>
          <w:b/>
          <w:bCs/>
          <w:szCs w:val="30"/>
          <w:cs/>
        </w:rPr>
        <w:t>มาตรการที่จะ</w:t>
      </w:r>
      <w:r w:rsidR="005F1C9E" w:rsidRPr="00733F5C">
        <w:rPr>
          <w:b/>
          <w:bCs/>
          <w:szCs w:val="30"/>
          <w:u w:val="single"/>
          <w:cs/>
        </w:rPr>
        <w:t>ปรับปรุง</w:t>
      </w:r>
      <w:r w:rsidR="005F1C9E" w:rsidRPr="00733F5C">
        <w:rPr>
          <w:b/>
          <w:bCs/>
          <w:szCs w:val="30"/>
          <w:cs/>
        </w:rPr>
        <w:t xml:space="preserve"> </w:t>
      </w:r>
      <w:r w:rsidR="00553EF5" w:rsidRPr="00733F5C">
        <w:rPr>
          <w:b/>
          <w:bCs/>
          <w:szCs w:val="30"/>
          <w:cs/>
        </w:rPr>
        <w:t xml:space="preserve">โดยมีรายละเอียดดังต่อไปนี้ </w:t>
      </w:r>
      <w:r w:rsidR="00AD6139" w:rsidRPr="00733F5C">
        <w:rPr>
          <w:b/>
          <w:bCs/>
          <w:szCs w:val="30"/>
          <w:cs/>
        </w:rPr>
        <w:t xml:space="preserve"> </w:t>
      </w:r>
      <w:r w:rsidR="00AD6139" w:rsidRPr="00733F5C">
        <w:rPr>
          <w:b/>
          <w:bCs/>
          <w:szCs w:val="30"/>
        </w:rPr>
        <w:t xml:space="preserve"> </w:t>
      </w:r>
    </w:p>
    <w:p w14:paraId="6148B409" w14:textId="77777777" w:rsidR="005F1C9E" w:rsidRPr="00733F5C" w:rsidRDefault="005F1C9E" w:rsidP="00733F5C">
      <w:pPr>
        <w:pStyle w:val="ListParagraph"/>
        <w:tabs>
          <w:tab w:val="left" w:pos="1134"/>
        </w:tabs>
        <w:snapToGrid w:val="0"/>
        <w:ind w:left="360"/>
        <w:rPr>
          <w:b/>
          <w:bCs/>
          <w:szCs w:val="30"/>
        </w:rPr>
      </w:pPr>
    </w:p>
    <w:p w14:paraId="04FF9C24" w14:textId="7A821DE8" w:rsidR="005F1C9E" w:rsidRPr="00733F5C" w:rsidRDefault="004037BD" w:rsidP="00733F5C">
      <w:pPr>
        <w:shd w:val="clear" w:color="auto" w:fill="DEEAF6" w:themeFill="accent5" w:themeFillTint="33"/>
        <w:tabs>
          <w:tab w:val="left" w:pos="567"/>
          <w:tab w:val="left" w:pos="1134"/>
        </w:tabs>
        <w:ind w:left="567"/>
        <w:rPr>
          <w:b/>
          <w:bCs/>
          <w:cs/>
        </w:rPr>
      </w:pPr>
      <w:r w:rsidRPr="00733F5C">
        <w:rPr>
          <w:b/>
          <w:bCs/>
        </w:rPr>
        <w:t xml:space="preserve">  </w:t>
      </w:r>
      <w:proofErr w:type="gramStart"/>
      <w:r w:rsidR="001F7846">
        <w:rPr>
          <w:b/>
          <w:bCs/>
        </w:rPr>
        <w:t>2</w:t>
      </w:r>
      <w:r w:rsidR="005F1C9E" w:rsidRPr="00733F5C">
        <w:rPr>
          <w:b/>
          <w:bCs/>
        </w:rPr>
        <w:t xml:space="preserve">.1  </w:t>
      </w:r>
      <w:r w:rsidR="00553EF5" w:rsidRPr="00733F5C">
        <w:rPr>
          <w:b/>
          <w:bCs/>
          <w:cs/>
        </w:rPr>
        <w:t>ท่านเห็นด้วยหรือไม่กับ</w:t>
      </w:r>
      <w:r w:rsidR="005F1C9E" w:rsidRPr="00733F5C">
        <w:rPr>
          <w:b/>
          <w:bCs/>
          <w:cs/>
        </w:rPr>
        <w:t>การ</w:t>
      </w:r>
      <w:r w:rsidR="005C6BF5">
        <w:rPr>
          <w:rFonts w:hint="cs"/>
          <w:b/>
          <w:bCs/>
          <w:cs/>
        </w:rPr>
        <w:t>ปรับปรุงการ</w:t>
      </w:r>
      <w:r w:rsidR="005F1C9E" w:rsidRPr="00733F5C">
        <w:rPr>
          <w:b/>
          <w:bCs/>
          <w:cs/>
        </w:rPr>
        <w:t>กำหนดราคาขายชอร์ต</w:t>
      </w:r>
      <w:proofErr w:type="gramEnd"/>
      <w:r w:rsidR="005F1C9E" w:rsidRPr="00733F5C">
        <w:rPr>
          <w:b/>
          <w:bCs/>
          <w:cs/>
        </w:rPr>
        <w:t xml:space="preserve"> </w:t>
      </w:r>
      <w:r w:rsidR="005F1C9E" w:rsidRPr="00733F5C">
        <w:rPr>
          <w:b/>
          <w:bCs/>
        </w:rPr>
        <w:t>(</w:t>
      </w:r>
      <w:r w:rsidR="005F1C9E" w:rsidRPr="00733F5C">
        <w:rPr>
          <w:b/>
          <w:bCs/>
          <w:color w:val="000000" w:themeColor="text1"/>
        </w:rPr>
        <w:t>Uptick</w:t>
      </w:r>
      <w:r w:rsidR="005F1C9E" w:rsidRPr="00733F5C">
        <w:rPr>
          <w:b/>
          <w:bCs/>
          <w:color w:val="000000" w:themeColor="text1"/>
          <w:cs/>
        </w:rPr>
        <w:t xml:space="preserve"> </w:t>
      </w:r>
      <w:r w:rsidR="005F1C9E" w:rsidRPr="00733F5C">
        <w:rPr>
          <w:b/>
          <w:bCs/>
          <w:color w:val="000000" w:themeColor="text1"/>
        </w:rPr>
        <w:t>Short S</w:t>
      </w:r>
      <w:r w:rsidR="00D51A8B">
        <w:rPr>
          <w:b/>
          <w:bCs/>
          <w:color w:val="000000" w:themeColor="text1"/>
        </w:rPr>
        <w:t>ell</w:t>
      </w:r>
      <w:r w:rsidR="005F1C9E" w:rsidRPr="00733F5C">
        <w:rPr>
          <w:b/>
          <w:bCs/>
        </w:rPr>
        <w:t>)</w:t>
      </w:r>
      <w:r w:rsidR="00553EF5" w:rsidRPr="00733F5C">
        <w:rPr>
          <w:b/>
          <w:bCs/>
        </w:rPr>
        <w:t xml:space="preserve"> </w:t>
      </w:r>
      <w:r w:rsidR="00553EF5" w:rsidRPr="00733F5C">
        <w:rPr>
          <w:b/>
          <w:bCs/>
          <w:cs/>
        </w:rPr>
        <w:t>ดังนี้</w:t>
      </w:r>
    </w:p>
    <w:p w14:paraId="5D290B85" w14:textId="77777777" w:rsidR="005F1C9E" w:rsidRPr="00733F5C" w:rsidRDefault="005F1C9E" w:rsidP="00733F5C">
      <w:pPr>
        <w:tabs>
          <w:tab w:val="left" w:pos="1134"/>
        </w:tabs>
        <w:snapToGrid w:val="0"/>
        <w:rPr>
          <w:b/>
          <w:bCs/>
        </w:rPr>
      </w:pPr>
    </w:p>
    <w:tbl>
      <w:tblPr>
        <w:tblStyle w:val="TableGrid"/>
        <w:tblW w:w="8647" w:type="dxa"/>
        <w:tblInd w:w="562" w:type="dxa"/>
        <w:tblLook w:val="04A0" w:firstRow="1" w:lastRow="0" w:firstColumn="1" w:lastColumn="0" w:noHBand="0" w:noVBand="1"/>
      </w:tblPr>
      <w:tblGrid>
        <w:gridCol w:w="3119"/>
        <w:gridCol w:w="5528"/>
      </w:tblGrid>
      <w:tr w:rsidR="005F1C9E" w:rsidRPr="00733F5C" w14:paraId="2B2FFCA6" w14:textId="77777777" w:rsidTr="00544357">
        <w:trPr>
          <w:trHeight w:val="257"/>
        </w:trPr>
        <w:tc>
          <w:tcPr>
            <w:tcW w:w="3119" w:type="dxa"/>
            <w:shd w:val="clear" w:color="auto" w:fill="FFC000"/>
            <w:vAlign w:val="center"/>
          </w:tcPr>
          <w:p w14:paraId="177B0CB7" w14:textId="7D29F0D9" w:rsidR="005F1C9E" w:rsidRPr="00733F5C" w:rsidRDefault="005F1C9E" w:rsidP="00733F5C">
            <w:pPr>
              <w:pStyle w:val="FootnoteText"/>
              <w:jc w:val="center"/>
              <w:rPr>
                <w:rFonts w:eastAsiaTheme="minorEastAsia"/>
                <w:b/>
                <w:bCs/>
                <w:sz w:val="30"/>
                <w:szCs w:val="30"/>
                <w:bdr w:val="none" w:sz="0" w:space="0" w:color="auto" w:frame="1"/>
                <w:shd w:val="clear" w:color="auto" w:fill="FFFFFF"/>
                <w:lang w:eastAsia="ko-KR"/>
              </w:rPr>
            </w:pPr>
            <w:r w:rsidRPr="00733F5C">
              <w:rPr>
                <w:b/>
                <w:bCs/>
                <w:sz w:val="30"/>
                <w:szCs w:val="30"/>
                <w:cs/>
              </w:rPr>
              <w:t>หลัก</w:t>
            </w:r>
            <w:r w:rsidR="00140752">
              <w:rPr>
                <w:rFonts w:hint="cs"/>
                <w:b/>
                <w:bCs/>
                <w:sz w:val="30"/>
                <w:szCs w:val="30"/>
                <w:cs/>
              </w:rPr>
              <w:t>เกณฑ์</w:t>
            </w:r>
            <w:r w:rsidRPr="00733F5C">
              <w:rPr>
                <w:b/>
                <w:bCs/>
                <w:sz w:val="30"/>
                <w:szCs w:val="30"/>
                <w:cs/>
              </w:rPr>
              <w:t>ปัจจุบัน</w:t>
            </w:r>
          </w:p>
        </w:tc>
        <w:tc>
          <w:tcPr>
            <w:tcW w:w="5528" w:type="dxa"/>
            <w:shd w:val="clear" w:color="auto" w:fill="FFC000"/>
            <w:vAlign w:val="center"/>
          </w:tcPr>
          <w:p w14:paraId="66A38B9D" w14:textId="2AC94DE4" w:rsidR="005F1C9E" w:rsidRPr="00733F5C" w:rsidRDefault="005F1C9E" w:rsidP="00733F5C">
            <w:pPr>
              <w:pStyle w:val="FootnoteText"/>
              <w:jc w:val="center"/>
              <w:rPr>
                <w:rFonts w:eastAsiaTheme="minorEastAsia"/>
                <w:b/>
                <w:bCs/>
                <w:sz w:val="30"/>
                <w:szCs w:val="30"/>
                <w:bdr w:val="none" w:sz="0" w:space="0" w:color="auto" w:frame="1"/>
                <w:shd w:val="clear" w:color="auto" w:fill="FFFFFF"/>
                <w:lang w:eastAsia="ko-KR"/>
              </w:rPr>
            </w:pPr>
            <w:r w:rsidRPr="00733F5C">
              <w:rPr>
                <w:b/>
                <w:bCs/>
                <w:sz w:val="30"/>
                <w:szCs w:val="30"/>
                <w:cs/>
              </w:rPr>
              <w:t>หลักการที่เสนอปรับปรุง</w:t>
            </w:r>
          </w:p>
        </w:tc>
      </w:tr>
      <w:tr w:rsidR="005F1C9E" w:rsidRPr="00733F5C" w14:paraId="13017D59" w14:textId="77777777" w:rsidTr="00544357">
        <w:trPr>
          <w:trHeight w:val="841"/>
        </w:trPr>
        <w:tc>
          <w:tcPr>
            <w:tcW w:w="3119" w:type="dxa"/>
          </w:tcPr>
          <w:p w14:paraId="6AFC3462" w14:textId="67AC0E57" w:rsidR="005F1C9E" w:rsidRPr="00733F5C" w:rsidRDefault="005F1C9E" w:rsidP="00733F5C">
            <w:pPr>
              <w:pStyle w:val="FootnoteText"/>
              <w:numPr>
                <w:ilvl w:val="0"/>
                <w:numId w:val="19"/>
              </w:numPr>
              <w:ind w:left="315" w:hanging="284"/>
              <w:rPr>
                <w:rFonts w:eastAsiaTheme="minorEastAsia"/>
                <w:sz w:val="30"/>
                <w:szCs w:val="30"/>
                <w:bdr w:val="none" w:sz="0" w:space="0" w:color="auto" w:frame="1"/>
                <w:shd w:val="clear" w:color="auto" w:fill="FFFFFF"/>
                <w:lang w:eastAsia="ko-KR"/>
              </w:rPr>
            </w:pPr>
            <w:r w:rsidRPr="00733F5C">
              <w:rPr>
                <w:rFonts w:eastAsiaTheme="minorEastAsia"/>
                <w:sz w:val="30"/>
                <w:szCs w:val="30"/>
                <w:bdr w:val="none" w:sz="0" w:space="0" w:color="auto" w:frame="1"/>
                <w:shd w:val="clear" w:color="auto" w:fill="FFFFFF"/>
                <w:cs/>
                <w:lang w:eastAsia="ko-KR"/>
              </w:rPr>
              <w:t>กำหนดให้ราคาเสนอขายชอร์ต</w:t>
            </w:r>
            <w:r w:rsidR="00742AE2">
              <w:rPr>
                <w:rFonts w:eastAsiaTheme="minorEastAsia" w:hint="cs"/>
                <w:sz w:val="30"/>
                <w:szCs w:val="30"/>
                <w:bdr w:val="none" w:sz="0" w:space="0" w:color="auto" w:frame="1"/>
                <w:shd w:val="clear" w:color="auto" w:fill="FFFFFF"/>
                <w:cs/>
                <w:lang w:eastAsia="ko-KR"/>
              </w:rPr>
              <w:t xml:space="preserve"> </w:t>
            </w:r>
            <w:r w:rsidRPr="00733F5C">
              <w:rPr>
                <w:rFonts w:eastAsiaTheme="minorEastAsia"/>
                <w:sz w:val="30"/>
                <w:szCs w:val="30"/>
                <w:bdr w:val="none" w:sz="0" w:space="0" w:color="auto" w:frame="1"/>
                <w:shd w:val="clear" w:color="auto" w:fill="FFFFFF"/>
                <w:cs/>
                <w:lang w:eastAsia="ko-KR"/>
              </w:rPr>
              <w:t>ต้อง</w:t>
            </w:r>
            <w:r w:rsidRPr="0091102E">
              <w:rPr>
                <w:rFonts w:eastAsiaTheme="minorEastAsia"/>
                <w:sz w:val="30"/>
                <w:szCs w:val="30"/>
                <w:u w:val="single"/>
                <w:bdr w:val="none" w:sz="0" w:space="0" w:color="auto" w:frame="1"/>
                <w:shd w:val="clear" w:color="auto" w:fill="FFFFFF"/>
                <w:cs/>
                <w:lang w:eastAsia="ko-KR"/>
              </w:rPr>
              <w:t>สูงกว่า</w:t>
            </w:r>
            <w:r w:rsidRPr="00733F5C">
              <w:rPr>
                <w:rFonts w:eastAsiaTheme="minorEastAsia"/>
                <w:sz w:val="30"/>
                <w:szCs w:val="30"/>
                <w:bdr w:val="none" w:sz="0" w:space="0" w:color="auto" w:frame="1"/>
                <w:shd w:val="clear" w:color="auto" w:fill="FFFFFF"/>
                <w:cs/>
                <w:lang w:eastAsia="ko-KR"/>
              </w:rPr>
              <w:t>ราคาซื้อขายครั้งสุดท้าย (</w:t>
            </w:r>
            <w:r w:rsidRPr="00733F5C">
              <w:rPr>
                <w:rFonts w:eastAsiaTheme="minorEastAsia"/>
                <w:sz w:val="30"/>
                <w:szCs w:val="30"/>
                <w:bdr w:val="none" w:sz="0" w:space="0" w:color="auto" w:frame="1"/>
                <w:shd w:val="clear" w:color="auto" w:fill="FFFFFF"/>
                <w:lang w:eastAsia="ko-KR"/>
              </w:rPr>
              <w:t xml:space="preserve">Uptick) </w:t>
            </w:r>
          </w:p>
          <w:p w14:paraId="687289C3" w14:textId="77777777" w:rsidR="005F1C9E" w:rsidRPr="00733F5C" w:rsidRDefault="005F1C9E" w:rsidP="00733F5C">
            <w:pPr>
              <w:pStyle w:val="FootnoteText"/>
              <w:rPr>
                <w:rFonts w:eastAsiaTheme="minorEastAsia"/>
                <w:sz w:val="30"/>
                <w:szCs w:val="30"/>
                <w:bdr w:val="none" w:sz="0" w:space="0" w:color="auto" w:frame="1"/>
                <w:shd w:val="clear" w:color="auto" w:fill="FFFFFF"/>
                <w:lang w:eastAsia="ko-KR"/>
              </w:rPr>
            </w:pPr>
          </w:p>
        </w:tc>
        <w:tc>
          <w:tcPr>
            <w:tcW w:w="5528" w:type="dxa"/>
          </w:tcPr>
          <w:p w14:paraId="0D1BE8EA" w14:textId="267A67EF" w:rsidR="005F1C9E" w:rsidRPr="00733F5C" w:rsidRDefault="005F1C9E" w:rsidP="00733F5C">
            <w:pPr>
              <w:pStyle w:val="FootnoteText"/>
              <w:numPr>
                <w:ilvl w:val="0"/>
                <w:numId w:val="9"/>
              </w:numPr>
              <w:tabs>
                <w:tab w:val="clear" w:pos="360"/>
              </w:tabs>
              <w:ind w:left="238" w:hanging="238"/>
              <w:rPr>
                <w:rFonts w:eastAsiaTheme="minorEastAsia"/>
                <w:sz w:val="30"/>
                <w:szCs w:val="30"/>
                <w:bdr w:val="none" w:sz="0" w:space="0" w:color="auto" w:frame="1"/>
                <w:shd w:val="clear" w:color="auto" w:fill="FFFFFF"/>
                <w:lang w:eastAsia="ko-KR"/>
              </w:rPr>
            </w:pPr>
            <w:r w:rsidRPr="00733F5C">
              <w:rPr>
                <w:rFonts w:eastAsiaTheme="minorEastAsia"/>
                <w:sz w:val="30"/>
                <w:szCs w:val="30"/>
                <w:bdr w:val="none" w:sz="0" w:space="0" w:color="auto" w:frame="1"/>
                <w:shd w:val="clear" w:color="auto" w:fill="FFFFFF"/>
                <w:cs/>
                <w:lang w:eastAsia="ko-KR"/>
              </w:rPr>
              <w:t>กำหนดให้ราคาเสนอขายชอร์ตต้อง</w:t>
            </w:r>
            <w:r w:rsidRPr="0091102E">
              <w:rPr>
                <w:rFonts w:eastAsiaTheme="minorEastAsia"/>
                <w:sz w:val="30"/>
                <w:szCs w:val="30"/>
                <w:u w:val="single"/>
                <w:bdr w:val="none" w:sz="0" w:space="0" w:color="auto" w:frame="1"/>
                <w:shd w:val="clear" w:color="auto" w:fill="FFFFFF"/>
                <w:cs/>
                <w:lang w:eastAsia="ko-KR"/>
              </w:rPr>
              <w:t>สูงกว่าหรือเท่ากับ</w:t>
            </w:r>
            <w:r w:rsidRPr="00733F5C">
              <w:rPr>
                <w:rFonts w:eastAsiaTheme="minorEastAsia"/>
                <w:sz w:val="30"/>
                <w:szCs w:val="30"/>
                <w:bdr w:val="none" w:sz="0" w:space="0" w:color="auto" w:frame="1"/>
                <w:shd w:val="clear" w:color="auto" w:fill="FFFFFF"/>
                <w:cs/>
                <w:lang w:eastAsia="ko-KR"/>
              </w:rPr>
              <w:t>ราคา</w:t>
            </w:r>
            <w:r w:rsidR="00742AE2">
              <w:rPr>
                <w:rFonts w:eastAsiaTheme="minorEastAsia"/>
                <w:sz w:val="30"/>
                <w:szCs w:val="30"/>
                <w:bdr w:val="none" w:sz="0" w:space="0" w:color="auto" w:frame="1"/>
                <w:shd w:val="clear" w:color="auto" w:fill="FFFFFF"/>
                <w:cs/>
                <w:lang w:eastAsia="ko-KR"/>
              </w:rPr>
              <w:br/>
            </w:r>
            <w:r w:rsidRPr="00733F5C">
              <w:rPr>
                <w:rFonts w:eastAsiaTheme="minorEastAsia"/>
                <w:sz w:val="30"/>
                <w:szCs w:val="30"/>
                <w:bdr w:val="none" w:sz="0" w:space="0" w:color="auto" w:frame="1"/>
                <w:shd w:val="clear" w:color="auto" w:fill="FFFFFF"/>
                <w:cs/>
                <w:lang w:eastAsia="ko-KR"/>
              </w:rPr>
              <w:t>ซื้อขายครั้งสุดท้าย (</w:t>
            </w:r>
            <w:r w:rsidRPr="00733F5C">
              <w:rPr>
                <w:rFonts w:eastAsiaTheme="minorEastAsia"/>
                <w:sz w:val="30"/>
                <w:szCs w:val="30"/>
                <w:bdr w:val="none" w:sz="0" w:space="0" w:color="auto" w:frame="1"/>
                <w:shd w:val="clear" w:color="auto" w:fill="FFFFFF"/>
                <w:lang w:eastAsia="ko-KR"/>
              </w:rPr>
              <w:t xml:space="preserve">Zero-Plus Tick) </w:t>
            </w:r>
          </w:p>
          <w:p w14:paraId="02C32224" w14:textId="77777777" w:rsidR="005F1C9E" w:rsidRPr="00733F5C" w:rsidRDefault="005F1C9E" w:rsidP="00733F5C">
            <w:pPr>
              <w:pStyle w:val="FootnoteText"/>
              <w:numPr>
                <w:ilvl w:val="0"/>
                <w:numId w:val="9"/>
              </w:numPr>
              <w:tabs>
                <w:tab w:val="clear" w:pos="360"/>
              </w:tabs>
              <w:ind w:left="238" w:hanging="238"/>
              <w:rPr>
                <w:rFonts w:eastAsiaTheme="minorEastAsia"/>
                <w:sz w:val="30"/>
                <w:szCs w:val="30"/>
                <w:bdr w:val="none" w:sz="0" w:space="0" w:color="auto" w:frame="1"/>
                <w:shd w:val="clear" w:color="auto" w:fill="FFFFFF"/>
                <w:lang w:eastAsia="ko-KR"/>
              </w:rPr>
            </w:pPr>
            <w:r w:rsidRPr="00733F5C">
              <w:rPr>
                <w:rFonts w:eastAsiaTheme="minorEastAsia"/>
                <w:sz w:val="30"/>
                <w:szCs w:val="30"/>
                <w:bdr w:val="none" w:sz="0" w:space="0" w:color="auto" w:frame="1"/>
                <w:shd w:val="clear" w:color="auto" w:fill="FFFFFF"/>
                <w:cs/>
                <w:lang w:eastAsia="ko-KR"/>
              </w:rPr>
              <w:t xml:space="preserve">ทั้งนี้ หากหลักทรัพย์ใดมีราคาปิดลดลงตั้งแต่ </w:t>
            </w:r>
            <w:r w:rsidRPr="00733F5C">
              <w:rPr>
                <w:rFonts w:eastAsiaTheme="minorEastAsia"/>
                <w:sz w:val="30"/>
                <w:szCs w:val="30"/>
                <w:bdr w:val="none" w:sz="0" w:space="0" w:color="auto" w:frame="1"/>
                <w:shd w:val="clear" w:color="auto" w:fill="FFFFFF"/>
                <w:lang w:eastAsia="ko-KR"/>
              </w:rPr>
              <w:t xml:space="preserve">10% </w:t>
            </w:r>
            <w:r w:rsidRPr="00733F5C">
              <w:rPr>
                <w:rFonts w:eastAsiaTheme="minorEastAsia"/>
                <w:sz w:val="30"/>
                <w:szCs w:val="30"/>
                <w:bdr w:val="none" w:sz="0" w:space="0" w:color="auto" w:frame="1"/>
                <w:shd w:val="clear" w:color="auto" w:fill="FFFFFF"/>
                <w:cs/>
                <w:lang w:eastAsia="ko-KR"/>
              </w:rPr>
              <w:t>เมื่อเทียบกับราคาปิดของวันทำการก่อนหน้า (</w:t>
            </w:r>
            <w:r w:rsidRPr="00733F5C">
              <w:rPr>
                <w:rFonts w:eastAsiaTheme="minorEastAsia"/>
                <w:sz w:val="30"/>
                <w:szCs w:val="30"/>
                <w:bdr w:val="none" w:sz="0" w:space="0" w:color="auto" w:frame="1"/>
                <w:shd w:val="clear" w:color="auto" w:fill="FFFFFF"/>
                <w:lang w:eastAsia="ko-KR"/>
              </w:rPr>
              <w:t>Close-to-Close</w:t>
            </w:r>
            <w:r w:rsidRPr="00733F5C">
              <w:rPr>
                <w:rFonts w:eastAsiaTheme="minorEastAsia"/>
                <w:sz w:val="30"/>
                <w:szCs w:val="30"/>
                <w:bdr w:val="none" w:sz="0" w:space="0" w:color="auto" w:frame="1"/>
                <w:shd w:val="clear" w:color="auto" w:fill="FFFFFF"/>
                <w:cs/>
                <w:lang w:eastAsia="ko-KR"/>
              </w:rPr>
              <w:t>)</w:t>
            </w:r>
            <w:r w:rsidRPr="00733F5C">
              <w:rPr>
                <w:rFonts w:eastAsiaTheme="minorEastAsia"/>
                <w:sz w:val="30"/>
                <w:szCs w:val="30"/>
                <w:bdr w:val="none" w:sz="0" w:space="0" w:color="auto" w:frame="1"/>
                <w:shd w:val="clear" w:color="auto" w:fill="FFFFFF"/>
                <w:lang w:eastAsia="ko-KR"/>
              </w:rPr>
              <w:t xml:space="preserve"> </w:t>
            </w:r>
            <w:r w:rsidRPr="00733F5C">
              <w:rPr>
                <w:rFonts w:eastAsiaTheme="minorEastAsia"/>
                <w:sz w:val="30"/>
                <w:szCs w:val="30"/>
                <w:bdr w:val="none" w:sz="0" w:space="0" w:color="auto" w:frame="1"/>
                <w:shd w:val="clear" w:color="auto" w:fill="FFFFFF"/>
                <w:cs/>
                <w:lang w:eastAsia="ko-KR"/>
              </w:rPr>
              <w:t>จะกำหนดให้ราคาเสนอขายชอร์ตในวันทำการถัดไปต้องเป็นราคาที่</w:t>
            </w:r>
            <w:r w:rsidRPr="0091102E">
              <w:rPr>
                <w:rFonts w:eastAsiaTheme="minorEastAsia"/>
                <w:sz w:val="30"/>
                <w:szCs w:val="30"/>
                <w:u w:val="single"/>
                <w:bdr w:val="none" w:sz="0" w:space="0" w:color="auto" w:frame="1"/>
                <w:shd w:val="clear" w:color="auto" w:fill="FFFFFF"/>
                <w:cs/>
                <w:lang w:eastAsia="ko-KR"/>
              </w:rPr>
              <w:t>สูงกว่า</w:t>
            </w:r>
            <w:r w:rsidRPr="00733F5C">
              <w:rPr>
                <w:rFonts w:eastAsiaTheme="minorEastAsia"/>
                <w:sz w:val="30"/>
                <w:szCs w:val="30"/>
                <w:bdr w:val="none" w:sz="0" w:space="0" w:color="auto" w:frame="1"/>
                <w:shd w:val="clear" w:color="auto" w:fill="FFFFFF"/>
                <w:cs/>
                <w:lang w:eastAsia="ko-KR"/>
              </w:rPr>
              <w:t>ราคาซื้อขายครั้งสุดท้าย (</w:t>
            </w:r>
            <w:r w:rsidRPr="00733F5C">
              <w:rPr>
                <w:rFonts w:eastAsiaTheme="minorEastAsia"/>
                <w:sz w:val="30"/>
                <w:szCs w:val="30"/>
                <w:bdr w:val="none" w:sz="0" w:space="0" w:color="auto" w:frame="1"/>
                <w:shd w:val="clear" w:color="auto" w:fill="FFFFFF"/>
                <w:lang w:eastAsia="ko-KR"/>
              </w:rPr>
              <w:t>Uptick)</w:t>
            </w:r>
          </w:p>
        </w:tc>
      </w:tr>
    </w:tbl>
    <w:p w14:paraId="29189924" w14:textId="77777777" w:rsidR="001F7846" w:rsidRDefault="001F7846" w:rsidP="00733F5C">
      <w:pPr>
        <w:pStyle w:val="ListParagraph"/>
        <w:tabs>
          <w:tab w:val="left" w:pos="1134"/>
        </w:tabs>
        <w:snapToGrid w:val="0"/>
        <w:ind w:left="567"/>
        <w:rPr>
          <w:b/>
          <w:bCs/>
          <w:szCs w:val="30"/>
        </w:rPr>
      </w:pPr>
    </w:p>
    <w:p w14:paraId="4547EECF" w14:textId="77777777" w:rsidR="001F7846" w:rsidRDefault="001F7846" w:rsidP="00733F5C">
      <w:pPr>
        <w:pStyle w:val="ListParagraph"/>
        <w:tabs>
          <w:tab w:val="left" w:pos="1134"/>
        </w:tabs>
        <w:snapToGrid w:val="0"/>
        <w:ind w:left="567"/>
        <w:rPr>
          <w:b/>
          <w:bCs/>
          <w:szCs w:val="30"/>
        </w:rPr>
      </w:pPr>
    </w:p>
    <w:p w14:paraId="57BDE3D1" w14:textId="77777777" w:rsidR="001F7846" w:rsidRDefault="001F7846" w:rsidP="00733F5C">
      <w:pPr>
        <w:pStyle w:val="ListParagraph"/>
        <w:tabs>
          <w:tab w:val="left" w:pos="1134"/>
        </w:tabs>
        <w:snapToGrid w:val="0"/>
        <w:ind w:left="567"/>
        <w:rPr>
          <w:b/>
          <w:bCs/>
          <w:szCs w:val="30"/>
        </w:rPr>
      </w:pPr>
    </w:p>
    <w:p w14:paraId="3A2F169F" w14:textId="77777777" w:rsidR="001F7846" w:rsidRDefault="001F7846" w:rsidP="00733F5C">
      <w:pPr>
        <w:pStyle w:val="ListParagraph"/>
        <w:tabs>
          <w:tab w:val="left" w:pos="1134"/>
        </w:tabs>
        <w:snapToGrid w:val="0"/>
        <w:ind w:left="567"/>
        <w:rPr>
          <w:b/>
          <w:bCs/>
          <w:szCs w:val="30"/>
        </w:rPr>
      </w:pPr>
    </w:p>
    <w:p w14:paraId="5AF0FA4A" w14:textId="5BC1F05D" w:rsidR="005F1C9E" w:rsidRPr="00733F5C" w:rsidRDefault="005F1C9E" w:rsidP="00733F5C">
      <w:pPr>
        <w:pStyle w:val="ListParagraph"/>
        <w:tabs>
          <w:tab w:val="left" w:pos="1134"/>
        </w:tabs>
        <w:snapToGrid w:val="0"/>
        <w:ind w:left="567"/>
        <w:rPr>
          <w:b/>
          <w:bCs/>
          <w:szCs w:val="30"/>
        </w:rPr>
      </w:pPr>
      <w:r w:rsidRPr="00733F5C">
        <w:rPr>
          <w:b/>
          <w:bCs/>
          <w:szCs w:val="30"/>
          <w:cs/>
        </w:rPr>
        <w:lastRenderedPageBreak/>
        <w:t>ความคิดเห็น</w:t>
      </w:r>
      <w:r w:rsidR="004037BD" w:rsidRPr="00733F5C">
        <w:rPr>
          <w:b/>
          <w:bCs/>
          <w:szCs w:val="30"/>
        </w:rPr>
        <w:t xml:space="preserve">: </w:t>
      </w:r>
      <w:r w:rsidRPr="00733F5C">
        <w:rPr>
          <w:b/>
          <w:bCs/>
          <w:szCs w:val="30"/>
          <w:cs/>
        </w:rPr>
        <w:t xml:space="preserve"> </w:t>
      </w:r>
    </w:p>
    <w:tbl>
      <w:tblPr>
        <w:tblStyle w:val="TableGrid"/>
        <w:tblW w:w="8789" w:type="dxa"/>
        <w:tblInd w:w="562" w:type="dxa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tblLook w:val="01E0" w:firstRow="1" w:lastRow="1" w:firstColumn="1" w:lastColumn="1" w:noHBand="0" w:noVBand="0"/>
      </w:tblPr>
      <w:tblGrid>
        <w:gridCol w:w="1951"/>
        <w:gridCol w:w="6838"/>
      </w:tblGrid>
      <w:tr w:rsidR="005F1C9E" w:rsidRPr="00733F5C" w14:paraId="444280ED" w14:textId="77777777" w:rsidTr="00544357">
        <w:trPr>
          <w:trHeight w:val="683"/>
        </w:trPr>
        <w:tc>
          <w:tcPr>
            <w:tcW w:w="1951" w:type="dxa"/>
            <w:shd w:val="clear" w:color="auto" w:fill="FFFFFF"/>
          </w:tcPr>
          <w:p w14:paraId="024B018B" w14:textId="77777777" w:rsidR="005F1C9E" w:rsidRPr="00733F5C" w:rsidRDefault="005F1C9E" w:rsidP="00733F5C">
            <w:r w:rsidRPr="00733F5C">
              <w:sym w:font="Wingdings 2" w:char="F0A3"/>
            </w:r>
            <w:r w:rsidRPr="00733F5C">
              <w:rPr>
                <w:cs/>
              </w:rPr>
              <w:t xml:space="preserve"> เห็นด้วย</w:t>
            </w:r>
          </w:p>
          <w:p w14:paraId="1286E978" w14:textId="77777777" w:rsidR="005F1C9E" w:rsidRPr="00733F5C" w:rsidRDefault="005F1C9E" w:rsidP="00733F5C">
            <w:pPr>
              <w:rPr>
                <w:cs/>
              </w:rPr>
            </w:pPr>
          </w:p>
        </w:tc>
        <w:tc>
          <w:tcPr>
            <w:tcW w:w="6838" w:type="dxa"/>
            <w:shd w:val="clear" w:color="auto" w:fill="FFFFFF"/>
          </w:tcPr>
          <w:p w14:paraId="5CB76E5F" w14:textId="77777777" w:rsidR="005F1C9E" w:rsidRPr="00733F5C" w:rsidRDefault="005F1C9E" w:rsidP="00733F5C">
            <w:pPr>
              <w:pStyle w:val="ListParagraph"/>
              <w:ind w:left="323"/>
              <w:rPr>
                <w:szCs w:val="30"/>
              </w:rPr>
            </w:pPr>
          </w:p>
          <w:p w14:paraId="041211D3" w14:textId="77777777" w:rsidR="005F1C9E" w:rsidRPr="00733F5C" w:rsidRDefault="005F1C9E" w:rsidP="00733F5C">
            <w:pPr>
              <w:rPr>
                <w:cs/>
              </w:rPr>
            </w:pPr>
          </w:p>
        </w:tc>
      </w:tr>
      <w:tr w:rsidR="005F1C9E" w:rsidRPr="00733F5C" w14:paraId="4778907F" w14:textId="77777777" w:rsidTr="00544357">
        <w:tc>
          <w:tcPr>
            <w:tcW w:w="1951" w:type="dxa"/>
          </w:tcPr>
          <w:p w14:paraId="4658E38E" w14:textId="59EE0DA9" w:rsidR="005F1C9E" w:rsidRPr="00733F5C" w:rsidRDefault="005F1C9E" w:rsidP="00733F5C">
            <w:pPr>
              <w:rPr>
                <w:cs/>
              </w:rPr>
            </w:pPr>
            <w:r w:rsidRPr="00733F5C">
              <w:sym w:font="Wingdings 2" w:char="F0A3"/>
            </w:r>
            <w:r w:rsidRPr="00733F5C">
              <w:rPr>
                <w:cs/>
              </w:rPr>
              <w:t xml:space="preserve"> เห็นด้วย </w:t>
            </w:r>
            <w:r w:rsidRPr="00733F5C">
              <w:rPr>
                <w:cs/>
              </w:rPr>
              <w:br/>
              <w:t>แต่</w:t>
            </w:r>
            <w:r w:rsidR="005C6BF5">
              <w:rPr>
                <w:rFonts w:hint="cs"/>
                <w:cs/>
              </w:rPr>
              <w:t>มี</w:t>
            </w:r>
            <w:r w:rsidRPr="00733F5C">
              <w:rPr>
                <w:cs/>
              </w:rPr>
              <w:t>รายละเอียดเป็นอย่างอื่น</w:t>
            </w:r>
          </w:p>
        </w:tc>
        <w:tc>
          <w:tcPr>
            <w:tcW w:w="6838" w:type="dxa"/>
          </w:tcPr>
          <w:p w14:paraId="5B1EA829" w14:textId="77777777" w:rsidR="005F1C9E" w:rsidRPr="00733F5C" w:rsidRDefault="005F1C9E" w:rsidP="00733F5C">
            <w:r w:rsidRPr="00733F5C">
              <w:rPr>
                <w:cs/>
              </w:rPr>
              <w:t>(รายละเอียดและโปรดระบุเหตุผล)</w:t>
            </w:r>
          </w:p>
          <w:p w14:paraId="4226041C" w14:textId="77777777" w:rsidR="005F1C9E" w:rsidRPr="00733F5C" w:rsidRDefault="005F1C9E" w:rsidP="00733F5C"/>
        </w:tc>
      </w:tr>
      <w:tr w:rsidR="005F1C9E" w:rsidRPr="00733F5C" w14:paraId="3D4A6ACC" w14:textId="77777777" w:rsidTr="00544357">
        <w:tc>
          <w:tcPr>
            <w:tcW w:w="1951" w:type="dxa"/>
          </w:tcPr>
          <w:p w14:paraId="774C284F" w14:textId="77777777" w:rsidR="005F1C9E" w:rsidRPr="00733F5C" w:rsidRDefault="005F1C9E" w:rsidP="00733F5C">
            <w:pPr>
              <w:rPr>
                <w:cs/>
              </w:rPr>
            </w:pPr>
            <w:r w:rsidRPr="00733F5C">
              <w:sym w:font="Wingdings 2" w:char="F0A3"/>
            </w:r>
            <w:r w:rsidRPr="00733F5C">
              <w:rPr>
                <w:cs/>
              </w:rPr>
              <w:t xml:space="preserve"> ไม่เห็นด้วย</w:t>
            </w:r>
          </w:p>
          <w:p w14:paraId="3FB3462D" w14:textId="77777777" w:rsidR="005F1C9E" w:rsidRPr="00733F5C" w:rsidRDefault="005F1C9E" w:rsidP="00733F5C"/>
          <w:p w14:paraId="5B980057" w14:textId="77777777" w:rsidR="005F1C9E" w:rsidRPr="00733F5C" w:rsidRDefault="005F1C9E" w:rsidP="00733F5C"/>
        </w:tc>
        <w:tc>
          <w:tcPr>
            <w:tcW w:w="6838" w:type="dxa"/>
          </w:tcPr>
          <w:p w14:paraId="7151FB32" w14:textId="77777777" w:rsidR="005F1C9E" w:rsidRPr="00733F5C" w:rsidRDefault="005F1C9E" w:rsidP="00733F5C">
            <w:r w:rsidRPr="00733F5C">
              <w:rPr>
                <w:cs/>
              </w:rPr>
              <w:t>(รายละเอียดและโปรดระบุเหตุผล)</w:t>
            </w:r>
          </w:p>
          <w:p w14:paraId="711E9516" w14:textId="77777777" w:rsidR="005F1C9E" w:rsidRPr="00733F5C" w:rsidRDefault="005F1C9E" w:rsidP="00733F5C">
            <w:pPr>
              <w:rPr>
                <w:cs/>
              </w:rPr>
            </w:pPr>
          </w:p>
        </w:tc>
      </w:tr>
      <w:tr w:rsidR="005F1C9E" w:rsidRPr="00733F5C" w14:paraId="3A7DB6A8" w14:textId="77777777" w:rsidTr="00544357">
        <w:trPr>
          <w:trHeight w:val="740"/>
        </w:trPr>
        <w:tc>
          <w:tcPr>
            <w:tcW w:w="8789" w:type="dxa"/>
            <w:gridSpan w:val="2"/>
          </w:tcPr>
          <w:p w14:paraId="6AEFED0C" w14:textId="77777777" w:rsidR="005F1C9E" w:rsidRPr="00733F5C" w:rsidRDefault="005F1C9E" w:rsidP="00733F5C">
            <w:r w:rsidRPr="00733F5C">
              <w:rPr>
                <w:u w:val="single"/>
                <w:cs/>
              </w:rPr>
              <w:t>ข้อเสนอแนะอื่น</w:t>
            </w:r>
            <w:r w:rsidRPr="00733F5C">
              <w:t xml:space="preserve">: </w:t>
            </w:r>
          </w:p>
          <w:p w14:paraId="1165D681" w14:textId="77777777" w:rsidR="005F1C9E" w:rsidRPr="00733F5C" w:rsidRDefault="005F1C9E" w:rsidP="00733F5C"/>
          <w:p w14:paraId="0AE2D122" w14:textId="77777777" w:rsidR="005F1C9E" w:rsidRPr="00733F5C" w:rsidRDefault="005F1C9E" w:rsidP="00733F5C">
            <w:pPr>
              <w:rPr>
                <w:cs/>
              </w:rPr>
            </w:pPr>
          </w:p>
        </w:tc>
      </w:tr>
    </w:tbl>
    <w:p w14:paraId="5BF1A136" w14:textId="77777777" w:rsidR="005F1C9E" w:rsidRPr="00733F5C" w:rsidRDefault="005F1C9E" w:rsidP="00733F5C">
      <w:pPr>
        <w:pStyle w:val="ListParagraph"/>
        <w:tabs>
          <w:tab w:val="left" w:pos="1134"/>
        </w:tabs>
        <w:snapToGrid w:val="0"/>
        <w:ind w:left="360"/>
        <w:rPr>
          <w:b/>
          <w:bCs/>
          <w:szCs w:val="30"/>
        </w:rPr>
      </w:pPr>
    </w:p>
    <w:p w14:paraId="6D1049D6" w14:textId="2EB32172" w:rsidR="005F1C9E" w:rsidRPr="00733F5C" w:rsidRDefault="004037BD" w:rsidP="00733F5C">
      <w:pPr>
        <w:shd w:val="clear" w:color="auto" w:fill="DEEAF6" w:themeFill="accent5" w:themeFillTint="33"/>
        <w:tabs>
          <w:tab w:val="left" w:pos="1134"/>
        </w:tabs>
        <w:ind w:left="993" w:hanging="426"/>
        <w:rPr>
          <w:b/>
          <w:bCs/>
          <w:cs/>
        </w:rPr>
      </w:pPr>
      <w:r w:rsidRPr="00733F5C">
        <w:rPr>
          <w:b/>
          <w:bCs/>
        </w:rPr>
        <w:t xml:space="preserve">  </w:t>
      </w:r>
      <w:r w:rsidR="001F7846">
        <w:rPr>
          <w:b/>
          <w:bCs/>
        </w:rPr>
        <w:t>2</w:t>
      </w:r>
      <w:r w:rsidR="005F1C9E" w:rsidRPr="00733F5C">
        <w:rPr>
          <w:b/>
          <w:bCs/>
        </w:rPr>
        <w:t xml:space="preserve">.2 </w:t>
      </w:r>
      <w:r w:rsidR="00553EF5" w:rsidRPr="00733F5C">
        <w:rPr>
          <w:b/>
          <w:bCs/>
          <w:cs/>
        </w:rPr>
        <w:t>ท่านเห็นด้วยหรือไม่กับ</w:t>
      </w:r>
      <w:r w:rsidR="005F1C9E" w:rsidRPr="00733F5C">
        <w:rPr>
          <w:b/>
          <w:bCs/>
          <w:cs/>
        </w:rPr>
        <w:t>การ</w:t>
      </w:r>
      <w:r w:rsidR="005C6BF5">
        <w:rPr>
          <w:rFonts w:hint="cs"/>
          <w:b/>
          <w:bCs/>
          <w:cs/>
        </w:rPr>
        <w:t>ปรับปรุงการ</w:t>
      </w:r>
      <w:r w:rsidR="00742AE2">
        <w:rPr>
          <w:rFonts w:hint="cs"/>
          <w:b/>
          <w:bCs/>
          <w:cs/>
        </w:rPr>
        <w:t>กำหนด</w:t>
      </w:r>
      <w:r w:rsidR="005F1C9E" w:rsidRPr="00733F5C">
        <w:rPr>
          <w:b/>
          <w:bCs/>
          <w:cs/>
        </w:rPr>
        <w:t xml:space="preserve">หลักทรัพย์ที่อนุญาตให้ขายชอร์ตได้ </w:t>
      </w:r>
      <w:r w:rsidR="00553EF5" w:rsidRPr="00733F5C">
        <w:rPr>
          <w:b/>
          <w:bCs/>
          <w:cs/>
        </w:rPr>
        <w:br/>
      </w:r>
      <w:r w:rsidR="005F1C9E" w:rsidRPr="00733F5C">
        <w:rPr>
          <w:b/>
          <w:bCs/>
          <w:cs/>
        </w:rPr>
        <w:t>(</w:t>
      </w:r>
      <w:r w:rsidR="005F1C9E" w:rsidRPr="00733F5C">
        <w:rPr>
          <w:b/>
          <w:bCs/>
        </w:rPr>
        <w:t>Short Selling Eligible Stocks)</w:t>
      </w:r>
      <w:r w:rsidR="00553EF5" w:rsidRPr="00733F5C">
        <w:rPr>
          <w:b/>
          <w:bCs/>
          <w:cs/>
        </w:rPr>
        <w:t xml:space="preserve"> ดังนี้ </w:t>
      </w:r>
    </w:p>
    <w:p w14:paraId="46985D6A" w14:textId="77777777" w:rsidR="005F1C9E" w:rsidRPr="00733F5C" w:rsidRDefault="005F1C9E" w:rsidP="00733F5C">
      <w:pPr>
        <w:pStyle w:val="ListParagraph"/>
        <w:tabs>
          <w:tab w:val="left" w:pos="1134"/>
        </w:tabs>
        <w:snapToGrid w:val="0"/>
        <w:ind w:left="360"/>
        <w:rPr>
          <w:b/>
          <w:bCs/>
          <w:szCs w:val="30"/>
        </w:rPr>
      </w:pPr>
    </w:p>
    <w:tbl>
      <w:tblPr>
        <w:tblW w:w="7938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5"/>
        <w:gridCol w:w="1320"/>
        <w:gridCol w:w="1373"/>
      </w:tblGrid>
      <w:tr w:rsidR="004037BD" w:rsidRPr="00733F5C" w14:paraId="44A6E9D4" w14:textId="77777777" w:rsidTr="00553EF5">
        <w:trPr>
          <w:trHeight w:val="300"/>
          <w:tblHeader/>
        </w:trPr>
        <w:tc>
          <w:tcPr>
            <w:tcW w:w="5245" w:type="dxa"/>
            <w:shd w:val="clear" w:color="auto" w:fill="FFC000"/>
            <w:vAlign w:val="center"/>
          </w:tcPr>
          <w:p w14:paraId="6BD326C1" w14:textId="77777777" w:rsidR="004037BD" w:rsidRPr="00733F5C" w:rsidRDefault="004037BD" w:rsidP="00733F5C">
            <w:pPr>
              <w:jc w:val="center"/>
              <w:textAlignment w:val="baseline"/>
              <w:rPr>
                <w:rFonts w:eastAsia="Times New Roman"/>
                <w:b/>
                <w:bCs/>
                <w:position w:val="3"/>
                <w:cs/>
              </w:rPr>
            </w:pPr>
            <w:r w:rsidRPr="00733F5C">
              <w:rPr>
                <w:rFonts w:eastAsia="Times New Roman"/>
                <w:b/>
                <w:bCs/>
                <w:position w:val="3"/>
                <w:cs/>
              </w:rPr>
              <w:t>ประเภทหลักทรัพย์ที่อนุญาตให้ขายชอร์ตได้</w:t>
            </w:r>
          </w:p>
        </w:tc>
        <w:tc>
          <w:tcPr>
            <w:tcW w:w="1320" w:type="dxa"/>
            <w:shd w:val="clear" w:color="auto" w:fill="FFC000"/>
            <w:vAlign w:val="center"/>
          </w:tcPr>
          <w:p w14:paraId="1E829FF1" w14:textId="08F44620" w:rsidR="004037BD" w:rsidRPr="00733F5C" w:rsidRDefault="004037BD" w:rsidP="00733F5C">
            <w:pPr>
              <w:jc w:val="center"/>
              <w:textAlignment w:val="baseline"/>
              <w:rPr>
                <w:rFonts w:eastAsia="Times New Roman"/>
                <w:b/>
                <w:bCs/>
                <w:position w:val="3"/>
                <w:cs/>
              </w:rPr>
            </w:pPr>
            <w:r w:rsidRPr="00733F5C">
              <w:rPr>
                <w:b/>
                <w:bCs/>
                <w:cs/>
              </w:rPr>
              <w:t>หลัก</w:t>
            </w:r>
            <w:r w:rsidR="00140752">
              <w:rPr>
                <w:rFonts w:hint="cs"/>
                <w:b/>
                <w:bCs/>
                <w:cs/>
              </w:rPr>
              <w:t>เกณฑ์</w:t>
            </w:r>
            <w:r w:rsidRPr="00733F5C">
              <w:rPr>
                <w:b/>
                <w:bCs/>
                <w:cs/>
              </w:rPr>
              <w:br/>
              <w:t>ปัจจุบัน</w:t>
            </w:r>
          </w:p>
        </w:tc>
        <w:tc>
          <w:tcPr>
            <w:tcW w:w="1373" w:type="dxa"/>
            <w:shd w:val="clear" w:color="auto" w:fill="FFC000"/>
            <w:vAlign w:val="center"/>
          </w:tcPr>
          <w:p w14:paraId="143EB4B3" w14:textId="6CE6C129" w:rsidR="004037BD" w:rsidRPr="00733F5C" w:rsidRDefault="004037BD" w:rsidP="00733F5C">
            <w:pPr>
              <w:jc w:val="center"/>
              <w:textAlignment w:val="baseline"/>
              <w:rPr>
                <w:rFonts w:eastAsia="Times New Roman"/>
                <w:b/>
                <w:bCs/>
                <w:position w:val="3"/>
                <w:cs/>
              </w:rPr>
            </w:pPr>
            <w:r w:rsidRPr="00733F5C">
              <w:rPr>
                <w:rFonts w:eastAsia="Times New Roman"/>
                <w:b/>
                <w:bCs/>
                <w:position w:val="3"/>
                <w:cs/>
              </w:rPr>
              <w:t>หลักการที่เสนอปรับปรุง</w:t>
            </w:r>
          </w:p>
        </w:tc>
      </w:tr>
      <w:tr w:rsidR="004037BD" w:rsidRPr="00733F5C" w14:paraId="41EC16B2" w14:textId="77777777" w:rsidTr="00544357">
        <w:trPr>
          <w:trHeight w:val="13"/>
        </w:trPr>
        <w:tc>
          <w:tcPr>
            <w:tcW w:w="5245" w:type="dxa"/>
            <w:shd w:val="clear" w:color="auto" w:fill="CCD2D8"/>
            <w:hideMark/>
          </w:tcPr>
          <w:p w14:paraId="526549B3" w14:textId="77777777" w:rsidR="004037BD" w:rsidRPr="00733F5C" w:rsidRDefault="004037BD" w:rsidP="00733F5C">
            <w:pPr>
              <w:textAlignment w:val="baseline"/>
              <w:rPr>
                <w:rFonts w:eastAsia="Times New Roman"/>
                <w:b/>
                <w:bCs/>
              </w:rPr>
            </w:pPr>
            <w:r w:rsidRPr="00733F5C">
              <w:rPr>
                <w:rFonts w:eastAsia="Times New Roman"/>
                <w:b/>
                <w:bCs/>
                <w:position w:val="3"/>
                <w:cs/>
              </w:rPr>
              <w:t xml:space="preserve">กลุ่มที่ </w:t>
            </w:r>
            <w:r w:rsidRPr="00733F5C">
              <w:rPr>
                <w:rFonts w:eastAsia="Times New Roman"/>
                <w:b/>
                <w:bCs/>
                <w:position w:val="3"/>
              </w:rPr>
              <w:t xml:space="preserve">1 : </w:t>
            </w:r>
            <w:r w:rsidRPr="00733F5C">
              <w:rPr>
                <w:rFonts w:eastAsia="Times New Roman"/>
                <w:b/>
                <w:bCs/>
                <w:position w:val="3"/>
                <w:cs/>
              </w:rPr>
              <w:t>หุ้นสามัญ</w:t>
            </w:r>
            <w:r w:rsidRPr="00733F5C">
              <w:rPr>
                <w:rFonts w:eastAsia="Times New Roman"/>
                <w:b/>
                <w:bCs/>
              </w:rPr>
              <w:t>​</w:t>
            </w:r>
          </w:p>
        </w:tc>
        <w:tc>
          <w:tcPr>
            <w:tcW w:w="1320" w:type="dxa"/>
            <w:shd w:val="clear" w:color="auto" w:fill="CCD2D8"/>
            <w:hideMark/>
          </w:tcPr>
          <w:p w14:paraId="12C93025" w14:textId="77777777" w:rsidR="004037BD" w:rsidRPr="00733F5C" w:rsidRDefault="004037BD" w:rsidP="00733F5C">
            <w:pPr>
              <w:jc w:val="center"/>
              <w:textAlignment w:val="baseline"/>
              <w:rPr>
                <w:rFonts w:eastAsia="Times New Roman"/>
              </w:rPr>
            </w:pPr>
            <w:r w:rsidRPr="00733F5C">
              <w:rPr>
                <w:rFonts w:eastAsia="Times New Roman"/>
              </w:rPr>
              <w:t>​</w:t>
            </w:r>
          </w:p>
        </w:tc>
        <w:tc>
          <w:tcPr>
            <w:tcW w:w="1373" w:type="dxa"/>
            <w:shd w:val="clear" w:color="auto" w:fill="CCD2D8"/>
          </w:tcPr>
          <w:p w14:paraId="4B48C64B" w14:textId="77777777" w:rsidR="004037BD" w:rsidRPr="00733F5C" w:rsidRDefault="004037BD" w:rsidP="00733F5C">
            <w:pPr>
              <w:jc w:val="center"/>
              <w:textAlignment w:val="baseline"/>
              <w:rPr>
                <w:rFonts w:eastAsia="Times New Roman"/>
              </w:rPr>
            </w:pPr>
          </w:p>
        </w:tc>
      </w:tr>
      <w:tr w:rsidR="004037BD" w:rsidRPr="00733F5C" w14:paraId="3B760360" w14:textId="77777777" w:rsidTr="00544357">
        <w:trPr>
          <w:trHeight w:val="98"/>
        </w:trPr>
        <w:tc>
          <w:tcPr>
            <w:tcW w:w="5245" w:type="dxa"/>
            <w:shd w:val="clear" w:color="auto" w:fill="FFFFFF"/>
            <w:hideMark/>
          </w:tcPr>
          <w:p w14:paraId="192F7046" w14:textId="77777777" w:rsidR="004037BD" w:rsidRPr="00733F5C" w:rsidRDefault="004037BD" w:rsidP="00733F5C">
            <w:pPr>
              <w:pStyle w:val="ListParagraph"/>
              <w:numPr>
                <w:ilvl w:val="0"/>
                <w:numId w:val="4"/>
              </w:numPr>
              <w:ind w:left="420" w:hanging="270"/>
              <w:textAlignment w:val="baseline"/>
              <w:rPr>
                <w:rFonts w:eastAsia="Times New Roman"/>
                <w:szCs w:val="30"/>
              </w:rPr>
            </w:pPr>
            <w:r w:rsidRPr="00733F5C">
              <w:rPr>
                <w:rFonts w:eastAsia="Times New Roman"/>
                <w:position w:val="3"/>
                <w:szCs w:val="30"/>
                <w:cs/>
              </w:rPr>
              <w:t xml:space="preserve">หุ้นที่เป็นองค์ประกอบของดัชนีหลักทรัพย์ </w:t>
            </w:r>
            <w:r w:rsidRPr="00733F5C">
              <w:rPr>
                <w:rFonts w:eastAsia="Times New Roman"/>
                <w:position w:val="3"/>
                <w:szCs w:val="30"/>
              </w:rPr>
              <w:t>SET100​ Index</w:t>
            </w:r>
          </w:p>
        </w:tc>
        <w:tc>
          <w:tcPr>
            <w:tcW w:w="1320" w:type="dxa"/>
            <w:shd w:val="clear" w:color="auto" w:fill="FFFFFF"/>
            <w:hideMark/>
          </w:tcPr>
          <w:p w14:paraId="4BF2FD74" w14:textId="77777777" w:rsidR="004037BD" w:rsidRPr="00733F5C" w:rsidRDefault="004037BD" w:rsidP="00733F5C">
            <w:pPr>
              <w:jc w:val="center"/>
              <w:textAlignment w:val="baseline"/>
              <w:rPr>
                <w:rFonts w:eastAsia="Times New Roman"/>
              </w:rPr>
            </w:pPr>
            <w:r w:rsidRPr="00733F5C">
              <w:rPr>
                <w:rFonts w:eastAsia="Times New Roman"/>
                <w:position w:val="3"/>
                <w:cs/>
              </w:rPr>
              <w:t>อนุญาต</w:t>
            </w:r>
          </w:p>
        </w:tc>
        <w:tc>
          <w:tcPr>
            <w:tcW w:w="1373" w:type="dxa"/>
            <w:shd w:val="clear" w:color="auto" w:fill="FFFFFF"/>
          </w:tcPr>
          <w:p w14:paraId="43F224AE" w14:textId="77777777" w:rsidR="004037BD" w:rsidRPr="00733F5C" w:rsidRDefault="004037BD" w:rsidP="00733F5C">
            <w:pPr>
              <w:jc w:val="center"/>
              <w:textAlignment w:val="baseline"/>
              <w:rPr>
                <w:rFonts w:eastAsia="Times New Roman"/>
                <w:position w:val="3"/>
              </w:rPr>
            </w:pPr>
            <w:r w:rsidRPr="00733F5C">
              <w:rPr>
                <w:rFonts w:eastAsia="Times New Roman"/>
                <w:position w:val="3"/>
                <w:cs/>
              </w:rPr>
              <w:t>อนุญาต</w:t>
            </w:r>
          </w:p>
        </w:tc>
      </w:tr>
      <w:tr w:rsidR="004037BD" w:rsidRPr="00733F5C" w14:paraId="53B179C0" w14:textId="77777777" w:rsidTr="00544357">
        <w:trPr>
          <w:trHeight w:val="247"/>
        </w:trPr>
        <w:tc>
          <w:tcPr>
            <w:tcW w:w="5245" w:type="dxa"/>
            <w:shd w:val="clear" w:color="auto" w:fill="FFFFFF"/>
            <w:hideMark/>
          </w:tcPr>
          <w:p w14:paraId="396C3D63" w14:textId="77777777" w:rsidR="004037BD" w:rsidRPr="00733F5C" w:rsidRDefault="004037BD" w:rsidP="00733F5C">
            <w:pPr>
              <w:pStyle w:val="ListParagraph"/>
              <w:numPr>
                <w:ilvl w:val="0"/>
                <w:numId w:val="4"/>
              </w:numPr>
              <w:ind w:left="420" w:hanging="270"/>
              <w:textAlignment w:val="baseline"/>
              <w:rPr>
                <w:rFonts w:eastAsia="Times New Roman"/>
                <w:szCs w:val="30"/>
              </w:rPr>
            </w:pPr>
            <w:r w:rsidRPr="00733F5C">
              <w:rPr>
                <w:rFonts w:eastAsia="Times New Roman"/>
                <w:position w:val="3"/>
                <w:szCs w:val="30"/>
                <w:cs/>
              </w:rPr>
              <w:t>หลักทรัพย์อ้างอิงของ</w:t>
            </w:r>
            <w:r w:rsidRPr="00733F5C">
              <w:rPr>
                <w:rFonts w:eastAsia="Times New Roman"/>
                <w:position w:val="3"/>
                <w:szCs w:val="30"/>
              </w:rPr>
              <w:t xml:space="preserve"> Single Stock Futures</w:t>
            </w:r>
          </w:p>
        </w:tc>
        <w:tc>
          <w:tcPr>
            <w:tcW w:w="1320" w:type="dxa"/>
            <w:shd w:val="clear" w:color="auto" w:fill="FFFFFF"/>
            <w:hideMark/>
          </w:tcPr>
          <w:p w14:paraId="087BCBB2" w14:textId="77777777" w:rsidR="004037BD" w:rsidRPr="00733F5C" w:rsidRDefault="004037BD" w:rsidP="00733F5C">
            <w:pPr>
              <w:jc w:val="center"/>
              <w:textAlignment w:val="baseline"/>
              <w:rPr>
                <w:rFonts w:eastAsia="Times New Roman"/>
              </w:rPr>
            </w:pPr>
            <w:r w:rsidRPr="00733F5C">
              <w:rPr>
                <w:rFonts w:eastAsia="Times New Roman"/>
                <w:position w:val="3"/>
                <w:cs/>
              </w:rPr>
              <w:t>อนุญาต</w:t>
            </w:r>
          </w:p>
        </w:tc>
        <w:tc>
          <w:tcPr>
            <w:tcW w:w="1373" w:type="dxa"/>
            <w:shd w:val="clear" w:color="auto" w:fill="FFFFFF"/>
          </w:tcPr>
          <w:p w14:paraId="10421F25" w14:textId="77777777" w:rsidR="004037BD" w:rsidRPr="00733F5C" w:rsidRDefault="004037BD" w:rsidP="00733F5C">
            <w:pPr>
              <w:jc w:val="center"/>
              <w:textAlignment w:val="baseline"/>
              <w:rPr>
                <w:rFonts w:eastAsia="Times New Roman"/>
                <w:position w:val="3"/>
              </w:rPr>
            </w:pPr>
            <w:r w:rsidRPr="00733F5C">
              <w:rPr>
                <w:rFonts w:eastAsia="Times New Roman"/>
                <w:position w:val="3"/>
                <w:cs/>
              </w:rPr>
              <w:t>อนุญาต</w:t>
            </w:r>
          </w:p>
        </w:tc>
      </w:tr>
      <w:tr w:rsidR="004037BD" w:rsidRPr="00733F5C" w14:paraId="47E93955" w14:textId="77777777" w:rsidTr="00544357">
        <w:trPr>
          <w:trHeight w:val="247"/>
        </w:trPr>
        <w:tc>
          <w:tcPr>
            <w:tcW w:w="5245" w:type="dxa"/>
            <w:shd w:val="clear" w:color="auto" w:fill="FFFFFF"/>
          </w:tcPr>
          <w:p w14:paraId="5A989423" w14:textId="77777777" w:rsidR="004037BD" w:rsidRPr="00733F5C" w:rsidRDefault="004037BD" w:rsidP="00733F5C">
            <w:pPr>
              <w:pStyle w:val="ListParagraph"/>
              <w:numPr>
                <w:ilvl w:val="0"/>
                <w:numId w:val="4"/>
              </w:numPr>
              <w:ind w:left="420" w:hanging="270"/>
              <w:textAlignment w:val="baseline"/>
              <w:rPr>
                <w:rFonts w:eastAsia="Times New Roman"/>
                <w:position w:val="3"/>
                <w:szCs w:val="30"/>
                <w:cs/>
              </w:rPr>
            </w:pPr>
            <w:r w:rsidRPr="00733F5C">
              <w:rPr>
                <w:rFonts w:eastAsia="Times New Roman"/>
                <w:position w:val="3"/>
                <w:szCs w:val="30"/>
                <w:cs/>
              </w:rPr>
              <w:t>หลักทรัพย์อ้างอิงของ</w:t>
            </w:r>
            <w:r w:rsidRPr="00733F5C">
              <w:rPr>
                <w:rFonts w:eastAsia="Times New Roman"/>
                <w:position w:val="3"/>
                <w:szCs w:val="30"/>
              </w:rPr>
              <w:t> DW</w:t>
            </w:r>
          </w:p>
        </w:tc>
        <w:tc>
          <w:tcPr>
            <w:tcW w:w="1320" w:type="dxa"/>
            <w:shd w:val="clear" w:color="auto" w:fill="FFFFFF"/>
          </w:tcPr>
          <w:p w14:paraId="2A77F74E" w14:textId="77777777" w:rsidR="004037BD" w:rsidRPr="00733F5C" w:rsidRDefault="004037BD" w:rsidP="00733F5C">
            <w:pPr>
              <w:jc w:val="center"/>
              <w:textAlignment w:val="baseline"/>
              <w:rPr>
                <w:rFonts w:eastAsia="Times New Roman"/>
                <w:position w:val="3"/>
              </w:rPr>
            </w:pPr>
            <w:r w:rsidRPr="00733F5C">
              <w:rPr>
                <w:rFonts w:eastAsia="Times New Roman"/>
                <w:position w:val="3"/>
                <w:cs/>
              </w:rPr>
              <w:t>อนุญาต</w:t>
            </w:r>
          </w:p>
        </w:tc>
        <w:tc>
          <w:tcPr>
            <w:tcW w:w="1373" w:type="dxa"/>
            <w:shd w:val="clear" w:color="auto" w:fill="FFFFFF"/>
          </w:tcPr>
          <w:p w14:paraId="57573716" w14:textId="77777777" w:rsidR="004037BD" w:rsidRPr="00733F5C" w:rsidRDefault="004037BD" w:rsidP="00733F5C">
            <w:pPr>
              <w:jc w:val="center"/>
              <w:textAlignment w:val="baseline"/>
              <w:rPr>
                <w:rFonts w:eastAsia="Times New Roman"/>
                <w:color w:val="EE0000"/>
                <w:position w:val="3"/>
                <w:cs/>
              </w:rPr>
            </w:pPr>
            <w:r w:rsidRPr="00733F5C">
              <w:rPr>
                <w:rFonts w:eastAsia="Times New Roman"/>
                <w:color w:val="EE0000"/>
                <w:position w:val="3"/>
                <w:cs/>
              </w:rPr>
              <w:t>ไม่อนุญาต</w:t>
            </w:r>
          </w:p>
        </w:tc>
      </w:tr>
      <w:tr w:rsidR="004037BD" w:rsidRPr="00733F5C" w14:paraId="1670E955" w14:textId="77777777" w:rsidTr="00544357">
        <w:trPr>
          <w:trHeight w:val="247"/>
        </w:trPr>
        <w:tc>
          <w:tcPr>
            <w:tcW w:w="5245" w:type="dxa"/>
            <w:shd w:val="clear" w:color="auto" w:fill="FFFFFF"/>
          </w:tcPr>
          <w:p w14:paraId="594952C3" w14:textId="77777777" w:rsidR="004037BD" w:rsidRPr="00733F5C" w:rsidRDefault="004037BD" w:rsidP="00733F5C">
            <w:pPr>
              <w:pStyle w:val="ListParagraph"/>
              <w:numPr>
                <w:ilvl w:val="0"/>
                <w:numId w:val="4"/>
              </w:numPr>
              <w:ind w:left="420" w:hanging="270"/>
              <w:textAlignment w:val="baseline"/>
              <w:rPr>
                <w:rFonts w:eastAsia="Times New Roman"/>
                <w:position w:val="3"/>
                <w:szCs w:val="30"/>
                <w:cs/>
              </w:rPr>
            </w:pPr>
            <w:r w:rsidRPr="00733F5C">
              <w:rPr>
                <w:rFonts w:eastAsia="Times New Roman"/>
                <w:position w:val="3"/>
                <w:szCs w:val="30"/>
                <w:cs/>
              </w:rPr>
              <w:t>หลักทรัพย์อ้างอิงของ</w:t>
            </w:r>
            <w:r w:rsidRPr="00733F5C">
              <w:rPr>
                <w:rFonts w:eastAsia="Times New Roman"/>
                <w:position w:val="3"/>
                <w:szCs w:val="30"/>
              </w:rPr>
              <w:t xml:space="preserve"> ETF</w:t>
            </w:r>
          </w:p>
        </w:tc>
        <w:tc>
          <w:tcPr>
            <w:tcW w:w="1320" w:type="dxa"/>
            <w:shd w:val="clear" w:color="auto" w:fill="FFFFFF"/>
          </w:tcPr>
          <w:p w14:paraId="6CF8D75B" w14:textId="77777777" w:rsidR="004037BD" w:rsidRPr="00733F5C" w:rsidRDefault="004037BD" w:rsidP="00733F5C">
            <w:pPr>
              <w:jc w:val="center"/>
              <w:textAlignment w:val="baseline"/>
              <w:rPr>
                <w:rFonts w:eastAsia="Times New Roman"/>
                <w:position w:val="3"/>
              </w:rPr>
            </w:pPr>
            <w:r w:rsidRPr="00733F5C">
              <w:rPr>
                <w:rFonts w:eastAsia="Times New Roman"/>
                <w:position w:val="3"/>
                <w:cs/>
              </w:rPr>
              <w:t>อนุญาต</w:t>
            </w:r>
          </w:p>
        </w:tc>
        <w:tc>
          <w:tcPr>
            <w:tcW w:w="1373" w:type="dxa"/>
            <w:shd w:val="clear" w:color="auto" w:fill="FFFFFF"/>
          </w:tcPr>
          <w:p w14:paraId="216ABA11" w14:textId="77777777" w:rsidR="004037BD" w:rsidRPr="00733F5C" w:rsidRDefault="004037BD" w:rsidP="00733F5C">
            <w:pPr>
              <w:jc w:val="center"/>
              <w:textAlignment w:val="baseline"/>
              <w:rPr>
                <w:rFonts w:eastAsia="Times New Roman"/>
                <w:color w:val="EE0000"/>
                <w:position w:val="3"/>
              </w:rPr>
            </w:pPr>
            <w:r w:rsidRPr="00733F5C">
              <w:rPr>
                <w:rFonts w:eastAsia="Times New Roman"/>
                <w:color w:val="EE0000"/>
                <w:position w:val="3"/>
                <w:cs/>
              </w:rPr>
              <w:t>ไม่อนุญาต</w:t>
            </w:r>
          </w:p>
        </w:tc>
      </w:tr>
      <w:tr w:rsidR="004037BD" w:rsidRPr="00733F5C" w14:paraId="35B381A4" w14:textId="77777777" w:rsidTr="00544357">
        <w:trPr>
          <w:trHeight w:val="158"/>
        </w:trPr>
        <w:tc>
          <w:tcPr>
            <w:tcW w:w="5245" w:type="dxa"/>
            <w:shd w:val="clear" w:color="auto" w:fill="E7EAED"/>
            <w:hideMark/>
          </w:tcPr>
          <w:p w14:paraId="04B41C7A" w14:textId="77777777" w:rsidR="004037BD" w:rsidRPr="00733F5C" w:rsidRDefault="004037BD" w:rsidP="00733F5C">
            <w:pPr>
              <w:textAlignment w:val="baseline"/>
              <w:rPr>
                <w:rFonts w:eastAsia="Times New Roman"/>
                <w:b/>
                <w:bCs/>
              </w:rPr>
            </w:pPr>
            <w:r w:rsidRPr="00733F5C">
              <w:rPr>
                <w:rFonts w:eastAsia="Times New Roman"/>
                <w:b/>
                <w:bCs/>
                <w:position w:val="3"/>
                <w:cs/>
              </w:rPr>
              <w:t xml:space="preserve">กลุ่มที่ </w:t>
            </w:r>
            <w:r w:rsidRPr="00733F5C">
              <w:rPr>
                <w:rFonts w:eastAsia="Times New Roman"/>
                <w:b/>
                <w:bCs/>
                <w:position w:val="3"/>
              </w:rPr>
              <w:t xml:space="preserve">2 : </w:t>
            </w:r>
            <w:r w:rsidRPr="00733F5C">
              <w:rPr>
                <w:rFonts w:eastAsia="Times New Roman"/>
                <w:b/>
                <w:bCs/>
                <w:position w:val="3"/>
                <w:cs/>
              </w:rPr>
              <w:t xml:space="preserve">หลักทรัพย์ประเภทอื่น </w:t>
            </w:r>
            <w:r w:rsidRPr="00733F5C">
              <w:rPr>
                <w:rFonts w:eastAsia="Times New Roman"/>
                <w:b/>
                <w:bCs/>
                <w:position w:val="3"/>
              </w:rPr>
              <w:t xml:space="preserve"> </w:t>
            </w:r>
          </w:p>
        </w:tc>
        <w:tc>
          <w:tcPr>
            <w:tcW w:w="1320" w:type="dxa"/>
            <w:shd w:val="clear" w:color="auto" w:fill="E7EAED"/>
          </w:tcPr>
          <w:p w14:paraId="0CB52973" w14:textId="77777777" w:rsidR="004037BD" w:rsidRPr="00733F5C" w:rsidRDefault="004037BD" w:rsidP="00733F5C">
            <w:pPr>
              <w:jc w:val="center"/>
              <w:textAlignment w:val="baseline"/>
              <w:rPr>
                <w:rFonts w:eastAsia="Times New Roman"/>
              </w:rPr>
            </w:pPr>
          </w:p>
        </w:tc>
        <w:tc>
          <w:tcPr>
            <w:tcW w:w="1373" w:type="dxa"/>
            <w:shd w:val="clear" w:color="auto" w:fill="E7EAED"/>
          </w:tcPr>
          <w:p w14:paraId="1D03CBF0" w14:textId="77777777" w:rsidR="004037BD" w:rsidRPr="00733F5C" w:rsidRDefault="004037BD" w:rsidP="00733F5C">
            <w:pPr>
              <w:jc w:val="center"/>
              <w:textAlignment w:val="baseline"/>
              <w:rPr>
                <w:rFonts w:eastAsia="Times New Roman"/>
                <w:position w:val="3"/>
              </w:rPr>
            </w:pPr>
          </w:p>
        </w:tc>
      </w:tr>
      <w:tr w:rsidR="004037BD" w:rsidRPr="00733F5C" w14:paraId="6A9E2E90" w14:textId="77777777" w:rsidTr="00544357">
        <w:trPr>
          <w:trHeight w:val="158"/>
        </w:trPr>
        <w:tc>
          <w:tcPr>
            <w:tcW w:w="5245" w:type="dxa"/>
            <w:shd w:val="clear" w:color="auto" w:fill="FFFFFF" w:themeFill="background1"/>
          </w:tcPr>
          <w:p w14:paraId="4281470C" w14:textId="77777777" w:rsidR="004037BD" w:rsidRPr="00733F5C" w:rsidRDefault="004037BD" w:rsidP="00733F5C">
            <w:pPr>
              <w:pStyle w:val="ListParagraph"/>
              <w:numPr>
                <w:ilvl w:val="0"/>
                <w:numId w:val="4"/>
              </w:numPr>
              <w:ind w:left="420" w:hanging="270"/>
              <w:textAlignment w:val="baseline"/>
              <w:rPr>
                <w:rFonts w:eastAsia="Times New Roman"/>
                <w:position w:val="3"/>
                <w:szCs w:val="30"/>
              </w:rPr>
            </w:pPr>
            <w:r w:rsidRPr="00733F5C">
              <w:rPr>
                <w:rFonts w:eastAsia="Times New Roman"/>
                <w:position w:val="3"/>
                <w:szCs w:val="30"/>
              </w:rPr>
              <w:t>ETF</w:t>
            </w:r>
          </w:p>
        </w:tc>
        <w:tc>
          <w:tcPr>
            <w:tcW w:w="1320" w:type="dxa"/>
            <w:shd w:val="clear" w:color="auto" w:fill="FFFFFF" w:themeFill="background1"/>
          </w:tcPr>
          <w:p w14:paraId="748F625C" w14:textId="77777777" w:rsidR="004037BD" w:rsidRPr="00733F5C" w:rsidRDefault="004037BD" w:rsidP="00733F5C">
            <w:pPr>
              <w:jc w:val="center"/>
              <w:textAlignment w:val="baseline"/>
              <w:rPr>
                <w:rFonts w:eastAsia="Times New Roman"/>
                <w:position w:val="3"/>
              </w:rPr>
            </w:pPr>
            <w:r w:rsidRPr="00733F5C">
              <w:rPr>
                <w:rFonts w:eastAsia="Times New Roman"/>
                <w:position w:val="3"/>
                <w:cs/>
              </w:rPr>
              <w:t>อนุญาต</w:t>
            </w:r>
          </w:p>
        </w:tc>
        <w:tc>
          <w:tcPr>
            <w:tcW w:w="1373" w:type="dxa"/>
            <w:shd w:val="clear" w:color="auto" w:fill="FFFFFF" w:themeFill="background1"/>
          </w:tcPr>
          <w:p w14:paraId="3BBD5CCE" w14:textId="77777777" w:rsidR="004037BD" w:rsidRPr="00733F5C" w:rsidRDefault="004037BD" w:rsidP="00733F5C">
            <w:pPr>
              <w:jc w:val="center"/>
              <w:textAlignment w:val="baseline"/>
              <w:rPr>
                <w:rFonts w:eastAsia="Times New Roman"/>
                <w:position w:val="3"/>
              </w:rPr>
            </w:pPr>
            <w:r w:rsidRPr="00733F5C">
              <w:rPr>
                <w:rFonts w:eastAsia="Times New Roman"/>
                <w:position w:val="3"/>
                <w:cs/>
              </w:rPr>
              <w:t>อนุญาต</w:t>
            </w:r>
          </w:p>
        </w:tc>
      </w:tr>
      <w:tr w:rsidR="004037BD" w:rsidRPr="00733F5C" w14:paraId="5B40E7A4" w14:textId="77777777" w:rsidTr="00544357">
        <w:trPr>
          <w:trHeight w:val="158"/>
        </w:trPr>
        <w:tc>
          <w:tcPr>
            <w:tcW w:w="5245" w:type="dxa"/>
            <w:shd w:val="clear" w:color="auto" w:fill="FFFFFF" w:themeFill="background1"/>
          </w:tcPr>
          <w:p w14:paraId="516D4173" w14:textId="77777777" w:rsidR="004037BD" w:rsidRPr="00733F5C" w:rsidRDefault="004037BD" w:rsidP="00733F5C">
            <w:pPr>
              <w:pStyle w:val="ListParagraph"/>
              <w:numPr>
                <w:ilvl w:val="0"/>
                <w:numId w:val="4"/>
              </w:numPr>
              <w:ind w:left="420" w:hanging="270"/>
              <w:textAlignment w:val="baseline"/>
              <w:rPr>
                <w:rFonts w:eastAsia="Times New Roman"/>
                <w:position w:val="3"/>
                <w:szCs w:val="30"/>
              </w:rPr>
            </w:pPr>
            <w:r w:rsidRPr="00733F5C">
              <w:rPr>
                <w:rFonts w:eastAsia="Times New Roman"/>
                <w:position w:val="3"/>
                <w:szCs w:val="30"/>
              </w:rPr>
              <w:t>DR</w:t>
            </w:r>
          </w:p>
        </w:tc>
        <w:tc>
          <w:tcPr>
            <w:tcW w:w="1320" w:type="dxa"/>
            <w:shd w:val="clear" w:color="auto" w:fill="FFFFFF" w:themeFill="background1"/>
          </w:tcPr>
          <w:p w14:paraId="6774AB45" w14:textId="77777777" w:rsidR="004037BD" w:rsidRPr="00733F5C" w:rsidRDefault="004037BD" w:rsidP="00733F5C">
            <w:pPr>
              <w:jc w:val="center"/>
              <w:textAlignment w:val="baseline"/>
              <w:rPr>
                <w:rFonts w:eastAsia="Times New Roman"/>
                <w:position w:val="3"/>
              </w:rPr>
            </w:pPr>
            <w:r w:rsidRPr="00733F5C">
              <w:rPr>
                <w:rFonts w:eastAsia="Times New Roman"/>
                <w:position w:val="3"/>
                <w:cs/>
              </w:rPr>
              <w:t>อนุญาต</w:t>
            </w:r>
          </w:p>
        </w:tc>
        <w:tc>
          <w:tcPr>
            <w:tcW w:w="1373" w:type="dxa"/>
            <w:shd w:val="clear" w:color="auto" w:fill="FFFFFF" w:themeFill="background1"/>
          </w:tcPr>
          <w:p w14:paraId="01DB75C0" w14:textId="77777777" w:rsidR="004037BD" w:rsidRPr="00733F5C" w:rsidRDefault="004037BD" w:rsidP="00733F5C">
            <w:pPr>
              <w:jc w:val="center"/>
              <w:textAlignment w:val="baseline"/>
              <w:rPr>
                <w:rFonts w:eastAsia="Times New Roman"/>
                <w:position w:val="3"/>
              </w:rPr>
            </w:pPr>
            <w:r w:rsidRPr="00733F5C">
              <w:rPr>
                <w:rFonts w:eastAsia="Times New Roman"/>
                <w:position w:val="3"/>
                <w:cs/>
              </w:rPr>
              <w:t>อนุญาต</w:t>
            </w:r>
          </w:p>
        </w:tc>
      </w:tr>
    </w:tbl>
    <w:p w14:paraId="457575F3" w14:textId="77777777" w:rsidR="001F7846" w:rsidRDefault="001F7846" w:rsidP="00733F5C">
      <w:pPr>
        <w:pStyle w:val="ListParagraph"/>
        <w:tabs>
          <w:tab w:val="left" w:pos="1134"/>
        </w:tabs>
        <w:snapToGrid w:val="0"/>
        <w:ind w:left="567"/>
        <w:rPr>
          <w:b/>
          <w:bCs/>
          <w:szCs w:val="30"/>
        </w:rPr>
      </w:pPr>
    </w:p>
    <w:p w14:paraId="75645045" w14:textId="28F7CCB8" w:rsidR="004037BD" w:rsidRPr="00733F5C" w:rsidRDefault="004037BD" w:rsidP="00733F5C">
      <w:pPr>
        <w:pStyle w:val="ListParagraph"/>
        <w:tabs>
          <w:tab w:val="left" w:pos="1134"/>
        </w:tabs>
        <w:snapToGrid w:val="0"/>
        <w:ind w:left="567"/>
        <w:rPr>
          <w:b/>
          <w:bCs/>
          <w:szCs w:val="30"/>
        </w:rPr>
      </w:pPr>
      <w:r w:rsidRPr="00733F5C">
        <w:rPr>
          <w:b/>
          <w:bCs/>
          <w:szCs w:val="30"/>
          <w:cs/>
        </w:rPr>
        <w:t>ความคิดเห็น</w:t>
      </w:r>
      <w:r w:rsidRPr="00733F5C">
        <w:rPr>
          <w:b/>
          <w:bCs/>
          <w:szCs w:val="30"/>
        </w:rPr>
        <w:t xml:space="preserve">: </w:t>
      </w:r>
      <w:r w:rsidRPr="00733F5C">
        <w:rPr>
          <w:b/>
          <w:bCs/>
          <w:szCs w:val="30"/>
          <w:cs/>
        </w:rPr>
        <w:t xml:space="preserve"> </w:t>
      </w:r>
    </w:p>
    <w:tbl>
      <w:tblPr>
        <w:tblStyle w:val="TableGrid"/>
        <w:tblW w:w="8789" w:type="dxa"/>
        <w:tblInd w:w="562" w:type="dxa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tblLook w:val="01E0" w:firstRow="1" w:lastRow="1" w:firstColumn="1" w:lastColumn="1" w:noHBand="0" w:noVBand="0"/>
      </w:tblPr>
      <w:tblGrid>
        <w:gridCol w:w="1951"/>
        <w:gridCol w:w="6838"/>
      </w:tblGrid>
      <w:tr w:rsidR="004037BD" w:rsidRPr="00733F5C" w14:paraId="57E12914" w14:textId="77777777" w:rsidTr="00544357">
        <w:trPr>
          <w:trHeight w:val="683"/>
        </w:trPr>
        <w:tc>
          <w:tcPr>
            <w:tcW w:w="1951" w:type="dxa"/>
            <w:shd w:val="clear" w:color="auto" w:fill="FFFFFF"/>
          </w:tcPr>
          <w:p w14:paraId="24685450" w14:textId="77777777" w:rsidR="004037BD" w:rsidRPr="00733F5C" w:rsidRDefault="004037BD" w:rsidP="00733F5C">
            <w:r w:rsidRPr="00733F5C">
              <w:sym w:font="Wingdings 2" w:char="F0A3"/>
            </w:r>
            <w:r w:rsidRPr="00733F5C">
              <w:rPr>
                <w:cs/>
              </w:rPr>
              <w:t xml:space="preserve"> เห็นด้วย</w:t>
            </w:r>
          </w:p>
          <w:p w14:paraId="5177549B" w14:textId="77777777" w:rsidR="004037BD" w:rsidRPr="00733F5C" w:rsidRDefault="004037BD" w:rsidP="00733F5C">
            <w:pPr>
              <w:rPr>
                <w:cs/>
              </w:rPr>
            </w:pPr>
          </w:p>
        </w:tc>
        <w:tc>
          <w:tcPr>
            <w:tcW w:w="6838" w:type="dxa"/>
            <w:shd w:val="clear" w:color="auto" w:fill="FFFFFF"/>
          </w:tcPr>
          <w:p w14:paraId="69F5AC73" w14:textId="77777777" w:rsidR="004037BD" w:rsidRPr="00733F5C" w:rsidRDefault="004037BD" w:rsidP="00733F5C">
            <w:pPr>
              <w:pStyle w:val="ListParagraph"/>
              <w:ind w:left="323"/>
              <w:rPr>
                <w:szCs w:val="30"/>
              </w:rPr>
            </w:pPr>
          </w:p>
          <w:p w14:paraId="10E5B86F" w14:textId="77777777" w:rsidR="004037BD" w:rsidRPr="00733F5C" w:rsidRDefault="004037BD" w:rsidP="00733F5C">
            <w:pPr>
              <w:rPr>
                <w:cs/>
              </w:rPr>
            </w:pPr>
          </w:p>
        </w:tc>
      </w:tr>
      <w:tr w:rsidR="004037BD" w:rsidRPr="00733F5C" w14:paraId="2F28ED8F" w14:textId="77777777" w:rsidTr="00544357">
        <w:tc>
          <w:tcPr>
            <w:tcW w:w="1951" w:type="dxa"/>
          </w:tcPr>
          <w:p w14:paraId="73F1CB4A" w14:textId="29663343" w:rsidR="004037BD" w:rsidRPr="00733F5C" w:rsidRDefault="004037BD" w:rsidP="00733F5C">
            <w:pPr>
              <w:rPr>
                <w:cs/>
              </w:rPr>
            </w:pPr>
            <w:r w:rsidRPr="00733F5C">
              <w:sym w:font="Wingdings 2" w:char="F0A3"/>
            </w:r>
            <w:r w:rsidRPr="00733F5C">
              <w:rPr>
                <w:cs/>
              </w:rPr>
              <w:t xml:space="preserve"> เห็นด้วย </w:t>
            </w:r>
            <w:r w:rsidRPr="00733F5C">
              <w:rPr>
                <w:cs/>
              </w:rPr>
              <w:br/>
              <w:t>แต่</w:t>
            </w:r>
            <w:r w:rsidR="005C6BF5">
              <w:rPr>
                <w:rFonts w:hint="cs"/>
                <w:cs/>
              </w:rPr>
              <w:t>มี</w:t>
            </w:r>
            <w:r w:rsidRPr="00733F5C">
              <w:rPr>
                <w:cs/>
              </w:rPr>
              <w:t>รายละเอียดเป็นอย่างอื่น</w:t>
            </w:r>
          </w:p>
        </w:tc>
        <w:tc>
          <w:tcPr>
            <w:tcW w:w="6838" w:type="dxa"/>
          </w:tcPr>
          <w:p w14:paraId="1E10CCB9" w14:textId="77777777" w:rsidR="004037BD" w:rsidRPr="00733F5C" w:rsidRDefault="004037BD" w:rsidP="00733F5C">
            <w:r w:rsidRPr="00733F5C">
              <w:rPr>
                <w:cs/>
              </w:rPr>
              <w:t>(รายละเอียดและโปรดระบุเหตุผล)</w:t>
            </w:r>
          </w:p>
          <w:p w14:paraId="058A8BFC" w14:textId="77777777" w:rsidR="004037BD" w:rsidRPr="00733F5C" w:rsidRDefault="004037BD" w:rsidP="00733F5C"/>
        </w:tc>
      </w:tr>
      <w:tr w:rsidR="004037BD" w:rsidRPr="00733F5C" w14:paraId="53AD1D61" w14:textId="77777777" w:rsidTr="00544357">
        <w:tc>
          <w:tcPr>
            <w:tcW w:w="1951" w:type="dxa"/>
          </w:tcPr>
          <w:p w14:paraId="502E4477" w14:textId="77777777" w:rsidR="004037BD" w:rsidRPr="00733F5C" w:rsidRDefault="004037BD" w:rsidP="00733F5C">
            <w:pPr>
              <w:rPr>
                <w:cs/>
              </w:rPr>
            </w:pPr>
            <w:r w:rsidRPr="00733F5C">
              <w:sym w:font="Wingdings 2" w:char="F0A3"/>
            </w:r>
            <w:r w:rsidRPr="00733F5C">
              <w:rPr>
                <w:cs/>
              </w:rPr>
              <w:t xml:space="preserve"> ไม่เห็นด้วย</w:t>
            </w:r>
          </w:p>
          <w:p w14:paraId="5C7152CE" w14:textId="77777777" w:rsidR="004037BD" w:rsidRPr="00733F5C" w:rsidRDefault="004037BD" w:rsidP="00733F5C"/>
        </w:tc>
        <w:tc>
          <w:tcPr>
            <w:tcW w:w="6838" w:type="dxa"/>
          </w:tcPr>
          <w:p w14:paraId="028282E7" w14:textId="77777777" w:rsidR="004037BD" w:rsidRPr="00733F5C" w:rsidRDefault="004037BD" w:rsidP="00733F5C">
            <w:r w:rsidRPr="00733F5C">
              <w:rPr>
                <w:cs/>
              </w:rPr>
              <w:t>(รายละเอียดและโปรดระบุเหตุผล)</w:t>
            </w:r>
          </w:p>
          <w:p w14:paraId="63E49821" w14:textId="77777777" w:rsidR="004037BD" w:rsidRPr="00733F5C" w:rsidRDefault="004037BD" w:rsidP="00733F5C">
            <w:pPr>
              <w:rPr>
                <w:cs/>
              </w:rPr>
            </w:pPr>
          </w:p>
        </w:tc>
      </w:tr>
      <w:tr w:rsidR="004037BD" w:rsidRPr="00733F5C" w14:paraId="1A61C9DB" w14:textId="77777777" w:rsidTr="00544357">
        <w:trPr>
          <w:trHeight w:val="740"/>
        </w:trPr>
        <w:tc>
          <w:tcPr>
            <w:tcW w:w="8789" w:type="dxa"/>
            <w:gridSpan w:val="2"/>
          </w:tcPr>
          <w:p w14:paraId="334CF897" w14:textId="77777777" w:rsidR="004037BD" w:rsidRPr="00733F5C" w:rsidRDefault="004037BD" w:rsidP="00733F5C">
            <w:r w:rsidRPr="00733F5C">
              <w:rPr>
                <w:u w:val="single"/>
                <w:cs/>
              </w:rPr>
              <w:lastRenderedPageBreak/>
              <w:t>ข้อเสนอแนะอื่น</w:t>
            </w:r>
            <w:r w:rsidRPr="00733F5C">
              <w:t xml:space="preserve">: </w:t>
            </w:r>
          </w:p>
          <w:p w14:paraId="2AE99757" w14:textId="77777777" w:rsidR="004037BD" w:rsidRPr="00733F5C" w:rsidRDefault="004037BD" w:rsidP="00733F5C"/>
          <w:p w14:paraId="5E5FC051" w14:textId="77777777" w:rsidR="004037BD" w:rsidRPr="00733F5C" w:rsidRDefault="004037BD" w:rsidP="00733F5C">
            <w:pPr>
              <w:rPr>
                <w:cs/>
              </w:rPr>
            </w:pPr>
          </w:p>
        </w:tc>
      </w:tr>
    </w:tbl>
    <w:p w14:paraId="348995A6" w14:textId="77777777" w:rsidR="004037BD" w:rsidRPr="00733F5C" w:rsidRDefault="004037BD" w:rsidP="00733F5C">
      <w:pPr>
        <w:pStyle w:val="ListParagraph"/>
        <w:tabs>
          <w:tab w:val="left" w:pos="1134"/>
        </w:tabs>
        <w:snapToGrid w:val="0"/>
        <w:ind w:left="360"/>
        <w:rPr>
          <w:b/>
          <w:bCs/>
          <w:szCs w:val="30"/>
        </w:rPr>
      </w:pPr>
    </w:p>
    <w:p w14:paraId="5B720B8B" w14:textId="765B5344" w:rsidR="004037BD" w:rsidRPr="00733F5C" w:rsidRDefault="004037BD" w:rsidP="00733F5C">
      <w:pPr>
        <w:shd w:val="clear" w:color="auto" w:fill="DEEAF6" w:themeFill="accent5" w:themeFillTint="33"/>
        <w:tabs>
          <w:tab w:val="left" w:pos="1134"/>
        </w:tabs>
        <w:ind w:left="567"/>
        <w:rPr>
          <w:rFonts w:eastAsiaTheme="minorEastAsia"/>
          <w:bdr w:val="none" w:sz="0" w:space="0" w:color="auto" w:frame="1"/>
          <w:shd w:val="clear" w:color="auto" w:fill="FFFFFF"/>
          <w:cs/>
          <w:lang w:eastAsia="ko-KR"/>
        </w:rPr>
      </w:pPr>
      <w:r w:rsidRPr="00733F5C">
        <w:rPr>
          <w:b/>
          <w:bCs/>
        </w:rPr>
        <w:t xml:space="preserve">   </w:t>
      </w:r>
      <w:proofErr w:type="gramStart"/>
      <w:r w:rsidR="001F7846">
        <w:rPr>
          <w:b/>
          <w:bCs/>
        </w:rPr>
        <w:t>2</w:t>
      </w:r>
      <w:r w:rsidRPr="00733F5C">
        <w:rPr>
          <w:b/>
          <w:bCs/>
        </w:rPr>
        <w:t xml:space="preserve">.3  </w:t>
      </w:r>
      <w:r w:rsidR="00553EF5" w:rsidRPr="00733F5C">
        <w:rPr>
          <w:b/>
          <w:bCs/>
          <w:cs/>
        </w:rPr>
        <w:t>ท่านเห็นด้วยหรือไม่กับ</w:t>
      </w:r>
      <w:r w:rsidRPr="00733F5C">
        <w:rPr>
          <w:b/>
          <w:bCs/>
          <w:cs/>
        </w:rPr>
        <w:t>การ</w:t>
      </w:r>
      <w:r w:rsidRPr="00733F5C">
        <w:rPr>
          <w:b/>
          <w:bCs/>
          <w:u w:val="single"/>
          <w:cs/>
        </w:rPr>
        <w:t>ปรับปรุง</w:t>
      </w:r>
      <w:proofErr w:type="gramEnd"/>
      <w:r w:rsidRPr="00733F5C">
        <w:rPr>
          <w:b/>
          <w:bCs/>
          <w:cs/>
        </w:rPr>
        <w:t xml:space="preserve"> </w:t>
      </w:r>
      <w:r w:rsidRPr="00733F5C">
        <w:rPr>
          <w:b/>
          <w:bCs/>
        </w:rPr>
        <w:t xml:space="preserve">HFT Criteria </w:t>
      </w:r>
      <w:r w:rsidRPr="00733F5C">
        <w:rPr>
          <w:b/>
          <w:bCs/>
          <w:cs/>
        </w:rPr>
        <w:t xml:space="preserve">และการขึ้นทะเบียน </w:t>
      </w:r>
      <w:r w:rsidRPr="00733F5C">
        <w:rPr>
          <w:b/>
          <w:bCs/>
        </w:rPr>
        <w:t xml:space="preserve">HFT </w:t>
      </w:r>
      <w:r w:rsidR="00553EF5" w:rsidRPr="00733F5C">
        <w:rPr>
          <w:b/>
          <w:bCs/>
          <w:cs/>
        </w:rPr>
        <w:t xml:space="preserve">ดังนี้ </w:t>
      </w:r>
    </w:p>
    <w:p w14:paraId="4475C4A1" w14:textId="77777777" w:rsidR="004037BD" w:rsidRPr="00733F5C" w:rsidRDefault="004037BD" w:rsidP="00733F5C">
      <w:pPr>
        <w:pStyle w:val="ListParagraph"/>
        <w:tabs>
          <w:tab w:val="left" w:pos="1134"/>
        </w:tabs>
        <w:snapToGrid w:val="0"/>
        <w:ind w:left="360"/>
        <w:rPr>
          <w:b/>
          <w:bCs/>
          <w:szCs w:val="30"/>
        </w:rPr>
      </w:pPr>
    </w:p>
    <w:tbl>
      <w:tblPr>
        <w:tblStyle w:val="TableGrid"/>
        <w:tblW w:w="9213" w:type="dxa"/>
        <w:tblInd w:w="209" w:type="dxa"/>
        <w:tblLook w:val="04A0" w:firstRow="1" w:lastRow="0" w:firstColumn="1" w:lastColumn="0" w:noHBand="0" w:noVBand="1"/>
      </w:tblPr>
      <w:tblGrid>
        <w:gridCol w:w="1204"/>
        <w:gridCol w:w="2835"/>
        <w:gridCol w:w="5174"/>
      </w:tblGrid>
      <w:tr w:rsidR="004037BD" w:rsidRPr="00733F5C" w14:paraId="4D49140F" w14:textId="77777777" w:rsidTr="00733F5C">
        <w:trPr>
          <w:trHeight w:val="145"/>
          <w:tblHeader/>
        </w:trPr>
        <w:tc>
          <w:tcPr>
            <w:tcW w:w="1204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394C5932" w14:textId="77777777" w:rsidR="004037BD" w:rsidRPr="00733F5C" w:rsidRDefault="004037BD" w:rsidP="00733F5C">
            <w:pPr>
              <w:pStyle w:val="FootnoteText"/>
              <w:rPr>
                <w:rFonts w:eastAsiaTheme="minorEastAsia"/>
                <w:sz w:val="30"/>
                <w:szCs w:val="30"/>
                <w:bdr w:val="none" w:sz="0" w:space="0" w:color="auto" w:frame="1"/>
                <w:shd w:val="clear" w:color="auto" w:fill="FFFFFF"/>
                <w:lang w:eastAsia="ko-KR"/>
              </w:rPr>
            </w:pPr>
          </w:p>
        </w:tc>
        <w:tc>
          <w:tcPr>
            <w:tcW w:w="2835" w:type="dxa"/>
            <w:shd w:val="clear" w:color="auto" w:fill="FFC000"/>
            <w:vAlign w:val="center"/>
          </w:tcPr>
          <w:p w14:paraId="4106A1C4" w14:textId="1E32F306" w:rsidR="004037BD" w:rsidRPr="00733F5C" w:rsidRDefault="004037BD" w:rsidP="00733F5C">
            <w:pPr>
              <w:pStyle w:val="FootnoteText"/>
              <w:jc w:val="center"/>
              <w:rPr>
                <w:rFonts w:eastAsiaTheme="minorEastAsia"/>
                <w:b/>
                <w:bCs/>
                <w:sz w:val="30"/>
                <w:szCs w:val="30"/>
                <w:bdr w:val="none" w:sz="0" w:space="0" w:color="auto" w:frame="1"/>
                <w:shd w:val="clear" w:color="auto" w:fill="FFFFFF"/>
                <w:lang w:eastAsia="ko-KR"/>
              </w:rPr>
            </w:pPr>
            <w:r w:rsidRPr="00733F5C">
              <w:rPr>
                <w:b/>
                <w:bCs/>
                <w:sz w:val="30"/>
                <w:szCs w:val="30"/>
                <w:cs/>
              </w:rPr>
              <w:t>หลัก</w:t>
            </w:r>
            <w:r w:rsidR="00140752">
              <w:rPr>
                <w:rFonts w:hint="cs"/>
                <w:b/>
                <w:bCs/>
                <w:sz w:val="30"/>
                <w:szCs w:val="30"/>
                <w:cs/>
              </w:rPr>
              <w:t>เกณฑ์</w:t>
            </w:r>
            <w:r w:rsidRPr="00733F5C">
              <w:rPr>
                <w:b/>
                <w:bCs/>
                <w:sz w:val="30"/>
                <w:szCs w:val="30"/>
                <w:cs/>
              </w:rPr>
              <w:t>ปัจจุบัน</w:t>
            </w:r>
          </w:p>
        </w:tc>
        <w:tc>
          <w:tcPr>
            <w:tcW w:w="5174" w:type="dxa"/>
            <w:shd w:val="clear" w:color="auto" w:fill="FFC000"/>
            <w:vAlign w:val="center"/>
          </w:tcPr>
          <w:p w14:paraId="3678A46F" w14:textId="77777777" w:rsidR="004037BD" w:rsidRPr="00733F5C" w:rsidRDefault="004037BD" w:rsidP="00733F5C">
            <w:pPr>
              <w:pStyle w:val="FootnoteText"/>
              <w:jc w:val="center"/>
              <w:rPr>
                <w:rFonts w:eastAsiaTheme="minorEastAsia"/>
                <w:b/>
                <w:bCs/>
                <w:sz w:val="30"/>
                <w:szCs w:val="30"/>
                <w:bdr w:val="none" w:sz="0" w:space="0" w:color="auto" w:frame="1"/>
                <w:shd w:val="clear" w:color="auto" w:fill="FFFFFF"/>
                <w:lang w:eastAsia="ko-KR"/>
              </w:rPr>
            </w:pPr>
            <w:r w:rsidRPr="00733F5C">
              <w:rPr>
                <w:b/>
                <w:bCs/>
                <w:sz w:val="30"/>
                <w:szCs w:val="30"/>
                <w:cs/>
              </w:rPr>
              <w:t>หลักการที่เสนอปรับปรุง</w:t>
            </w:r>
          </w:p>
        </w:tc>
      </w:tr>
      <w:tr w:rsidR="004037BD" w:rsidRPr="00733F5C" w14:paraId="0167262E" w14:textId="77777777" w:rsidTr="00733F5C">
        <w:tc>
          <w:tcPr>
            <w:tcW w:w="1204" w:type="dxa"/>
            <w:shd w:val="clear" w:color="auto" w:fill="D0CECE" w:themeFill="background2" w:themeFillShade="E6"/>
            <w:vAlign w:val="center"/>
          </w:tcPr>
          <w:p w14:paraId="07936635" w14:textId="77777777" w:rsidR="004037BD" w:rsidRPr="00733F5C" w:rsidRDefault="004037BD" w:rsidP="00733F5C">
            <w:pPr>
              <w:pStyle w:val="FootnoteText"/>
              <w:rPr>
                <w:rFonts w:eastAsiaTheme="minorEastAsia"/>
                <w:b/>
                <w:bCs/>
                <w:sz w:val="30"/>
                <w:szCs w:val="30"/>
                <w:bdr w:val="none" w:sz="0" w:space="0" w:color="auto" w:frame="1"/>
                <w:shd w:val="clear" w:color="auto" w:fill="FFFFFF"/>
                <w:lang w:eastAsia="ko-KR"/>
              </w:rPr>
            </w:pPr>
            <w:r w:rsidRPr="00733F5C">
              <w:rPr>
                <w:b/>
                <w:bCs/>
                <w:sz w:val="30"/>
                <w:szCs w:val="30"/>
                <w:cs/>
              </w:rPr>
              <w:t>แนวทาง</w:t>
            </w:r>
          </w:p>
        </w:tc>
        <w:tc>
          <w:tcPr>
            <w:tcW w:w="2835" w:type="dxa"/>
            <w:vAlign w:val="center"/>
          </w:tcPr>
          <w:p w14:paraId="3CC4C22A" w14:textId="77777777" w:rsidR="004037BD" w:rsidRPr="00733F5C" w:rsidRDefault="004037BD" w:rsidP="00733F5C">
            <w:pPr>
              <w:pStyle w:val="FootnoteText"/>
              <w:rPr>
                <w:rFonts w:eastAsiaTheme="minorEastAsia"/>
                <w:sz w:val="30"/>
                <w:szCs w:val="30"/>
                <w:bdr w:val="none" w:sz="0" w:space="0" w:color="auto" w:frame="1"/>
                <w:shd w:val="clear" w:color="auto" w:fill="FFFFFF"/>
                <w:lang w:eastAsia="ko-KR"/>
              </w:rPr>
            </w:pPr>
            <w:r w:rsidRPr="00733F5C">
              <w:rPr>
                <w:sz w:val="30"/>
                <w:szCs w:val="30"/>
              </w:rPr>
              <w:t>Pre-Defined</w:t>
            </w:r>
          </w:p>
        </w:tc>
        <w:tc>
          <w:tcPr>
            <w:tcW w:w="5174" w:type="dxa"/>
            <w:vAlign w:val="center"/>
          </w:tcPr>
          <w:p w14:paraId="6359A6F6" w14:textId="77777777" w:rsidR="004037BD" w:rsidRPr="00733F5C" w:rsidRDefault="004037BD" w:rsidP="00733F5C">
            <w:pPr>
              <w:pStyle w:val="FootnoteText"/>
              <w:rPr>
                <w:rFonts w:eastAsiaTheme="minorEastAsia"/>
                <w:sz w:val="30"/>
                <w:szCs w:val="30"/>
                <w:bdr w:val="none" w:sz="0" w:space="0" w:color="auto" w:frame="1"/>
                <w:shd w:val="clear" w:color="auto" w:fill="FFFFFF"/>
                <w:cs/>
                <w:lang w:eastAsia="ko-KR"/>
              </w:rPr>
            </w:pPr>
            <w:r w:rsidRPr="00733F5C">
              <w:rPr>
                <w:sz w:val="30"/>
                <w:szCs w:val="30"/>
              </w:rPr>
              <w:t>Post-Audit</w:t>
            </w:r>
          </w:p>
        </w:tc>
      </w:tr>
      <w:tr w:rsidR="004037BD" w:rsidRPr="00733F5C" w14:paraId="4D68C632" w14:textId="77777777" w:rsidTr="00733F5C">
        <w:trPr>
          <w:trHeight w:val="640"/>
        </w:trPr>
        <w:tc>
          <w:tcPr>
            <w:tcW w:w="1204" w:type="dxa"/>
            <w:shd w:val="clear" w:color="auto" w:fill="D0CECE" w:themeFill="background2" w:themeFillShade="E6"/>
          </w:tcPr>
          <w:p w14:paraId="6D305B05" w14:textId="77777777" w:rsidR="004037BD" w:rsidRPr="00733F5C" w:rsidRDefault="004037BD" w:rsidP="00733F5C">
            <w:pPr>
              <w:pStyle w:val="FootnoteText"/>
              <w:rPr>
                <w:rFonts w:eastAsiaTheme="minorEastAsia"/>
                <w:b/>
                <w:bCs/>
                <w:sz w:val="30"/>
                <w:szCs w:val="30"/>
                <w:bdr w:val="none" w:sz="0" w:space="0" w:color="auto" w:frame="1"/>
                <w:shd w:val="clear" w:color="auto" w:fill="FFFFFF"/>
                <w:cs/>
                <w:lang w:eastAsia="ko-KR"/>
              </w:rPr>
            </w:pPr>
            <w:r w:rsidRPr="00733F5C">
              <w:rPr>
                <w:b/>
                <w:bCs/>
                <w:sz w:val="30"/>
                <w:szCs w:val="30"/>
                <w:cs/>
              </w:rPr>
              <w:t>เกณฑ์การพิจารณา</w:t>
            </w:r>
          </w:p>
        </w:tc>
        <w:tc>
          <w:tcPr>
            <w:tcW w:w="2835" w:type="dxa"/>
          </w:tcPr>
          <w:p w14:paraId="7320C461" w14:textId="77777777" w:rsidR="004037BD" w:rsidRPr="00733F5C" w:rsidRDefault="004037BD" w:rsidP="00733F5C">
            <w:pPr>
              <w:pStyle w:val="FootnoteText"/>
              <w:rPr>
                <w:rFonts w:eastAsiaTheme="minorEastAsia"/>
                <w:sz w:val="30"/>
                <w:szCs w:val="30"/>
                <w:bdr w:val="none" w:sz="0" w:space="0" w:color="auto" w:frame="1"/>
                <w:shd w:val="clear" w:color="auto" w:fill="FFFFFF"/>
                <w:lang w:eastAsia="ko-KR"/>
              </w:rPr>
            </w:pPr>
            <w:r w:rsidRPr="00733F5C">
              <w:rPr>
                <w:rFonts w:eastAsiaTheme="minorEastAsia"/>
                <w:sz w:val="30"/>
                <w:szCs w:val="30"/>
                <w:bdr w:val="none" w:sz="0" w:space="0" w:color="auto" w:frame="1"/>
                <w:shd w:val="clear" w:color="auto" w:fill="FFFFFF"/>
                <w:cs/>
                <w:lang w:eastAsia="ko-KR"/>
              </w:rPr>
              <w:t xml:space="preserve">ผู้ลงทุนที่มีลักษณะดังนี้ </w:t>
            </w:r>
          </w:p>
          <w:p w14:paraId="4B1AA277" w14:textId="77777777" w:rsidR="004037BD" w:rsidRPr="00733F5C" w:rsidRDefault="004037BD" w:rsidP="0091102E">
            <w:pPr>
              <w:pStyle w:val="FootnoteText"/>
              <w:numPr>
                <w:ilvl w:val="0"/>
                <w:numId w:val="25"/>
              </w:numPr>
              <w:ind w:left="274" w:hanging="270"/>
              <w:rPr>
                <w:rFonts w:eastAsiaTheme="minorEastAsia"/>
                <w:sz w:val="30"/>
                <w:szCs w:val="30"/>
                <w:bdr w:val="none" w:sz="0" w:space="0" w:color="auto" w:frame="1"/>
                <w:shd w:val="clear" w:color="auto" w:fill="FFFFFF"/>
                <w:lang w:eastAsia="ko-KR"/>
              </w:rPr>
            </w:pPr>
            <w:r w:rsidRPr="00733F5C">
              <w:rPr>
                <w:rFonts w:eastAsiaTheme="minorEastAsia"/>
                <w:sz w:val="30"/>
                <w:szCs w:val="30"/>
                <w:bdr w:val="none" w:sz="0" w:space="0" w:color="auto" w:frame="1"/>
                <w:shd w:val="clear" w:color="auto" w:fill="FFFFFF"/>
                <w:cs/>
                <w:lang w:eastAsia="ko-KR"/>
              </w:rPr>
              <w:t xml:space="preserve">มีการใช้ชุดคําสั่งคอมพิวเตอร์ </w:t>
            </w:r>
            <w:r w:rsidRPr="00733F5C">
              <w:rPr>
                <w:rFonts w:eastAsiaTheme="minorEastAsia"/>
                <w:sz w:val="30"/>
                <w:szCs w:val="30"/>
                <w:bdr w:val="none" w:sz="0" w:space="0" w:color="auto" w:frame="1"/>
                <w:shd w:val="clear" w:color="auto" w:fill="FFFFFF"/>
                <w:lang w:eastAsia="ko-KR"/>
              </w:rPr>
              <w:t xml:space="preserve">(Algorithmic Trading) </w:t>
            </w:r>
            <w:r w:rsidRPr="00733F5C">
              <w:rPr>
                <w:rFonts w:eastAsiaTheme="minorEastAsia"/>
                <w:sz w:val="30"/>
                <w:szCs w:val="30"/>
                <w:bdr w:val="none" w:sz="0" w:space="0" w:color="auto" w:frame="1"/>
                <w:shd w:val="clear" w:color="auto" w:fill="FFFFFF"/>
                <w:cs/>
                <w:lang w:eastAsia="ko-KR"/>
              </w:rPr>
              <w:t xml:space="preserve">สําหรับการซื้อขายโดยอัตโนมัติ </w:t>
            </w:r>
            <w:r w:rsidRPr="00733F5C">
              <w:rPr>
                <w:rFonts w:eastAsiaTheme="minorEastAsia"/>
                <w:sz w:val="30"/>
                <w:szCs w:val="30"/>
                <w:u w:val="single"/>
                <w:bdr w:val="none" w:sz="0" w:space="0" w:color="auto" w:frame="1"/>
                <w:shd w:val="clear" w:color="auto" w:fill="FFFFFF"/>
                <w:cs/>
                <w:lang w:eastAsia="ko-KR"/>
              </w:rPr>
              <w:t>และ</w:t>
            </w:r>
          </w:p>
          <w:p w14:paraId="57D7985B" w14:textId="14EEE8CF" w:rsidR="004037BD" w:rsidRPr="00733F5C" w:rsidRDefault="004037BD" w:rsidP="0091102E">
            <w:pPr>
              <w:pStyle w:val="FootnoteText"/>
              <w:numPr>
                <w:ilvl w:val="0"/>
                <w:numId w:val="25"/>
              </w:numPr>
              <w:ind w:left="274" w:hanging="270"/>
              <w:rPr>
                <w:rFonts w:eastAsiaTheme="minorEastAsia"/>
                <w:sz w:val="30"/>
                <w:szCs w:val="30"/>
                <w:bdr w:val="none" w:sz="0" w:space="0" w:color="auto" w:frame="1"/>
                <w:shd w:val="clear" w:color="auto" w:fill="FFFFFF"/>
                <w:lang w:eastAsia="ko-KR"/>
              </w:rPr>
            </w:pPr>
            <w:r w:rsidRPr="00733F5C">
              <w:rPr>
                <w:rFonts w:eastAsiaTheme="minorEastAsia"/>
                <w:sz w:val="30"/>
                <w:szCs w:val="30"/>
                <w:bdr w:val="none" w:sz="0" w:space="0" w:color="auto" w:frame="1"/>
                <w:shd w:val="clear" w:color="auto" w:fill="FFFFFF"/>
                <w:cs/>
                <w:lang w:eastAsia="ko-KR"/>
              </w:rPr>
              <w:t>ดำเนินการผ่านอุปกรณ์คอมพิวเตอร์สําหรับส่ง</w:t>
            </w:r>
            <w:r w:rsidR="00742AE2">
              <w:rPr>
                <w:rFonts w:eastAsiaTheme="minorEastAsia"/>
                <w:sz w:val="30"/>
                <w:szCs w:val="30"/>
                <w:bdr w:val="none" w:sz="0" w:space="0" w:color="auto" w:frame="1"/>
                <w:shd w:val="clear" w:color="auto" w:fill="FFFFFF"/>
                <w:cs/>
                <w:lang w:eastAsia="ko-KR"/>
              </w:rPr>
              <w:br/>
            </w:r>
            <w:r w:rsidRPr="00733F5C">
              <w:rPr>
                <w:rFonts w:eastAsiaTheme="minorEastAsia"/>
                <w:sz w:val="30"/>
                <w:szCs w:val="30"/>
                <w:bdr w:val="none" w:sz="0" w:space="0" w:color="auto" w:frame="1"/>
                <w:shd w:val="clear" w:color="auto" w:fill="FFFFFF"/>
                <w:cs/>
                <w:lang w:eastAsia="ko-KR"/>
              </w:rPr>
              <w:t>คําสั่งซื้อขายและสถานที่ติดตั้งตามที่</w:t>
            </w:r>
            <w:r w:rsidR="00742AE2">
              <w:rPr>
                <w:rFonts w:eastAsiaTheme="minorEastAsia"/>
                <w:sz w:val="30"/>
                <w:szCs w:val="30"/>
                <w:bdr w:val="none" w:sz="0" w:space="0" w:color="auto" w:frame="1"/>
                <w:shd w:val="clear" w:color="auto" w:fill="FFFFFF"/>
                <w:cs/>
                <w:lang w:eastAsia="ko-KR"/>
              </w:rPr>
              <w:br/>
            </w:r>
            <w:r w:rsidRPr="00733F5C">
              <w:rPr>
                <w:rFonts w:eastAsiaTheme="minorEastAsia"/>
                <w:sz w:val="30"/>
                <w:szCs w:val="30"/>
                <w:bdr w:val="none" w:sz="0" w:space="0" w:color="auto" w:frame="1"/>
                <w:shd w:val="clear" w:color="auto" w:fill="FFFFFF"/>
                <w:cs/>
                <w:lang w:eastAsia="ko-KR"/>
              </w:rPr>
              <w:t xml:space="preserve">ตลาดหลักทรัพย์ฯ กำหนด </w:t>
            </w:r>
            <w:r w:rsidRPr="00733F5C">
              <w:rPr>
                <w:rFonts w:eastAsiaTheme="minorEastAsia"/>
                <w:sz w:val="30"/>
                <w:szCs w:val="30"/>
                <w:bdr w:val="none" w:sz="0" w:space="0" w:color="auto" w:frame="1"/>
                <w:shd w:val="clear" w:color="auto" w:fill="FFFFFF"/>
                <w:lang w:eastAsia="ko-KR"/>
              </w:rPr>
              <w:t xml:space="preserve">(Co-Location) </w:t>
            </w:r>
          </w:p>
        </w:tc>
        <w:tc>
          <w:tcPr>
            <w:tcW w:w="5174" w:type="dxa"/>
          </w:tcPr>
          <w:p w14:paraId="04FCAED5" w14:textId="77777777" w:rsidR="004037BD" w:rsidRPr="00733F5C" w:rsidRDefault="004037BD" w:rsidP="00733F5C">
            <w:pPr>
              <w:pStyle w:val="FootnoteText"/>
              <w:rPr>
                <w:rFonts w:eastAsiaTheme="minorEastAsia"/>
                <w:sz w:val="30"/>
                <w:szCs w:val="30"/>
                <w:bdr w:val="none" w:sz="0" w:space="0" w:color="auto" w:frame="1"/>
                <w:shd w:val="clear" w:color="auto" w:fill="FFFFFF"/>
                <w:lang w:eastAsia="ko-KR"/>
              </w:rPr>
            </w:pPr>
            <w:r w:rsidRPr="00733F5C">
              <w:rPr>
                <w:rFonts w:eastAsiaTheme="minorEastAsia"/>
                <w:sz w:val="30"/>
                <w:szCs w:val="30"/>
                <w:bdr w:val="none" w:sz="0" w:space="0" w:color="auto" w:frame="1"/>
                <w:shd w:val="clear" w:color="auto" w:fill="FFFFFF"/>
                <w:cs/>
                <w:lang w:eastAsia="ko-KR"/>
              </w:rPr>
              <w:t xml:space="preserve">ผู้ลงทุนที่มีลักษณะดังนี้  </w:t>
            </w:r>
          </w:p>
          <w:p w14:paraId="6CCBD7B3" w14:textId="77777777" w:rsidR="004037BD" w:rsidRPr="00733F5C" w:rsidRDefault="004037BD" w:rsidP="0091102E">
            <w:pPr>
              <w:pStyle w:val="FootnoteText"/>
              <w:numPr>
                <w:ilvl w:val="0"/>
                <w:numId w:val="26"/>
              </w:numPr>
              <w:tabs>
                <w:tab w:val="clear" w:pos="360"/>
              </w:tabs>
              <w:ind w:left="227" w:hanging="227"/>
              <w:rPr>
                <w:rFonts w:eastAsiaTheme="minorEastAsia"/>
                <w:sz w:val="30"/>
                <w:szCs w:val="30"/>
                <w:bdr w:val="none" w:sz="0" w:space="0" w:color="auto" w:frame="1"/>
                <w:shd w:val="clear" w:color="auto" w:fill="FFFFFF"/>
                <w:lang w:eastAsia="ko-KR"/>
              </w:rPr>
            </w:pPr>
            <w:r w:rsidRPr="00733F5C">
              <w:rPr>
                <w:rFonts w:eastAsiaTheme="minorEastAsia"/>
                <w:sz w:val="30"/>
                <w:szCs w:val="30"/>
                <w:bdr w:val="none" w:sz="0" w:space="0" w:color="auto" w:frame="1"/>
                <w:shd w:val="clear" w:color="auto" w:fill="FFFFFF"/>
                <w:cs/>
                <w:lang w:eastAsia="ko-KR"/>
              </w:rPr>
              <w:t>มีช่องทางการส่งคำสั่งซื้อขายสำหรับผู้ลงทุนเฉพาะราย</w:t>
            </w:r>
            <w:r w:rsidRPr="00733F5C">
              <w:rPr>
                <w:rFonts w:eastAsiaTheme="minorEastAsia"/>
                <w:sz w:val="30"/>
                <w:szCs w:val="30"/>
                <w:bdr w:val="none" w:sz="0" w:space="0" w:color="auto" w:frame="1"/>
                <w:shd w:val="clear" w:color="auto" w:fill="FFFFFF"/>
                <w:lang w:eastAsia="ko-KR"/>
              </w:rPr>
              <w:t xml:space="preserve"> (Dedicated API user) </w:t>
            </w:r>
            <w:r w:rsidRPr="00733F5C">
              <w:rPr>
                <w:rFonts w:eastAsiaTheme="minorEastAsia"/>
                <w:sz w:val="30"/>
                <w:szCs w:val="30"/>
                <w:u w:val="single"/>
                <w:bdr w:val="none" w:sz="0" w:space="0" w:color="auto" w:frame="1"/>
                <w:shd w:val="clear" w:color="auto" w:fill="FFFFFF"/>
                <w:cs/>
                <w:lang w:eastAsia="ko-KR"/>
              </w:rPr>
              <w:t xml:space="preserve">หรือ </w:t>
            </w:r>
            <w:r w:rsidRPr="00733F5C">
              <w:rPr>
                <w:rFonts w:eastAsiaTheme="minorEastAsia"/>
                <w:sz w:val="30"/>
                <w:szCs w:val="30"/>
                <w:bdr w:val="none" w:sz="0" w:space="0" w:color="auto" w:frame="1"/>
                <w:shd w:val="clear" w:color="auto" w:fill="FFFFFF"/>
                <w:cs/>
                <w:lang w:eastAsia="ko-KR"/>
              </w:rPr>
              <w:t xml:space="preserve"> </w:t>
            </w:r>
          </w:p>
          <w:p w14:paraId="631EE250" w14:textId="77777777" w:rsidR="004037BD" w:rsidRPr="00733F5C" w:rsidRDefault="004037BD" w:rsidP="0091102E">
            <w:pPr>
              <w:pStyle w:val="FootnoteText"/>
              <w:numPr>
                <w:ilvl w:val="0"/>
                <w:numId w:val="26"/>
              </w:numPr>
              <w:tabs>
                <w:tab w:val="clear" w:pos="360"/>
              </w:tabs>
              <w:ind w:left="227" w:hanging="227"/>
              <w:rPr>
                <w:rFonts w:eastAsiaTheme="minorEastAsia"/>
                <w:sz w:val="30"/>
                <w:szCs w:val="30"/>
                <w:bdr w:val="none" w:sz="0" w:space="0" w:color="auto" w:frame="1"/>
                <w:shd w:val="clear" w:color="auto" w:fill="FFFFFF"/>
                <w:lang w:eastAsia="ko-KR"/>
              </w:rPr>
            </w:pPr>
            <w:r w:rsidRPr="00733F5C">
              <w:rPr>
                <w:rFonts w:eastAsiaTheme="minorEastAsia"/>
                <w:sz w:val="30"/>
                <w:szCs w:val="30"/>
                <w:bdr w:val="none" w:sz="0" w:space="0" w:color="auto" w:frame="1"/>
                <w:shd w:val="clear" w:color="auto" w:fill="FFFFFF"/>
                <w:cs/>
                <w:lang w:eastAsia="ko-KR"/>
              </w:rPr>
              <w:t>มี</w:t>
            </w:r>
            <w:r w:rsidRPr="00733F5C">
              <w:rPr>
                <w:sz w:val="30"/>
                <w:szCs w:val="30"/>
                <w:cs/>
              </w:rPr>
              <w:t xml:space="preserve">พฤติกรรมการซื้อขายในลักษณะที่ครบตามเงื่อนไขดังนี้ </w:t>
            </w:r>
          </w:p>
          <w:p w14:paraId="32DD13AB" w14:textId="77777777" w:rsidR="004037BD" w:rsidRPr="002C3CA4" w:rsidRDefault="004037BD" w:rsidP="0091102E">
            <w:pPr>
              <w:pStyle w:val="FootnoteText"/>
              <w:numPr>
                <w:ilvl w:val="1"/>
                <w:numId w:val="25"/>
              </w:numPr>
              <w:ind w:left="669" w:hanging="425"/>
              <w:rPr>
                <w:sz w:val="30"/>
                <w:szCs w:val="30"/>
              </w:rPr>
            </w:pPr>
            <w:r w:rsidRPr="0091102E">
              <w:rPr>
                <w:sz w:val="30"/>
                <w:szCs w:val="30"/>
              </w:rPr>
              <w:t>Frequent</w:t>
            </w:r>
            <w:r w:rsidRPr="002C3CA4">
              <w:rPr>
                <w:sz w:val="30"/>
                <w:szCs w:val="30"/>
              </w:rPr>
              <w:t xml:space="preserve">: </w:t>
            </w:r>
            <w:r w:rsidRPr="002C3CA4">
              <w:rPr>
                <w:sz w:val="30"/>
                <w:szCs w:val="30"/>
                <w:cs/>
              </w:rPr>
              <w:t xml:space="preserve">มีการส่งคำสั่งซื้อขายมากกว่า </w:t>
            </w:r>
            <w:r w:rsidRPr="002C3CA4">
              <w:rPr>
                <w:sz w:val="30"/>
                <w:szCs w:val="30"/>
              </w:rPr>
              <w:t>50</w:t>
            </w:r>
            <w:r w:rsidRPr="002C3CA4">
              <w:rPr>
                <w:sz w:val="30"/>
                <w:szCs w:val="30"/>
                <w:cs/>
              </w:rPr>
              <w:t xml:space="preserve"> คำสั่งต่อ </w:t>
            </w:r>
            <w:r w:rsidRPr="002C3CA4">
              <w:rPr>
                <w:sz w:val="30"/>
                <w:szCs w:val="30"/>
              </w:rPr>
              <w:t xml:space="preserve">Active Minute </w:t>
            </w:r>
            <w:r w:rsidRPr="002C3CA4">
              <w:rPr>
                <w:sz w:val="30"/>
                <w:szCs w:val="30"/>
                <w:cs/>
              </w:rPr>
              <w:t>ของแต่ละบัญชี</w:t>
            </w:r>
            <w:r w:rsidRPr="002C3CA4">
              <w:rPr>
                <w:sz w:val="30"/>
                <w:szCs w:val="30"/>
                <w:u w:val="single"/>
                <w:cs/>
              </w:rPr>
              <w:t xml:space="preserve"> </w:t>
            </w:r>
          </w:p>
          <w:p w14:paraId="66486395" w14:textId="662D3DDE" w:rsidR="004037BD" w:rsidRPr="002C3CA4" w:rsidRDefault="004037BD" w:rsidP="0091102E">
            <w:pPr>
              <w:pStyle w:val="FootnoteText"/>
              <w:numPr>
                <w:ilvl w:val="1"/>
                <w:numId w:val="25"/>
              </w:numPr>
              <w:ind w:left="669" w:hanging="425"/>
              <w:rPr>
                <w:sz w:val="30"/>
                <w:szCs w:val="30"/>
              </w:rPr>
            </w:pPr>
            <w:r w:rsidRPr="0091102E">
              <w:rPr>
                <w:sz w:val="30"/>
                <w:szCs w:val="30"/>
              </w:rPr>
              <w:t>Flat</w:t>
            </w:r>
            <w:r w:rsidRPr="002C3CA4">
              <w:rPr>
                <w:sz w:val="30"/>
                <w:szCs w:val="30"/>
              </w:rPr>
              <w:t xml:space="preserve">: </w:t>
            </w:r>
            <w:r w:rsidR="00742AE2" w:rsidRPr="002C3CA4">
              <w:rPr>
                <w:rFonts w:hint="cs"/>
                <w:sz w:val="30"/>
                <w:szCs w:val="30"/>
                <w:cs/>
              </w:rPr>
              <w:t xml:space="preserve">มีสถานการณ์ซื้อขาย ณ </w:t>
            </w:r>
            <w:r w:rsidRPr="002C3CA4">
              <w:rPr>
                <w:sz w:val="30"/>
                <w:szCs w:val="30"/>
                <w:cs/>
              </w:rPr>
              <w:t>สิ้นวัน (</w:t>
            </w:r>
            <w:r w:rsidRPr="002C3CA4">
              <w:rPr>
                <w:sz w:val="30"/>
                <w:szCs w:val="30"/>
              </w:rPr>
              <w:t>End of Day Position</w:t>
            </w:r>
            <w:r w:rsidRPr="002C3CA4">
              <w:rPr>
                <w:sz w:val="30"/>
                <w:szCs w:val="30"/>
                <w:cs/>
              </w:rPr>
              <w:t xml:space="preserve">) น้อยกว่า </w:t>
            </w:r>
            <w:r w:rsidRPr="002C3CA4">
              <w:rPr>
                <w:sz w:val="30"/>
                <w:szCs w:val="30"/>
              </w:rPr>
              <w:t>50</w:t>
            </w:r>
            <w:r w:rsidRPr="002C3CA4">
              <w:rPr>
                <w:sz w:val="30"/>
                <w:szCs w:val="30"/>
                <w:cs/>
              </w:rPr>
              <w:t>%</w:t>
            </w:r>
            <w:r w:rsidRPr="002C3CA4">
              <w:rPr>
                <w:sz w:val="30"/>
                <w:szCs w:val="30"/>
              </w:rPr>
              <w:t xml:space="preserve">  </w:t>
            </w:r>
          </w:p>
          <w:p w14:paraId="02212A84" w14:textId="77777777" w:rsidR="004037BD" w:rsidRPr="00733F5C" w:rsidRDefault="004037BD" w:rsidP="0091102E">
            <w:pPr>
              <w:pStyle w:val="FootnoteText"/>
              <w:numPr>
                <w:ilvl w:val="1"/>
                <w:numId w:val="25"/>
              </w:numPr>
              <w:ind w:left="669" w:hanging="425"/>
              <w:rPr>
                <w:sz w:val="30"/>
                <w:szCs w:val="30"/>
                <w:cs/>
              </w:rPr>
            </w:pPr>
            <w:r w:rsidRPr="0091102E">
              <w:rPr>
                <w:sz w:val="30"/>
                <w:szCs w:val="30"/>
              </w:rPr>
              <w:t>Active</w:t>
            </w:r>
            <w:r w:rsidRPr="002C3CA4">
              <w:rPr>
                <w:sz w:val="30"/>
                <w:szCs w:val="30"/>
              </w:rPr>
              <w:t xml:space="preserve">: </w:t>
            </w:r>
            <w:r w:rsidRPr="002C3CA4">
              <w:rPr>
                <w:sz w:val="30"/>
                <w:szCs w:val="30"/>
                <w:cs/>
              </w:rPr>
              <w:t>ทำ</w:t>
            </w:r>
            <w:r w:rsidRPr="00733F5C">
              <w:rPr>
                <w:sz w:val="30"/>
                <w:szCs w:val="30"/>
                <w:cs/>
              </w:rPr>
              <w:t xml:space="preserve">การซื้อขายมากกว่า </w:t>
            </w:r>
            <w:r w:rsidRPr="00733F5C">
              <w:rPr>
                <w:sz w:val="30"/>
                <w:szCs w:val="30"/>
              </w:rPr>
              <w:t xml:space="preserve">80% </w:t>
            </w:r>
            <w:r w:rsidRPr="00733F5C">
              <w:rPr>
                <w:sz w:val="30"/>
                <w:szCs w:val="30"/>
                <w:cs/>
              </w:rPr>
              <w:t xml:space="preserve">ของวันซื้อขายที่มีอยู่ของแต่ละบัญชี และมีมูลค่าการซื้อขายมากกว่า </w:t>
            </w:r>
            <w:r w:rsidRPr="00733F5C">
              <w:rPr>
                <w:sz w:val="30"/>
                <w:szCs w:val="30"/>
              </w:rPr>
              <w:t xml:space="preserve">30 </w:t>
            </w:r>
            <w:r w:rsidRPr="00733F5C">
              <w:rPr>
                <w:sz w:val="30"/>
                <w:szCs w:val="30"/>
                <w:cs/>
              </w:rPr>
              <w:t>ล้านบาทต่อวัน</w:t>
            </w:r>
          </w:p>
        </w:tc>
      </w:tr>
      <w:tr w:rsidR="005D7EEA" w:rsidRPr="00733F5C" w14:paraId="6A123778" w14:textId="77777777" w:rsidTr="00733F5C">
        <w:tc>
          <w:tcPr>
            <w:tcW w:w="1204" w:type="dxa"/>
            <w:shd w:val="clear" w:color="auto" w:fill="D0CECE" w:themeFill="background2" w:themeFillShade="E6"/>
          </w:tcPr>
          <w:p w14:paraId="47884781" w14:textId="77777777" w:rsidR="005D7EEA" w:rsidRPr="00733F5C" w:rsidRDefault="005D7EEA" w:rsidP="005D7EEA">
            <w:pPr>
              <w:pStyle w:val="FootnoteText"/>
              <w:rPr>
                <w:rFonts w:eastAsiaTheme="minorEastAsia"/>
                <w:b/>
                <w:bCs/>
                <w:sz w:val="30"/>
                <w:szCs w:val="30"/>
                <w:bdr w:val="none" w:sz="0" w:space="0" w:color="auto" w:frame="1"/>
                <w:shd w:val="clear" w:color="auto" w:fill="FFFFFF"/>
                <w:lang w:eastAsia="ko-KR"/>
              </w:rPr>
            </w:pPr>
            <w:r w:rsidRPr="00733F5C">
              <w:rPr>
                <w:b/>
                <w:bCs/>
                <w:sz w:val="30"/>
                <w:szCs w:val="30"/>
                <w:cs/>
              </w:rPr>
              <w:t>การขึ้นทะเบียน</w:t>
            </w:r>
            <w:r w:rsidRPr="00733F5C">
              <w:rPr>
                <w:b/>
                <w:bCs/>
                <w:sz w:val="30"/>
                <w:szCs w:val="30"/>
                <w:cs/>
              </w:rPr>
              <w:br/>
              <w:t xml:space="preserve">ผู้ลงทุนกลุ่ม </w:t>
            </w:r>
            <w:r w:rsidRPr="00733F5C">
              <w:rPr>
                <w:b/>
                <w:bCs/>
                <w:sz w:val="30"/>
                <w:szCs w:val="30"/>
              </w:rPr>
              <w:t>HFT</w:t>
            </w:r>
          </w:p>
        </w:tc>
        <w:tc>
          <w:tcPr>
            <w:tcW w:w="2835" w:type="dxa"/>
          </w:tcPr>
          <w:p w14:paraId="522BFA73" w14:textId="561E46A5" w:rsidR="005D7EEA" w:rsidRPr="00733F5C" w:rsidRDefault="005D7EEA" w:rsidP="005D7EEA">
            <w:pPr>
              <w:pStyle w:val="FootnoteText"/>
              <w:numPr>
                <w:ilvl w:val="0"/>
                <w:numId w:val="22"/>
              </w:numPr>
              <w:ind w:left="318"/>
              <w:rPr>
                <w:rFonts w:eastAsiaTheme="minorEastAsia"/>
                <w:sz w:val="30"/>
                <w:szCs w:val="30"/>
                <w:bdr w:val="none" w:sz="0" w:space="0" w:color="auto" w:frame="1"/>
                <w:shd w:val="clear" w:color="auto" w:fill="FFFFFF"/>
                <w:lang w:eastAsia="ko-KR"/>
              </w:rPr>
            </w:pPr>
            <w:r w:rsidRPr="00733F5C">
              <w:rPr>
                <w:rFonts w:eastAsiaTheme="minorEastAsia"/>
                <w:sz w:val="30"/>
                <w:szCs w:val="30"/>
                <w:bdr w:val="none" w:sz="0" w:space="0" w:color="auto" w:frame="1"/>
                <w:shd w:val="clear" w:color="auto" w:fill="FFFFFF"/>
                <w:cs/>
                <w:lang w:eastAsia="ko-KR"/>
              </w:rPr>
              <w:t>บริษัทสมาชิกจะ</w:t>
            </w:r>
            <w:r w:rsidRPr="00733F5C">
              <w:rPr>
                <w:sz w:val="30"/>
                <w:szCs w:val="30"/>
                <w:cs/>
              </w:rPr>
              <w:t>ต้องขึ้นทะเบียนลูกค้าซึ่งเป็น</w:t>
            </w:r>
            <w:r w:rsidRPr="00733F5C">
              <w:rPr>
                <w:sz w:val="30"/>
                <w:szCs w:val="30"/>
                <w:cs/>
              </w:rPr>
              <w:br/>
              <w:t xml:space="preserve">ผู้ลงทุนกลุ่ม </w:t>
            </w:r>
            <w:r w:rsidRPr="00733F5C">
              <w:rPr>
                <w:sz w:val="30"/>
                <w:szCs w:val="30"/>
              </w:rPr>
              <w:t xml:space="preserve">HFT </w:t>
            </w:r>
            <w:r w:rsidRPr="00733F5C">
              <w:rPr>
                <w:sz w:val="30"/>
                <w:szCs w:val="30"/>
                <w:cs/>
              </w:rPr>
              <w:t>กับ</w:t>
            </w:r>
            <w:r w:rsidRPr="00733F5C">
              <w:rPr>
                <w:sz w:val="30"/>
                <w:szCs w:val="30"/>
                <w:cs/>
              </w:rPr>
              <w:br/>
              <w:t xml:space="preserve">ตลาดหลักทรัพย์ฯ </w:t>
            </w:r>
            <w:r w:rsidRPr="00733F5C">
              <w:rPr>
                <w:sz w:val="30"/>
                <w:szCs w:val="30"/>
                <w:cs/>
              </w:rPr>
              <w:br/>
            </w:r>
            <w:r w:rsidRPr="00733F5C">
              <w:rPr>
                <w:sz w:val="30"/>
                <w:szCs w:val="30"/>
                <w:u w:val="single"/>
                <w:cs/>
              </w:rPr>
              <w:t>ก่อน</w:t>
            </w:r>
            <w:r w:rsidRPr="00733F5C">
              <w:rPr>
                <w:sz w:val="30"/>
                <w:szCs w:val="30"/>
                <w:cs/>
              </w:rPr>
              <w:t>เริ่มซื้อขาย</w:t>
            </w:r>
          </w:p>
        </w:tc>
        <w:tc>
          <w:tcPr>
            <w:tcW w:w="5174" w:type="dxa"/>
          </w:tcPr>
          <w:p w14:paraId="0F3E4843" w14:textId="77777777" w:rsidR="005D7EEA" w:rsidRPr="00923111" w:rsidRDefault="005D7EEA" w:rsidP="005D7EEA">
            <w:pPr>
              <w:pStyle w:val="FootnoteText"/>
              <w:numPr>
                <w:ilvl w:val="0"/>
                <w:numId w:val="4"/>
              </w:numPr>
              <w:ind w:left="315"/>
              <w:rPr>
                <w:rFonts w:eastAsiaTheme="minorEastAsia"/>
                <w:spacing w:val="-4"/>
                <w:sz w:val="30"/>
                <w:szCs w:val="30"/>
                <w:bdr w:val="none" w:sz="0" w:space="0" w:color="auto" w:frame="1"/>
                <w:shd w:val="clear" w:color="auto" w:fill="FFFFFF"/>
                <w:lang w:eastAsia="ko-KR"/>
              </w:rPr>
            </w:pPr>
            <w:r w:rsidRPr="00923111">
              <w:rPr>
                <w:rFonts w:eastAsiaTheme="minorEastAsia"/>
                <w:spacing w:val="-4"/>
                <w:sz w:val="30"/>
                <w:szCs w:val="30"/>
                <w:bdr w:val="none" w:sz="0" w:space="0" w:color="auto" w:frame="1"/>
                <w:shd w:val="clear" w:color="auto" w:fill="FFFFFF"/>
                <w:cs/>
                <w:lang w:eastAsia="ko-KR"/>
              </w:rPr>
              <w:t xml:space="preserve">หาก </w:t>
            </w:r>
            <w:r w:rsidRPr="00923111">
              <w:rPr>
                <w:rFonts w:eastAsiaTheme="minorEastAsia"/>
                <w:spacing w:val="-4"/>
                <w:sz w:val="30"/>
                <w:szCs w:val="30"/>
                <w:bdr w:val="none" w:sz="0" w:space="0" w:color="auto" w:frame="1"/>
                <w:shd w:val="clear" w:color="auto" w:fill="FFFFFF"/>
                <w:lang w:eastAsia="ko-KR"/>
              </w:rPr>
              <w:t xml:space="preserve">Account </w:t>
            </w:r>
            <w:r w:rsidRPr="00923111">
              <w:rPr>
                <w:rFonts w:eastAsiaTheme="minorEastAsia"/>
                <w:spacing w:val="-4"/>
                <w:sz w:val="30"/>
                <w:szCs w:val="30"/>
                <w:bdr w:val="none" w:sz="0" w:space="0" w:color="auto" w:frame="1"/>
                <w:shd w:val="clear" w:color="auto" w:fill="FFFFFF"/>
                <w:cs/>
                <w:lang w:eastAsia="ko-KR"/>
              </w:rPr>
              <w:t>ของ</w:t>
            </w:r>
            <w:r w:rsidRPr="00923111">
              <w:rPr>
                <w:spacing w:val="-4"/>
                <w:sz w:val="30"/>
                <w:szCs w:val="30"/>
                <w:cs/>
              </w:rPr>
              <w:t xml:space="preserve">ผู้ลงทุนมีลักษณะหรือมีพฤติกรรมการซื้อขายที่เข้าตามเงื่อนไขที่กำหนด </w:t>
            </w:r>
            <w:r w:rsidRPr="00923111">
              <w:rPr>
                <w:rFonts w:eastAsiaTheme="minorEastAsia"/>
                <w:spacing w:val="-4"/>
                <w:sz w:val="30"/>
                <w:szCs w:val="30"/>
                <w:bdr w:val="none" w:sz="0" w:space="0" w:color="auto" w:frame="1"/>
                <w:shd w:val="clear" w:color="auto" w:fill="FFFFFF"/>
                <w:cs/>
                <w:lang w:eastAsia="ko-KR"/>
              </w:rPr>
              <w:t>บริษัทสมาชิกมีหน้าที่ต้องดำเนินการให้ผู้ลงทุนซึ่งเป็นลูกค้า</w:t>
            </w:r>
            <w:r w:rsidRPr="00923111">
              <w:rPr>
                <w:spacing w:val="-4"/>
                <w:sz w:val="30"/>
                <w:szCs w:val="30"/>
                <w:cs/>
              </w:rPr>
              <w:t xml:space="preserve">ขึ้นทะเบียนกับตลาดหลักทรัพย์ฯ </w:t>
            </w:r>
            <w:r w:rsidRPr="00923111">
              <w:rPr>
                <w:spacing w:val="-4"/>
                <w:sz w:val="30"/>
                <w:szCs w:val="30"/>
              </w:rPr>
              <w:t>(</w:t>
            </w:r>
            <w:r w:rsidRPr="00923111">
              <w:rPr>
                <w:spacing w:val="-4"/>
                <w:sz w:val="30"/>
                <w:szCs w:val="30"/>
                <w:cs/>
              </w:rPr>
              <w:t xml:space="preserve">โดยลงนามใน </w:t>
            </w:r>
            <w:r w:rsidRPr="00923111">
              <w:rPr>
                <w:spacing w:val="-4"/>
                <w:sz w:val="30"/>
                <w:szCs w:val="30"/>
              </w:rPr>
              <w:t>Undertaking Letter)</w:t>
            </w:r>
            <w:r w:rsidRPr="00923111">
              <w:rPr>
                <w:spacing w:val="-4"/>
                <w:sz w:val="30"/>
                <w:szCs w:val="30"/>
                <w:cs/>
              </w:rPr>
              <w:t xml:space="preserve"> ตามแบบและภายในระยะเวลาที่ตลาดหลักทรัพย์ฯ กำหนด</w:t>
            </w:r>
          </w:p>
          <w:p w14:paraId="6366F780" w14:textId="1938AFEE" w:rsidR="005D7EEA" w:rsidRPr="00923111" w:rsidRDefault="005D7EEA" w:rsidP="005D7EEA">
            <w:pPr>
              <w:pStyle w:val="FootnoteText"/>
              <w:numPr>
                <w:ilvl w:val="0"/>
                <w:numId w:val="4"/>
              </w:numPr>
              <w:ind w:left="315"/>
              <w:rPr>
                <w:rFonts w:eastAsiaTheme="minorEastAsia"/>
                <w:spacing w:val="-6"/>
                <w:sz w:val="30"/>
                <w:szCs w:val="30"/>
                <w:bdr w:val="none" w:sz="0" w:space="0" w:color="auto" w:frame="1"/>
                <w:shd w:val="clear" w:color="auto" w:fill="FFFFFF"/>
                <w:lang w:eastAsia="ko-KR"/>
              </w:rPr>
            </w:pPr>
            <w:r w:rsidRPr="00923111">
              <w:rPr>
                <w:rFonts w:eastAsiaTheme="minorEastAsia"/>
                <w:spacing w:val="-6"/>
                <w:sz w:val="30"/>
                <w:szCs w:val="30"/>
                <w:bdr w:val="none" w:sz="0" w:space="0" w:color="auto" w:frame="1"/>
                <w:shd w:val="clear" w:color="auto" w:fill="FFFFFF"/>
                <w:cs/>
                <w:lang w:eastAsia="ko-KR"/>
              </w:rPr>
              <w:t>สำ</w:t>
            </w:r>
            <w:r w:rsidRPr="00923111">
              <w:rPr>
                <w:rFonts w:eastAsiaTheme="minorEastAsia"/>
                <w:spacing w:val="-8"/>
                <w:sz w:val="30"/>
                <w:szCs w:val="30"/>
                <w:bdr w:val="none" w:sz="0" w:space="0" w:color="auto" w:frame="1"/>
                <w:shd w:val="clear" w:color="auto" w:fill="FFFFFF"/>
                <w:cs/>
                <w:lang w:eastAsia="ko-KR"/>
              </w:rPr>
              <w:t xml:space="preserve">หรับ </w:t>
            </w:r>
            <w:r w:rsidRPr="00923111">
              <w:rPr>
                <w:rFonts w:eastAsiaTheme="minorEastAsia"/>
                <w:spacing w:val="-8"/>
                <w:sz w:val="30"/>
                <w:szCs w:val="30"/>
                <w:bdr w:val="none" w:sz="0" w:space="0" w:color="auto" w:frame="1"/>
                <w:shd w:val="clear" w:color="auto" w:fill="FFFFFF"/>
                <w:lang w:eastAsia="ko-KR"/>
              </w:rPr>
              <w:t xml:space="preserve">Account </w:t>
            </w:r>
            <w:r w:rsidRPr="00923111">
              <w:rPr>
                <w:rFonts w:eastAsiaTheme="minorEastAsia"/>
                <w:spacing w:val="-8"/>
                <w:sz w:val="30"/>
                <w:szCs w:val="30"/>
                <w:bdr w:val="none" w:sz="0" w:space="0" w:color="auto" w:frame="1"/>
                <w:shd w:val="clear" w:color="auto" w:fill="FFFFFF"/>
                <w:cs/>
                <w:lang w:eastAsia="ko-KR"/>
              </w:rPr>
              <w:t>ของผู้ลงทุนรายที่มี</w:t>
            </w:r>
            <w:r w:rsidRPr="00923111">
              <w:rPr>
                <w:spacing w:val="-8"/>
                <w:sz w:val="30"/>
                <w:szCs w:val="30"/>
                <w:cs/>
              </w:rPr>
              <w:t>พฤติกรรมการซื้อขายที่เข้าตามเงื่อนไขที่กำหนด</w:t>
            </w:r>
            <w:r w:rsidRPr="00923111">
              <w:rPr>
                <w:rFonts w:eastAsiaTheme="minorEastAsia"/>
                <w:spacing w:val="-8"/>
                <w:sz w:val="30"/>
                <w:szCs w:val="30"/>
                <w:bdr w:val="none" w:sz="0" w:space="0" w:color="auto" w:frame="1"/>
                <w:shd w:val="clear" w:color="auto" w:fill="FFFFFF"/>
                <w:cs/>
                <w:lang w:eastAsia="ko-KR"/>
              </w:rPr>
              <w:t xml:space="preserve">ข้างต้น ตลาดหลักทรัพย์ฯ </w:t>
            </w:r>
            <w:r w:rsidR="00354AFA" w:rsidRPr="00923111">
              <w:rPr>
                <w:rFonts w:eastAsiaTheme="minorEastAsia"/>
                <w:spacing w:val="-8"/>
                <w:sz w:val="30"/>
                <w:szCs w:val="30"/>
                <w:bdr w:val="none" w:sz="0" w:space="0" w:color="auto" w:frame="1"/>
                <w:shd w:val="clear" w:color="auto" w:fill="FFFFFF"/>
                <w:cs/>
                <w:lang w:eastAsia="ko-KR"/>
              </w:rPr>
              <w:t>จ</w:t>
            </w:r>
            <w:r w:rsidRPr="00923111">
              <w:rPr>
                <w:rFonts w:eastAsiaTheme="minorEastAsia"/>
                <w:spacing w:val="-8"/>
                <w:sz w:val="30"/>
                <w:szCs w:val="30"/>
                <w:bdr w:val="none" w:sz="0" w:space="0" w:color="auto" w:frame="1"/>
                <w:shd w:val="clear" w:color="auto" w:fill="FFFFFF"/>
                <w:cs/>
                <w:lang w:eastAsia="ko-KR"/>
              </w:rPr>
              <w:t>ะแ</w:t>
            </w:r>
            <w:r w:rsidRPr="00923111">
              <w:rPr>
                <w:rFonts w:eastAsiaTheme="minorEastAsia"/>
                <w:spacing w:val="-6"/>
                <w:sz w:val="30"/>
                <w:szCs w:val="30"/>
                <w:bdr w:val="none" w:sz="0" w:space="0" w:color="auto" w:frame="1"/>
                <w:shd w:val="clear" w:color="auto" w:fill="FFFFFF"/>
                <w:cs/>
                <w:lang w:eastAsia="ko-KR"/>
              </w:rPr>
              <w:t>จ้งรายชื่อให้บริษัทสมาชิกทราบเพื่อประสานงานกับผู้ลงทุนซึ่งเป็นลูกค้าในการ</w:t>
            </w:r>
            <w:r w:rsidRPr="00923111">
              <w:rPr>
                <w:spacing w:val="-6"/>
                <w:sz w:val="30"/>
                <w:szCs w:val="30"/>
                <w:cs/>
              </w:rPr>
              <w:t xml:space="preserve">ขึ้นทะเบียนกับตลาดหลักทรัพย์ฯ </w:t>
            </w:r>
          </w:p>
          <w:p w14:paraId="1A7DE04A" w14:textId="7025A85A" w:rsidR="005D7EEA" w:rsidRPr="00742AE2" w:rsidRDefault="005D7EEA" w:rsidP="005D7EEA">
            <w:pPr>
              <w:pStyle w:val="FootnoteText"/>
              <w:numPr>
                <w:ilvl w:val="0"/>
                <w:numId w:val="4"/>
              </w:numPr>
              <w:ind w:left="315"/>
              <w:rPr>
                <w:rFonts w:eastAsiaTheme="minorEastAsia"/>
                <w:sz w:val="30"/>
                <w:szCs w:val="30"/>
                <w:bdr w:val="none" w:sz="0" w:space="0" w:color="auto" w:frame="1"/>
                <w:shd w:val="clear" w:color="auto" w:fill="FFFFFF"/>
                <w:lang w:eastAsia="ko-KR"/>
              </w:rPr>
            </w:pPr>
            <w:r w:rsidRPr="005C5113">
              <w:rPr>
                <w:rFonts w:eastAsiaTheme="minorEastAsia" w:hint="cs"/>
                <w:sz w:val="30"/>
                <w:szCs w:val="30"/>
                <w:bdr w:val="none" w:sz="0" w:space="0" w:color="auto" w:frame="1"/>
                <w:shd w:val="clear" w:color="auto" w:fill="FFFFFF"/>
                <w:cs/>
                <w:lang w:eastAsia="ko-KR"/>
              </w:rPr>
              <w:t xml:space="preserve">ทั้งนี้ </w:t>
            </w:r>
            <w:r w:rsidRPr="005C5113">
              <w:rPr>
                <w:rFonts w:eastAsiaTheme="minorEastAsia"/>
                <w:sz w:val="30"/>
                <w:szCs w:val="30"/>
                <w:bdr w:val="none" w:sz="0" w:space="0" w:color="auto" w:frame="1"/>
                <w:shd w:val="clear" w:color="auto" w:fill="FFFFFF"/>
                <w:cs/>
                <w:lang w:eastAsia="ko-KR"/>
              </w:rPr>
              <w:t>หาก</w:t>
            </w:r>
            <w:r>
              <w:rPr>
                <w:rFonts w:eastAsiaTheme="minorEastAsia" w:hint="cs"/>
                <w:sz w:val="30"/>
                <w:szCs w:val="30"/>
                <w:bdr w:val="none" w:sz="0" w:space="0" w:color="auto" w:frame="1"/>
                <w:shd w:val="clear" w:color="auto" w:fill="FFFFFF"/>
                <w:cs/>
                <w:lang w:eastAsia="ko-KR"/>
              </w:rPr>
              <w:t>บริษัทสมาชิกไม่สามารถดำเนินการให้ผู้ลงทุนซึ่งเป็น</w:t>
            </w:r>
            <w:r w:rsidRPr="005C5113">
              <w:rPr>
                <w:rFonts w:eastAsiaTheme="minorEastAsia"/>
                <w:sz w:val="30"/>
                <w:szCs w:val="30"/>
                <w:bdr w:val="none" w:sz="0" w:space="0" w:color="auto" w:frame="1"/>
                <w:shd w:val="clear" w:color="auto" w:fill="FFFFFF"/>
                <w:cs/>
                <w:lang w:eastAsia="ko-KR"/>
              </w:rPr>
              <w:t>ลูกค้า</w:t>
            </w:r>
            <w:r>
              <w:rPr>
                <w:rFonts w:eastAsiaTheme="minorEastAsia" w:hint="cs"/>
                <w:sz w:val="30"/>
                <w:szCs w:val="30"/>
                <w:bdr w:val="none" w:sz="0" w:space="0" w:color="auto" w:frame="1"/>
                <w:shd w:val="clear" w:color="auto" w:fill="FFFFFF"/>
                <w:cs/>
                <w:lang w:eastAsia="ko-KR"/>
              </w:rPr>
              <w:t>มา</w:t>
            </w:r>
            <w:r w:rsidRPr="005C5113">
              <w:rPr>
                <w:sz w:val="30"/>
                <w:szCs w:val="30"/>
                <w:cs/>
              </w:rPr>
              <w:t>ขึ้นทะเบียน</w:t>
            </w:r>
            <w:r w:rsidRPr="005C5113">
              <w:rPr>
                <w:rFonts w:hint="cs"/>
                <w:sz w:val="30"/>
                <w:szCs w:val="30"/>
                <w:cs/>
              </w:rPr>
              <w:t>กับตลาดหลักทรัพย์ฯ</w:t>
            </w:r>
            <w:r w:rsidRPr="005C5113">
              <w:rPr>
                <w:rFonts w:eastAsiaTheme="minorEastAsia" w:hint="cs"/>
                <w:sz w:val="30"/>
                <w:szCs w:val="30"/>
                <w:bdr w:val="none" w:sz="0" w:space="0" w:color="auto" w:frame="1"/>
                <w:shd w:val="clear" w:color="auto" w:fill="FFFFFF"/>
                <w:cs/>
                <w:lang w:eastAsia="ko-KR"/>
              </w:rPr>
              <w:t xml:space="preserve"> </w:t>
            </w:r>
            <w:r w:rsidRPr="005C5113">
              <w:rPr>
                <w:rFonts w:hint="cs"/>
                <w:sz w:val="30"/>
                <w:szCs w:val="30"/>
                <w:cs/>
              </w:rPr>
              <w:t>ตามแบบและภายในระยะเวลาที่ตลาดหลักทรัพย์ฯ กำหนด</w:t>
            </w:r>
            <w:r w:rsidRPr="005C5113">
              <w:rPr>
                <w:rFonts w:eastAsiaTheme="minorEastAsia"/>
                <w:sz w:val="30"/>
                <w:szCs w:val="30"/>
                <w:bdr w:val="none" w:sz="0" w:space="0" w:color="auto" w:frame="1"/>
                <w:shd w:val="clear" w:color="auto" w:fill="FFFFFF"/>
                <w:cs/>
                <w:lang w:eastAsia="ko-KR"/>
              </w:rPr>
              <w:t xml:space="preserve"> </w:t>
            </w:r>
            <w:r w:rsidRPr="005C5113">
              <w:rPr>
                <w:rFonts w:eastAsiaTheme="minorEastAsia" w:hint="cs"/>
                <w:sz w:val="30"/>
                <w:szCs w:val="30"/>
                <w:bdr w:val="none" w:sz="0" w:space="0" w:color="auto" w:frame="1"/>
                <w:shd w:val="clear" w:color="auto" w:fill="FFFFFF"/>
                <w:cs/>
                <w:lang w:eastAsia="ko-KR"/>
              </w:rPr>
              <w:t>บริษัท</w:t>
            </w:r>
            <w:r w:rsidRPr="005C5113">
              <w:rPr>
                <w:rFonts w:eastAsiaTheme="minorEastAsia"/>
                <w:sz w:val="30"/>
                <w:szCs w:val="30"/>
                <w:bdr w:val="none" w:sz="0" w:space="0" w:color="auto" w:frame="1"/>
                <w:shd w:val="clear" w:color="auto" w:fill="FFFFFF"/>
                <w:cs/>
                <w:lang w:eastAsia="ko-KR"/>
              </w:rPr>
              <w:t>สมาชิกมีหน้าที่ต้อง</w:t>
            </w:r>
            <w:r w:rsidRPr="005C5113">
              <w:rPr>
                <w:rFonts w:eastAsiaTheme="minorEastAsia"/>
                <w:sz w:val="30"/>
                <w:szCs w:val="30"/>
                <w:u w:val="single"/>
                <w:bdr w:val="none" w:sz="0" w:space="0" w:color="auto" w:frame="1"/>
                <w:shd w:val="clear" w:color="auto" w:fill="FFFFFF"/>
                <w:cs/>
                <w:lang w:eastAsia="ko-KR"/>
              </w:rPr>
              <w:t>ระงับการซื้อขาย</w:t>
            </w:r>
            <w:r w:rsidRPr="005C5113">
              <w:rPr>
                <w:rFonts w:eastAsiaTheme="minorEastAsia"/>
                <w:sz w:val="30"/>
                <w:szCs w:val="30"/>
                <w:bdr w:val="none" w:sz="0" w:space="0" w:color="auto" w:frame="1"/>
                <w:shd w:val="clear" w:color="auto" w:fill="FFFFFF"/>
                <w:cs/>
                <w:lang w:eastAsia="ko-KR"/>
              </w:rPr>
              <w:t xml:space="preserve">จาก </w:t>
            </w:r>
            <w:r w:rsidRPr="005C5113">
              <w:rPr>
                <w:rFonts w:eastAsiaTheme="minorEastAsia"/>
                <w:sz w:val="30"/>
                <w:szCs w:val="30"/>
                <w:bdr w:val="none" w:sz="0" w:space="0" w:color="auto" w:frame="1"/>
                <w:shd w:val="clear" w:color="auto" w:fill="FFFFFF"/>
                <w:lang w:eastAsia="ko-KR"/>
              </w:rPr>
              <w:t xml:space="preserve">Account </w:t>
            </w:r>
            <w:r w:rsidRPr="005C5113">
              <w:rPr>
                <w:rFonts w:eastAsiaTheme="minorEastAsia"/>
                <w:sz w:val="30"/>
                <w:szCs w:val="30"/>
                <w:bdr w:val="none" w:sz="0" w:space="0" w:color="auto" w:frame="1"/>
                <w:shd w:val="clear" w:color="auto" w:fill="FFFFFF"/>
                <w:cs/>
                <w:lang w:eastAsia="ko-KR"/>
              </w:rPr>
              <w:t>นั้นของ</w:t>
            </w:r>
            <w:r>
              <w:rPr>
                <w:rFonts w:eastAsiaTheme="minorEastAsia" w:hint="cs"/>
                <w:sz w:val="30"/>
                <w:szCs w:val="30"/>
                <w:bdr w:val="none" w:sz="0" w:space="0" w:color="auto" w:frame="1"/>
                <w:shd w:val="clear" w:color="auto" w:fill="FFFFFF"/>
                <w:cs/>
                <w:lang w:eastAsia="ko-KR"/>
              </w:rPr>
              <w:t>ผู้ลงทุนซึ่งเป็น</w:t>
            </w:r>
            <w:r w:rsidRPr="005C5113">
              <w:rPr>
                <w:rFonts w:eastAsiaTheme="minorEastAsia"/>
                <w:sz w:val="30"/>
                <w:szCs w:val="30"/>
                <w:bdr w:val="none" w:sz="0" w:space="0" w:color="auto" w:frame="1"/>
                <w:shd w:val="clear" w:color="auto" w:fill="FFFFFF"/>
                <w:cs/>
                <w:lang w:eastAsia="ko-KR"/>
              </w:rPr>
              <w:t>ลูกค้า</w:t>
            </w:r>
            <w:r w:rsidRPr="005C5113">
              <w:rPr>
                <w:rFonts w:eastAsiaTheme="minorEastAsia"/>
                <w:b/>
                <w:bCs/>
                <w:sz w:val="30"/>
                <w:szCs w:val="30"/>
                <w:bdr w:val="none" w:sz="0" w:space="0" w:color="auto" w:frame="1"/>
                <w:shd w:val="clear" w:color="auto" w:fill="FFFFFF"/>
                <w:cs/>
                <w:lang w:eastAsia="ko-KR"/>
              </w:rPr>
              <w:t xml:space="preserve"> </w:t>
            </w:r>
            <w:r w:rsidRPr="005C5113">
              <w:rPr>
                <w:rFonts w:eastAsiaTheme="minorEastAsia"/>
                <w:sz w:val="30"/>
                <w:szCs w:val="30"/>
                <w:bdr w:val="none" w:sz="0" w:space="0" w:color="auto" w:frame="1"/>
                <w:shd w:val="clear" w:color="auto" w:fill="FFFFFF"/>
                <w:cs/>
                <w:lang w:eastAsia="ko-KR"/>
              </w:rPr>
              <w:t>และหาก</w:t>
            </w:r>
            <w:r>
              <w:rPr>
                <w:rFonts w:eastAsiaTheme="minorEastAsia" w:hint="cs"/>
                <w:sz w:val="30"/>
                <w:szCs w:val="30"/>
                <w:bdr w:val="none" w:sz="0" w:space="0" w:color="auto" w:frame="1"/>
                <w:shd w:val="clear" w:color="auto" w:fill="FFFFFF"/>
                <w:cs/>
                <w:lang w:eastAsia="ko-KR"/>
              </w:rPr>
              <w:t>บริษัท</w:t>
            </w:r>
            <w:r w:rsidRPr="005C5113">
              <w:rPr>
                <w:rFonts w:eastAsiaTheme="minorEastAsia"/>
                <w:sz w:val="30"/>
                <w:szCs w:val="30"/>
                <w:bdr w:val="none" w:sz="0" w:space="0" w:color="auto" w:frame="1"/>
                <w:shd w:val="clear" w:color="auto" w:fill="FFFFFF"/>
                <w:cs/>
                <w:lang w:eastAsia="ko-KR"/>
              </w:rPr>
              <w:t>สมาชิกไม่ปฏิบัติตาม</w:t>
            </w:r>
            <w:r w:rsidRPr="005C5113">
              <w:rPr>
                <w:rFonts w:eastAsiaTheme="minorEastAsia" w:hint="cs"/>
                <w:sz w:val="30"/>
                <w:szCs w:val="30"/>
                <w:bdr w:val="none" w:sz="0" w:space="0" w:color="auto" w:frame="1"/>
                <w:shd w:val="clear" w:color="auto" w:fill="FFFFFF"/>
                <w:cs/>
                <w:lang w:eastAsia="ko-KR"/>
              </w:rPr>
              <w:t>หลัก</w:t>
            </w:r>
            <w:r w:rsidRPr="005C5113">
              <w:rPr>
                <w:rFonts w:eastAsiaTheme="minorEastAsia"/>
                <w:sz w:val="30"/>
                <w:szCs w:val="30"/>
                <w:bdr w:val="none" w:sz="0" w:space="0" w:color="auto" w:frame="1"/>
                <w:shd w:val="clear" w:color="auto" w:fill="FFFFFF"/>
                <w:cs/>
                <w:lang w:eastAsia="ko-KR"/>
              </w:rPr>
              <w:t xml:space="preserve">เกณฑ์ให้ถูกต้อง </w:t>
            </w:r>
            <w:r w:rsidRPr="005C5113">
              <w:rPr>
                <w:rFonts w:eastAsiaTheme="minorEastAsia" w:hint="cs"/>
                <w:sz w:val="30"/>
                <w:szCs w:val="30"/>
                <w:bdr w:val="none" w:sz="0" w:space="0" w:color="auto" w:frame="1"/>
                <w:shd w:val="clear" w:color="auto" w:fill="FFFFFF"/>
                <w:cs/>
                <w:lang w:eastAsia="ko-KR"/>
              </w:rPr>
              <w:t xml:space="preserve">ตลาดหลักทรัพย์ฯ </w:t>
            </w:r>
            <w:r w:rsidRPr="005C5113">
              <w:rPr>
                <w:rFonts w:eastAsiaTheme="minorEastAsia"/>
                <w:sz w:val="30"/>
                <w:szCs w:val="30"/>
                <w:bdr w:val="none" w:sz="0" w:space="0" w:color="auto" w:frame="1"/>
                <w:shd w:val="clear" w:color="auto" w:fill="FFFFFF"/>
                <w:cs/>
                <w:lang w:eastAsia="ko-KR"/>
              </w:rPr>
              <w:t>จะพิจารณาดำเนินการทางวินัยกับ</w:t>
            </w:r>
            <w:r>
              <w:rPr>
                <w:rFonts w:eastAsiaTheme="minorEastAsia" w:hint="cs"/>
                <w:sz w:val="30"/>
                <w:szCs w:val="30"/>
                <w:bdr w:val="none" w:sz="0" w:space="0" w:color="auto" w:frame="1"/>
                <w:shd w:val="clear" w:color="auto" w:fill="FFFFFF"/>
                <w:cs/>
                <w:lang w:eastAsia="ko-KR"/>
              </w:rPr>
              <w:t>บริษัท</w:t>
            </w:r>
            <w:r w:rsidRPr="005C5113">
              <w:rPr>
                <w:rFonts w:eastAsiaTheme="minorEastAsia"/>
                <w:sz w:val="30"/>
                <w:szCs w:val="30"/>
                <w:bdr w:val="none" w:sz="0" w:space="0" w:color="auto" w:frame="1"/>
                <w:shd w:val="clear" w:color="auto" w:fill="FFFFFF"/>
                <w:cs/>
                <w:lang w:eastAsia="ko-KR"/>
              </w:rPr>
              <w:t>สมาชิกต่อไป</w:t>
            </w:r>
          </w:p>
        </w:tc>
      </w:tr>
    </w:tbl>
    <w:p w14:paraId="6AB2F321" w14:textId="77777777" w:rsidR="004037BD" w:rsidRPr="00733F5C" w:rsidRDefault="004037BD" w:rsidP="00733F5C">
      <w:pPr>
        <w:pStyle w:val="ListParagraph"/>
        <w:tabs>
          <w:tab w:val="left" w:pos="1134"/>
        </w:tabs>
        <w:snapToGrid w:val="0"/>
        <w:ind w:left="360"/>
        <w:rPr>
          <w:b/>
          <w:bCs/>
          <w:szCs w:val="30"/>
        </w:rPr>
      </w:pPr>
    </w:p>
    <w:p w14:paraId="35D96C42" w14:textId="796F5C66" w:rsidR="004037BD" w:rsidRPr="00733F5C" w:rsidRDefault="004037BD" w:rsidP="00733F5C">
      <w:pPr>
        <w:pStyle w:val="ListParagraph"/>
        <w:tabs>
          <w:tab w:val="left" w:pos="1134"/>
        </w:tabs>
        <w:snapToGrid w:val="0"/>
        <w:ind w:left="567"/>
        <w:rPr>
          <w:b/>
          <w:bCs/>
          <w:szCs w:val="30"/>
        </w:rPr>
      </w:pPr>
      <w:r w:rsidRPr="00733F5C">
        <w:rPr>
          <w:b/>
          <w:bCs/>
          <w:szCs w:val="30"/>
          <w:cs/>
        </w:rPr>
        <w:lastRenderedPageBreak/>
        <w:t>ความคิดเห็น</w:t>
      </w:r>
      <w:r w:rsidRPr="00733F5C">
        <w:rPr>
          <w:b/>
          <w:bCs/>
          <w:szCs w:val="30"/>
        </w:rPr>
        <w:t xml:space="preserve">: </w:t>
      </w:r>
      <w:r w:rsidRPr="00733F5C">
        <w:rPr>
          <w:b/>
          <w:bCs/>
          <w:szCs w:val="30"/>
          <w:cs/>
        </w:rPr>
        <w:t xml:space="preserve"> </w:t>
      </w:r>
    </w:p>
    <w:tbl>
      <w:tblPr>
        <w:tblStyle w:val="TableGrid"/>
        <w:tblW w:w="8789" w:type="dxa"/>
        <w:tblInd w:w="562" w:type="dxa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tblLook w:val="01E0" w:firstRow="1" w:lastRow="1" w:firstColumn="1" w:lastColumn="1" w:noHBand="0" w:noVBand="0"/>
      </w:tblPr>
      <w:tblGrid>
        <w:gridCol w:w="1951"/>
        <w:gridCol w:w="6838"/>
      </w:tblGrid>
      <w:tr w:rsidR="004037BD" w:rsidRPr="00733F5C" w14:paraId="515F7E6A" w14:textId="77777777" w:rsidTr="00544357">
        <w:trPr>
          <w:trHeight w:val="683"/>
        </w:trPr>
        <w:tc>
          <w:tcPr>
            <w:tcW w:w="1951" w:type="dxa"/>
            <w:shd w:val="clear" w:color="auto" w:fill="FFFFFF"/>
          </w:tcPr>
          <w:p w14:paraId="711AFF22" w14:textId="77777777" w:rsidR="004037BD" w:rsidRPr="00733F5C" w:rsidRDefault="004037BD" w:rsidP="00733F5C">
            <w:r w:rsidRPr="00733F5C">
              <w:sym w:font="Wingdings 2" w:char="F0A3"/>
            </w:r>
            <w:r w:rsidRPr="00733F5C">
              <w:rPr>
                <w:cs/>
              </w:rPr>
              <w:t xml:space="preserve"> เห็นด้วย</w:t>
            </w:r>
          </w:p>
          <w:p w14:paraId="33BAAF6B" w14:textId="77777777" w:rsidR="004037BD" w:rsidRPr="00733F5C" w:rsidRDefault="004037BD" w:rsidP="00733F5C">
            <w:pPr>
              <w:rPr>
                <w:cs/>
              </w:rPr>
            </w:pPr>
          </w:p>
        </w:tc>
        <w:tc>
          <w:tcPr>
            <w:tcW w:w="6838" w:type="dxa"/>
            <w:shd w:val="clear" w:color="auto" w:fill="FFFFFF"/>
          </w:tcPr>
          <w:p w14:paraId="1BE85D49" w14:textId="77777777" w:rsidR="004037BD" w:rsidRPr="00733F5C" w:rsidRDefault="004037BD" w:rsidP="00733F5C">
            <w:pPr>
              <w:pStyle w:val="ListParagraph"/>
              <w:ind w:left="323"/>
              <w:rPr>
                <w:szCs w:val="30"/>
              </w:rPr>
            </w:pPr>
          </w:p>
          <w:p w14:paraId="3C4F82F3" w14:textId="77777777" w:rsidR="004037BD" w:rsidRPr="00733F5C" w:rsidRDefault="004037BD" w:rsidP="00733F5C">
            <w:pPr>
              <w:rPr>
                <w:cs/>
              </w:rPr>
            </w:pPr>
          </w:p>
        </w:tc>
      </w:tr>
      <w:tr w:rsidR="004037BD" w:rsidRPr="00733F5C" w14:paraId="384BB4AB" w14:textId="77777777" w:rsidTr="00544357">
        <w:tc>
          <w:tcPr>
            <w:tcW w:w="1951" w:type="dxa"/>
          </w:tcPr>
          <w:p w14:paraId="5781960D" w14:textId="55A6C68D" w:rsidR="004037BD" w:rsidRPr="00733F5C" w:rsidRDefault="004037BD" w:rsidP="00733F5C">
            <w:pPr>
              <w:rPr>
                <w:cs/>
              </w:rPr>
            </w:pPr>
            <w:r w:rsidRPr="00733F5C">
              <w:sym w:font="Wingdings 2" w:char="F0A3"/>
            </w:r>
            <w:r w:rsidRPr="00733F5C">
              <w:rPr>
                <w:cs/>
              </w:rPr>
              <w:t xml:space="preserve"> เห็นด้วย </w:t>
            </w:r>
            <w:r w:rsidRPr="00733F5C">
              <w:rPr>
                <w:cs/>
              </w:rPr>
              <w:br/>
              <w:t>แต่</w:t>
            </w:r>
            <w:r w:rsidR="005C6BF5">
              <w:rPr>
                <w:rFonts w:hint="cs"/>
                <w:cs/>
              </w:rPr>
              <w:t>มี</w:t>
            </w:r>
            <w:r w:rsidRPr="00733F5C">
              <w:rPr>
                <w:cs/>
              </w:rPr>
              <w:t>รายละเอียดเป็นอย่างอื่น</w:t>
            </w:r>
          </w:p>
        </w:tc>
        <w:tc>
          <w:tcPr>
            <w:tcW w:w="6838" w:type="dxa"/>
          </w:tcPr>
          <w:p w14:paraId="21665FFE" w14:textId="77777777" w:rsidR="004037BD" w:rsidRPr="00733F5C" w:rsidRDefault="004037BD" w:rsidP="00733F5C">
            <w:r w:rsidRPr="00733F5C">
              <w:rPr>
                <w:cs/>
              </w:rPr>
              <w:t>(รายละเอียดและโปรดระบุเหตุผล)</w:t>
            </w:r>
          </w:p>
          <w:p w14:paraId="6F7D62FF" w14:textId="77777777" w:rsidR="004037BD" w:rsidRPr="00733F5C" w:rsidRDefault="004037BD" w:rsidP="00733F5C"/>
        </w:tc>
      </w:tr>
      <w:tr w:rsidR="004037BD" w:rsidRPr="00733F5C" w14:paraId="1A882613" w14:textId="77777777" w:rsidTr="00544357">
        <w:tc>
          <w:tcPr>
            <w:tcW w:w="1951" w:type="dxa"/>
          </w:tcPr>
          <w:p w14:paraId="4B5ECA7A" w14:textId="77777777" w:rsidR="004037BD" w:rsidRPr="00733F5C" w:rsidRDefault="004037BD" w:rsidP="00733F5C">
            <w:pPr>
              <w:rPr>
                <w:cs/>
              </w:rPr>
            </w:pPr>
            <w:r w:rsidRPr="00733F5C">
              <w:sym w:font="Wingdings 2" w:char="F0A3"/>
            </w:r>
            <w:r w:rsidRPr="00733F5C">
              <w:rPr>
                <w:cs/>
              </w:rPr>
              <w:t xml:space="preserve"> ไม่เห็นด้วย</w:t>
            </w:r>
          </w:p>
          <w:p w14:paraId="0E8A99AB" w14:textId="77777777" w:rsidR="004037BD" w:rsidRPr="00733F5C" w:rsidRDefault="004037BD" w:rsidP="00733F5C"/>
          <w:p w14:paraId="7635E572" w14:textId="77777777" w:rsidR="004037BD" w:rsidRPr="00733F5C" w:rsidRDefault="004037BD" w:rsidP="00733F5C"/>
        </w:tc>
        <w:tc>
          <w:tcPr>
            <w:tcW w:w="6838" w:type="dxa"/>
          </w:tcPr>
          <w:p w14:paraId="0CB04CB0" w14:textId="77777777" w:rsidR="004037BD" w:rsidRPr="00733F5C" w:rsidRDefault="004037BD" w:rsidP="00733F5C">
            <w:r w:rsidRPr="00733F5C">
              <w:rPr>
                <w:cs/>
              </w:rPr>
              <w:t>(รายละเอียดและโปรดระบุเหตุผล)</w:t>
            </w:r>
          </w:p>
          <w:p w14:paraId="627AC298" w14:textId="77777777" w:rsidR="004037BD" w:rsidRPr="00733F5C" w:rsidRDefault="004037BD" w:rsidP="00733F5C">
            <w:pPr>
              <w:rPr>
                <w:cs/>
              </w:rPr>
            </w:pPr>
          </w:p>
        </w:tc>
      </w:tr>
      <w:tr w:rsidR="004037BD" w:rsidRPr="00733F5C" w14:paraId="2C111A43" w14:textId="77777777" w:rsidTr="00544357">
        <w:trPr>
          <w:trHeight w:val="740"/>
        </w:trPr>
        <w:tc>
          <w:tcPr>
            <w:tcW w:w="8789" w:type="dxa"/>
            <w:gridSpan w:val="2"/>
          </w:tcPr>
          <w:p w14:paraId="74296D1B" w14:textId="77777777" w:rsidR="004037BD" w:rsidRPr="00733F5C" w:rsidRDefault="004037BD" w:rsidP="00733F5C">
            <w:r w:rsidRPr="00733F5C">
              <w:rPr>
                <w:u w:val="single"/>
                <w:cs/>
              </w:rPr>
              <w:t>ข้อเสนอแนะอื่น</w:t>
            </w:r>
            <w:r w:rsidRPr="00733F5C">
              <w:t xml:space="preserve">: </w:t>
            </w:r>
          </w:p>
          <w:p w14:paraId="744BAC93" w14:textId="77777777" w:rsidR="004037BD" w:rsidRPr="00733F5C" w:rsidRDefault="004037BD" w:rsidP="00733F5C"/>
          <w:p w14:paraId="162888B4" w14:textId="77777777" w:rsidR="004037BD" w:rsidRPr="00733F5C" w:rsidRDefault="004037BD" w:rsidP="00733F5C">
            <w:pPr>
              <w:rPr>
                <w:cs/>
              </w:rPr>
            </w:pPr>
          </w:p>
        </w:tc>
      </w:tr>
    </w:tbl>
    <w:p w14:paraId="128FA109" w14:textId="77777777" w:rsidR="004037BD" w:rsidRPr="00733F5C" w:rsidRDefault="004037BD" w:rsidP="00733F5C">
      <w:pPr>
        <w:ind w:left="567" w:firstLine="14"/>
        <w:jc w:val="thaiDistribute"/>
        <w:rPr>
          <w:b/>
          <w:bCs/>
        </w:rPr>
      </w:pPr>
    </w:p>
    <w:p w14:paraId="766CC285" w14:textId="23A1E5E7" w:rsidR="004037BD" w:rsidRPr="00733F5C" w:rsidRDefault="004037BD" w:rsidP="00733F5C">
      <w:pPr>
        <w:ind w:left="567" w:firstLine="14"/>
        <w:jc w:val="thaiDistribute"/>
        <w:rPr>
          <w:b/>
          <w:bCs/>
        </w:rPr>
      </w:pPr>
      <w:r w:rsidRPr="001F7846">
        <w:rPr>
          <w:b/>
          <w:bCs/>
          <w:u w:val="single"/>
          <w:cs/>
        </w:rPr>
        <w:t xml:space="preserve">ข้อหารือที่ </w:t>
      </w:r>
      <w:r w:rsidR="001F7846" w:rsidRPr="001F7846">
        <w:rPr>
          <w:b/>
          <w:bCs/>
          <w:u w:val="single"/>
        </w:rPr>
        <w:t>3</w:t>
      </w:r>
      <w:r w:rsidRPr="00733F5C">
        <w:rPr>
          <w:b/>
          <w:bCs/>
          <w:cs/>
        </w:rPr>
        <w:t xml:space="preserve">: </w:t>
      </w:r>
      <w:r w:rsidR="00553EF5" w:rsidRPr="00733F5C">
        <w:rPr>
          <w:b/>
          <w:bCs/>
          <w:cs/>
        </w:rPr>
        <w:t>ท่านเห็นด้วยหรือไม่กับ</w:t>
      </w:r>
      <w:r w:rsidRPr="00733F5C">
        <w:rPr>
          <w:b/>
          <w:bCs/>
          <w:cs/>
        </w:rPr>
        <w:t>มาตรการที่จะ</w:t>
      </w:r>
      <w:r w:rsidRPr="0091102E">
        <w:rPr>
          <w:b/>
          <w:bCs/>
          <w:u w:val="single"/>
          <w:cs/>
        </w:rPr>
        <w:t>ยกเลิก</w:t>
      </w:r>
      <w:r w:rsidRPr="00733F5C">
        <w:rPr>
          <w:b/>
          <w:bCs/>
          <w:cs/>
        </w:rPr>
        <w:t xml:space="preserve"> </w:t>
      </w:r>
      <w:r w:rsidR="00553EF5" w:rsidRPr="00733F5C">
        <w:rPr>
          <w:b/>
          <w:bCs/>
          <w:cs/>
        </w:rPr>
        <w:t xml:space="preserve">โดยมีรายละเอียดดังต่อไปนี้  </w:t>
      </w:r>
      <w:r w:rsidR="00553EF5" w:rsidRPr="00733F5C">
        <w:rPr>
          <w:b/>
          <w:bCs/>
        </w:rPr>
        <w:t xml:space="preserve"> </w:t>
      </w:r>
    </w:p>
    <w:p w14:paraId="0B900F48" w14:textId="77777777" w:rsidR="004037BD" w:rsidRPr="00733F5C" w:rsidRDefault="004037BD" w:rsidP="00733F5C">
      <w:pPr>
        <w:jc w:val="thaiDistribute"/>
        <w:rPr>
          <w:b/>
          <w:bCs/>
        </w:rPr>
      </w:pPr>
    </w:p>
    <w:p w14:paraId="14E302E4" w14:textId="14FD95A7" w:rsidR="004037BD" w:rsidRPr="00733F5C" w:rsidRDefault="004037BD" w:rsidP="00733F5C">
      <w:pPr>
        <w:shd w:val="clear" w:color="auto" w:fill="DEEAF6" w:themeFill="accent5" w:themeFillTint="33"/>
        <w:tabs>
          <w:tab w:val="left" w:pos="1134"/>
        </w:tabs>
        <w:ind w:left="1134" w:hanging="567"/>
        <w:rPr>
          <w:rFonts w:eastAsiaTheme="minorEastAsia"/>
          <w:bdr w:val="none" w:sz="0" w:space="0" w:color="auto" w:frame="1"/>
          <w:shd w:val="clear" w:color="auto" w:fill="FFFFFF"/>
          <w:cs/>
          <w:lang w:eastAsia="ko-KR"/>
        </w:rPr>
      </w:pPr>
      <w:r w:rsidRPr="00733F5C">
        <w:rPr>
          <w:b/>
          <w:bCs/>
        </w:rPr>
        <w:t xml:space="preserve">   </w:t>
      </w:r>
      <w:r w:rsidR="001F7846">
        <w:rPr>
          <w:b/>
          <w:bCs/>
        </w:rPr>
        <w:t>3</w:t>
      </w:r>
      <w:r w:rsidRPr="00733F5C">
        <w:rPr>
          <w:b/>
          <w:bCs/>
        </w:rPr>
        <w:t>.1</w:t>
      </w:r>
      <w:r w:rsidR="00140752">
        <w:rPr>
          <w:b/>
          <w:bCs/>
        </w:rPr>
        <w:tab/>
      </w:r>
      <w:r w:rsidR="00553EF5" w:rsidRPr="00733F5C">
        <w:rPr>
          <w:b/>
          <w:bCs/>
          <w:cs/>
        </w:rPr>
        <w:t>ท่านเห็นด้วยหรือไม่กับ</w:t>
      </w:r>
      <w:r w:rsidR="007919A3" w:rsidRPr="00733F5C">
        <w:rPr>
          <w:b/>
          <w:bCs/>
          <w:cs/>
        </w:rPr>
        <w:t>การ</w:t>
      </w:r>
      <w:r w:rsidRPr="00733F5C">
        <w:rPr>
          <w:b/>
          <w:bCs/>
          <w:u w:val="single"/>
          <w:cs/>
        </w:rPr>
        <w:t>ยกเลิก</w:t>
      </w:r>
      <w:r w:rsidR="00553EF5" w:rsidRPr="00733F5C">
        <w:rPr>
          <w:b/>
          <w:bCs/>
          <w:cs/>
        </w:rPr>
        <w:t xml:space="preserve">การจำกัดประเภทหลักทรัพย์สำหรับผู้ลงทุนกลุ่ม </w:t>
      </w:r>
      <w:r w:rsidR="00553EF5" w:rsidRPr="00733F5C">
        <w:rPr>
          <w:b/>
          <w:bCs/>
        </w:rPr>
        <w:t>HFT</w:t>
      </w:r>
      <w:r w:rsidRPr="00733F5C">
        <w:rPr>
          <w:b/>
          <w:bCs/>
          <w:cs/>
        </w:rPr>
        <w:t xml:space="preserve"> </w:t>
      </w:r>
      <w:r w:rsidR="00553EF5" w:rsidRPr="00733F5C">
        <w:rPr>
          <w:b/>
          <w:bCs/>
        </w:rPr>
        <w:br/>
        <w:t>(</w:t>
      </w:r>
      <w:r w:rsidRPr="00733F5C">
        <w:rPr>
          <w:b/>
          <w:bCs/>
        </w:rPr>
        <w:t>HFT-Eligible Stocks</w:t>
      </w:r>
      <w:r w:rsidR="00553EF5" w:rsidRPr="00733F5C">
        <w:rPr>
          <w:b/>
          <w:bCs/>
        </w:rPr>
        <w:t xml:space="preserve">) </w:t>
      </w:r>
      <w:r w:rsidR="00553EF5" w:rsidRPr="00733F5C">
        <w:rPr>
          <w:b/>
          <w:bCs/>
          <w:cs/>
        </w:rPr>
        <w:t>เพื่อให้สามารถซื้อขายหลักทรัพย์ได้เช่นเดียวกับผู้ลงทุนทั่วไป</w:t>
      </w:r>
    </w:p>
    <w:p w14:paraId="449BFECC" w14:textId="77777777" w:rsidR="007919A3" w:rsidRPr="00733F5C" w:rsidRDefault="007919A3" w:rsidP="00733F5C">
      <w:pPr>
        <w:pStyle w:val="ListParagraph"/>
        <w:tabs>
          <w:tab w:val="left" w:pos="1134"/>
        </w:tabs>
        <w:snapToGrid w:val="0"/>
        <w:ind w:left="360"/>
        <w:rPr>
          <w:b/>
          <w:bCs/>
          <w:szCs w:val="30"/>
        </w:rPr>
      </w:pPr>
    </w:p>
    <w:p w14:paraId="44BF2DF5" w14:textId="77777777" w:rsidR="007919A3" w:rsidRPr="00733F5C" w:rsidRDefault="007919A3" w:rsidP="00733F5C">
      <w:pPr>
        <w:pStyle w:val="ListParagraph"/>
        <w:tabs>
          <w:tab w:val="left" w:pos="1134"/>
        </w:tabs>
        <w:snapToGrid w:val="0"/>
        <w:ind w:left="567"/>
        <w:rPr>
          <w:b/>
          <w:bCs/>
          <w:szCs w:val="30"/>
        </w:rPr>
      </w:pPr>
      <w:r w:rsidRPr="00733F5C">
        <w:rPr>
          <w:b/>
          <w:bCs/>
          <w:szCs w:val="30"/>
          <w:cs/>
        </w:rPr>
        <w:t>ความคิดเห็น</w:t>
      </w:r>
      <w:r w:rsidRPr="00733F5C">
        <w:rPr>
          <w:b/>
          <w:bCs/>
          <w:szCs w:val="30"/>
        </w:rPr>
        <w:t xml:space="preserve">: </w:t>
      </w:r>
      <w:r w:rsidRPr="00733F5C">
        <w:rPr>
          <w:b/>
          <w:bCs/>
          <w:szCs w:val="30"/>
          <w:cs/>
        </w:rPr>
        <w:t xml:space="preserve"> </w:t>
      </w:r>
    </w:p>
    <w:tbl>
      <w:tblPr>
        <w:tblStyle w:val="TableGrid"/>
        <w:tblW w:w="8789" w:type="dxa"/>
        <w:tblInd w:w="562" w:type="dxa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tblLook w:val="01E0" w:firstRow="1" w:lastRow="1" w:firstColumn="1" w:lastColumn="1" w:noHBand="0" w:noVBand="0"/>
      </w:tblPr>
      <w:tblGrid>
        <w:gridCol w:w="1951"/>
        <w:gridCol w:w="6838"/>
      </w:tblGrid>
      <w:tr w:rsidR="007919A3" w:rsidRPr="00733F5C" w14:paraId="1C0BCB88" w14:textId="77777777" w:rsidTr="00544357">
        <w:trPr>
          <w:trHeight w:val="683"/>
        </w:trPr>
        <w:tc>
          <w:tcPr>
            <w:tcW w:w="1951" w:type="dxa"/>
            <w:shd w:val="clear" w:color="auto" w:fill="FFFFFF"/>
          </w:tcPr>
          <w:p w14:paraId="7552F993" w14:textId="77777777" w:rsidR="007919A3" w:rsidRPr="00733F5C" w:rsidRDefault="007919A3" w:rsidP="00733F5C">
            <w:r w:rsidRPr="00733F5C">
              <w:sym w:font="Wingdings 2" w:char="F0A3"/>
            </w:r>
            <w:r w:rsidRPr="00733F5C">
              <w:rPr>
                <w:cs/>
              </w:rPr>
              <w:t xml:space="preserve"> เห็นด้วย</w:t>
            </w:r>
          </w:p>
          <w:p w14:paraId="0B3D79FC" w14:textId="77777777" w:rsidR="007919A3" w:rsidRPr="00733F5C" w:rsidRDefault="007919A3" w:rsidP="00733F5C">
            <w:pPr>
              <w:rPr>
                <w:cs/>
              </w:rPr>
            </w:pPr>
          </w:p>
        </w:tc>
        <w:tc>
          <w:tcPr>
            <w:tcW w:w="6838" w:type="dxa"/>
            <w:shd w:val="clear" w:color="auto" w:fill="FFFFFF"/>
          </w:tcPr>
          <w:p w14:paraId="507D7C82" w14:textId="77777777" w:rsidR="007919A3" w:rsidRPr="00733F5C" w:rsidRDefault="007919A3" w:rsidP="00733F5C">
            <w:pPr>
              <w:pStyle w:val="ListParagraph"/>
              <w:ind w:left="323"/>
              <w:rPr>
                <w:szCs w:val="30"/>
              </w:rPr>
            </w:pPr>
          </w:p>
          <w:p w14:paraId="791E5766" w14:textId="77777777" w:rsidR="007919A3" w:rsidRPr="00733F5C" w:rsidRDefault="007919A3" w:rsidP="00733F5C">
            <w:pPr>
              <w:rPr>
                <w:cs/>
              </w:rPr>
            </w:pPr>
          </w:p>
        </w:tc>
      </w:tr>
      <w:tr w:rsidR="007919A3" w:rsidRPr="00733F5C" w14:paraId="2016E704" w14:textId="77777777" w:rsidTr="00544357">
        <w:tc>
          <w:tcPr>
            <w:tcW w:w="1951" w:type="dxa"/>
          </w:tcPr>
          <w:p w14:paraId="0B8BF468" w14:textId="27D29B67" w:rsidR="007919A3" w:rsidRPr="00733F5C" w:rsidRDefault="007919A3" w:rsidP="00733F5C">
            <w:pPr>
              <w:rPr>
                <w:cs/>
              </w:rPr>
            </w:pPr>
            <w:r w:rsidRPr="00733F5C">
              <w:sym w:font="Wingdings 2" w:char="F0A3"/>
            </w:r>
            <w:r w:rsidRPr="00733F5C">
              <w:rPr>
                <w:cs/>
              </w:rPr>
              <w:t xml:space="preserve"> เห็นด้วย </w:t>
            </w:r>
            <w:r w:rsidRPr="00733F5C">
              <w:rPr>
                <w:cs/>
              </w:rPr>
              <w:br/>
              <w:t>แต่</w:t>
            </w:r>
            <w:r w:rsidR="005C6BF5">
              <w:rPr>
                <w:rFonts w:hint="cs"/>
                <w:cs/>
              </w:rPr>
              <w:t>มี</w:t>
            </w:r>
            <w:r w:rsidRPr="00733F5C">
              <w:rPr>
                <w:cs/>
              </w:rPr>
              <w:t>รายละเอียดเป็นอย่างอื่น</w:t>
            </w:r>
          </w:p>
        </w:tc>
        <w:tc>
          <w:tcPr>
            <w:tcW w:w="6838" w:type="dxa"/>
          </w:tcPr>
          <w:p w14:paraId="132BDEA6" w14:textId="77777777" w:rsidR="007919A3" w:rsidRPr="00733F5C" w:rsidRDefault="007919A3" w:rsidP="00733F5C">
            <w:r w:rsidRPr="00733F5C">
              <w:rPr>
                <w:cs/>
              </w:rPr>
              <w:t>(รายละเอียดและโปรดระบุเหตุผล)</w:t>
            </w:r>
          </w:p>
          <w:p w14:paraId="150947DF" w14:textId="77777777" w:rsidR="007919A3" w:rsidRPr="00733F5C" w:rsidRDefault="007919A3" w:rsidP="00733F5C"/>
        </w:tc>
      </w:tr>
      <w:tr w:rsidR="007919A3" w:rsidRPr="00733F5C" w14:paraId="7809A05A" w14:textId="77777777" w:rsidTr="00544357">
        <w:tc>
          <w:tcPr>
            <w:tcW w:w="1951" w:type="dxa"/>
          </w:tcPr>
          <w:p w14:paraId="29A9565A" w14:textId="77777777" w:rsidR="007919A3" w:rsidRPr="00733F5C" w:rsidRDefault="007919A3" w:rsidP="00733F5C">
            <w:pPr>
              <w:rPr>
                <w:cs/>
              </w:rPr>
            </w:pPr>
            <w:r w:rsidRPr="00733F5C">
              <w:sym w:font="Wingdings 2" w:char="F0A3"/>
            </w:r>
            <w:r w:rsidRPr="00733F5C">
              <w:rPr>
                <w:cs/>
              </w:rPr>
              <w:t xml:space="preserve"> ไม่เห็นด้วย</w:t>
            </w:r>
          </w:p>
          <w:p w14:paraId="606282A0" w14:textId="77777777" w:rsidR="007919A3" w:rsidRPr="00733F5C" w:rsidRDefault="007919A3" w:rsidP="00733F5C"/>
          <w:p w14:paraId="3E3A1C5A" w14:textId="77777777" w:rsidR="007919A3" w:rsidRPr="00733F5C" w:rsidRDefault="007919A3" w:rsidP="00733F5C"/>
        </w:tc>
        <w:tc>
          <w:tcPr>
            <w:tcW w:w="6838" w:type="dxa"/>
          </w:tcPr>
          <w:p w14:paraId="565E7592" w14:textId="77777777" w:rsidR="007919A3" w:rsidRPr="00733F5C" w:rsidRDefault="007919A3" w:rsidP="00733F5C">
            <w:r w:rsidRPr="00733F5C">
              <w:rPr>
                <w:cs/>
              </w:rPr>
              <w:t>(รายละเอียดและโปรดระบุเหตุผล)</w:t>
            </w:r>
          </w:p>
          <w:p w14:paraId="00D149D2" w14:textId="77777777" w:rsidR="007919A3" w:rsidRPr="00733F5C" w:rsidRDefault="007919A3" w:rsidP="00733F5C">
            <w:pPr>
              <w:rPr>
                <w:cs/>
              </w:rPr>
            </w:pPr>
          </w:p>
        </w:tc>
      </w:tr>
      <w:tr w:rsidR="007919A3" w:rsidRPr="00733F5C" w14:paraId="79E659F4" w14:textId="77777777" w:rsidTr="00544357">
        <w:trPr>
          <w:trHeight w:val="740"/>
        </w:trPr>
        <w:tc>
          <w:tcPr>
            <w:tcW w:w="8789" w:type="dxa"/>
            <w:gridSpan w:val="2"/>
          </w:tcPr>
          <w:p w14:paraId="24599D33" w14:textId="77777777" w:rsidR="007919A3" w:rsidRPr="00733F5C" w:rsidRDefault="007919A3" w:rsidP="00733F5C">
            <w:r w:rsidRPr="00733F5C">
              <w:rPr>
                <w:u w:val="single"/>
                <w:cs/>
              </w:rPr>
              <w:t>ข้อเสนอแนะอื่น</w:t>
            </w:r>
            <w:r w:rsidRPr="00733F5C">
              <w:t xml:space="preserve">: </w:t>
            </w:r>
          </w:p>
          <w:p w14:paraId="1CF08053" w14:textId="77777777" w:rsidR="007919A3" w:rsidRPr="00733F5C" w:rsidRDefault="007919A3" w:rsidP="00733F5C"/>
          <w:p w14:paraId="5177BEFA" w14:textId="77777777" w:rsidR="007919A3" w:rsidRPr="00733F5C" w:rsidRDefault="007919A3" w:rsidP="00733F5C">
            <w:pPr>
              <w:rPr>
                <w:cs/>
              </w:rPr>
            </w:pPr>
          </w:p>
        </w:tc>
      </w:tr>
    </w:tbl>
    <w:p w14:paraId="00E712F9" w14:textId="77777777" w:rsidR="00EC75F8" w:rsidRPr="00733F5C" w:rsidRDefault="00EC75F8" w:rsidP="00EC75F8">
      <w:pPr>
        <w:ind w:left="567" w:firstLine="14"/>
        <w:jc w:val="thaiDistribute"/>
        <w:rPr>
          <w:b/>
          <w:bCs/>
        </w:rPr>
      </w:pPr>
    </w:p>
    <w:p w14:paraId="3BCF9979" w14:textId="6FB8827F" w:rsidR="00EC75F8" w:rsidRPr="00733F5C" w:rsidRDefault="00EC75F8" w:rsidP="00EC75F8">
      <w:pPr>
        <w:shd w:val="clear" w:color="auto" w:fill="DEEAF6" w:themeFill="accent5" w:themeFillTint="33"/>
        <w:tabs>
          <w:tab w:val="left" w:pos="1134"/>
        </w:tabs>
        <w:ind w:left="567"/>
        <w:rPr>
          <w:rFonts w:eastAsiaTheme="minorEastAsia"/>
          <w:bdr w:val="none" w:sz="0" w:space="0" w:color="auto" w:frame="1"/>
          <w:shd w:val="clear" w:color="auto" w:fill="FFFFFF"/>
          <w:cs/>
          <w:lang w:eastAsia="ko-KR"/>
        </w:rPr>
      </w:pPr>
      <w:r w:rsidRPr="00733F5C">
        <w:rPr>
          <w:b/>
          <w:bCs/>
        </w:rPr>
        <w:t xml:space="preserve">   </w:t>
      </w:r>
      <w:proofErr w:type="gramStart"/>
      <w:r>
        <w:rPr>
          <w:b/>
          <w:bCs/>
        </w:rPr>
        <w:t>3</w:t>
      </w:r>
      <w:r w:rsidRPr="00733F5C">
        <w:rPr>
          <w:b/>
          <w:bCs/>
        </w:rPr>
        <w:t>.</w:t>
      </w:r>
      <w:r>
        <w:rPr>
          <w:b/>
          <w:bCs/>
        </w:rPr>
        <w:t>2</w:t>
      </w:r>
      <w:r w:rsidRPr="00733F5C">
        <w:rPr>
          <w:b/>
          <w:bCs/>
        </w:rPr>
        <w:t xml:space="preserve"> </w:t>
      </w:r>
      <w:r w:rsidRPr="00733F5C">
        <w:rPr>
          <w:b/>
          <w:bCs/>
          <w:cs/>
        </w:rPr>
        <w:t xml:space="preserve"> ท่านเห็นด้วยหรือไม่กับการ</w:t>
      </w:r>
      <w:r w:rsidRPr="00733F5C">
        <w:rPr>
          <w:b/>
          <w:bCs/>
          <w:u w:val="single"/>
          <w:cs/>
        </w:rPr>
        <w:t>ยกเลิก</w:t>
      </w:r>
      <w:r w:rsidRPr="00733F5C">
        <w:rPr>
          <w:b/>
          <w:bCs/>
          <w:cs/>
        </w:rPr>
        <w:t>การกำหนดกรอบราคาซื้อขายแบบ</w:t>
      </w:r>
      <w:proofErr w:type="gramEnd"/>
      <w:r w:rsidRPr="00733F5C">
        <w:rPr>
          <w:b/>
          <w:bCs/>
          <w:cs/>
        </w:rPr>
        <w:t xml:space="preserve"> </w:t>
      </w:r>
      <w:r w:rsidRPr="00733F5C">
        <w:rPr>
          <w:b/>
          <w:bCs/>
        </w:rPr>
        <w:t xml:space="preserve">Dynamic Price Band </w:t>
      </w:r>
      <w:r w:rsidR="00B14C30">
        <w:rPr>
          <w:rFonts w:hint="cs"/>
          <w:b/>
          <w:bCs/>
          <w:cs/>
        </w:rPr>
        <w:t>(</w:t>
      </w:r>
      <w:r w:rsidR="00B14C30">
        <w:rPr>
          <w:b/>
          <w:bCs/>
        </w:rPr>
        <w:t>DPB</w:t>
      </w:r>
      <w:r w:rsidR="00B14C30">
        <w:rPr>
          <w:rFonts w:hint="cs"/>
          <w:b/>
          <w:bCs/>
          <w:cs/>
        </w:rPr>
        <w:t>)</w:t>
      </w:r>
    </w:p>
    <w:p w14:paraId="7FADB002" w14:textId="77777777" w:rsidR="001F7846" w:rsidRDefault="001F7846" w:rsidP="00733F5C">
      <w:pPr>
        <w:pStyle w:val="ListParagraph"/>
        <w:tabs>
          <w:tab w:val="left" w:pos="1134"/>
        </w:tabs>
        <w:snapToGrid w:val="0"/>
        <w:ind w:left="567"/>
        <w:rPr>
          <w:b/>
          <w:bCs/>
          <w:szCs w:val="30"/>
        </w:rPr>
      </w:pPr>
    </w:p>
    <w:p w14:paraId="4CF9A2F9" w14:textId="6F147A88" w:rsidR="007919A3" w:rsidRPr="00733F5C" w:rsidRDefault="007919A3" w:rsidP="00733F5C">
      <w:pPr>
        <w:pStyle w:val="ListParagraph"/>
        <w:tabs>
          <w:tab w:val="left" w:pos="1134"/>
        </w:tabs>
        <w:snapToGrid w:val="0"/>
        <w:ind w:left="567"/>
        <w:rPr>
          <w:b/>
          <w:bCs/>
          <w:szCs w:val="30"/>
          <w:cs/>
        </w:rPr>
      </w:pPr>
      <w:r w:rsidRPr="00733F5C">
        <w:rPr>
          <w:b/>
          <w:bCs/>
          <w:szCs w:val="30"/>
          <w:cs/>
        </w:rPr>
        <w:t>ความคิดเห็น</w:t>
      </w:r>
      <w:r w:rsidRPr="00733F5C">
        <w:rPr>
          <w:b/>
          <w:bCs/>
          <w:szCs w:val="30"/>
        </w:rPr>
        <w:t xml:space="preserve">: </w:t>
      </w:r>
      <w:r w:rsidRPr="00733F5C">
        <w:rPr>
          <w:b/>
          <w:bCs/>
          <w:szCs w:val="30"/>
          <w:cs/>
        </w:rPr>
        <w:t xml:space="preserve"> </w:t>
      </w:r>
    </w:p>
    <w:tbl>
      <w:tblPr>
        <w:tblStyle w:val="TableGrid"/>
        <w:tblW w:w="8789" w:type="dxa"/>
        <w:tblInd w:w="562" w:type="dxa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tblLook w:val="01E0" w:firstRow="1" w:lastRow="1" w:firstColumn="1" w:lastColumn="1" w:noHBand="0" w:noVBand="0"/>
      </w:tblPr>
      <w:tblGrid>
        <w:gridCol w:w="1951"/>
        <w:gridCol w:w="6838"/>
      </w:tblGrid>
      <w:tr w:rsidR="007919A3" w:rsidRPr="00733F5C" w14:paraId="5E822B6A" w14:textId="77777777" w:rsidTr="00544357">
        <w:trPr>
          <w:trHeight w:val="683"/>
        </w:trPr>
        <w:tc>
          <w:tcPr>
            <w:tcW w:w="1951" w:type="dxa"/>
            <w:shd w:val="clear" w:color="auto" w:fill="FFFFFF"/>
          </w:tcPr>
          <w:p w14:paraId="1FEDFBE8" w14:textId="77777777" w:rsidR="007919A3" w:rsidRPr="00733F5C" w:rsidRDefault="007919A3" w:rsidP="00733F5C">
            <w:r w:rsidRPr="00733F5C">
              <w:lastRenderedPageBreak/>
              <w:sym w:font="Wingdings 2" w:char="F0A3"/>
            </w:r>
            <w:r w:rsidRPr="00733F5C">
              <w:rPr>
                <w:cs/>
              </w:rPr>
              <w:t xml:space="preserve"> เห็นด้วย</w:t>
            </w:r>
          </w:p>
          <w:p w14:paraId="07E5B7C5" w14:textId="77777777" w:rsidR="007919A3" w:rsidRPr="00733F5C" w:rsidRDefault="007919A3" w:rsidP="00733F5C">
            <w:pPr>
              <w:rPr>
                <w:cs/>
              </w:rPr>
            </w:pPr>
          </w:p>
        </w:tc>
        <w:tc>
          <w:tcPr>
            <w:tcW w:w="6838" w:type="dxa"/>
            <w:shd w:val="clear" w:color="auto" w:fill="FFFFFF"/>
          </w:tcPr>
          <w:p w14:paraId="12C7B4CB" w14:textId="77777777" w:rsidR="007919A3" w:rsidRPr="00733F5C" w:rsidRDefault="007919A3" w:rsidP="00733F5C">
            <w:pPr>
              <w:pStyle w:val="ListParagraph"/>
              <w:ind w:left="323"/>
              <w:rPr>
                <w:szCs w:val="30"/>
              </w:rPr>
            </w:pPr>
          </w:p>
          <w:p w14:paraId="126F9A61" w14:textId="77777777" w:rsidR="007919A3" w:rsidRPr="00733F5C" w:rsidRDefault="007919A3" w:rsidP="00733F5C">
            <w:pPr>
              <w:rPr>
                <w:cs/>
              </w:rPr>
            </w:pPr>
          </w:p>
        </w:tc>
      </w:tr>
      <w:tr w:rsidR="007919A3" w:rsidRPr="00733F5C" w14:paraId="60230EDD" w14:textId="77777777" w:rsidTr="00544357">
        <w:tc>
          <w:tcPr>
            <w:tcW w:w="1951" w:type="dxa"/>
          </w:tcPr>
          <w:p w14:paraId="42C879D8" w14:textId="70DEAF37" w:rsidR="007919A3" w:rsidRPr="00733F5C" w:rsidRDefault="007919A3" w:rsidP="00733F5C">
            <w:pPr>
              <w:rPr>
                <w:cs/>
              </w:rPr>
            </w:pPr>
            <w:r w:rsidRPr="00733F5C">
              <w:sym w:font="Wingdings 2" w:char="F0A3"/>
            </w:r>
            <w:r w:rsidRPr="00733F5C">
              <w:rPr>
                <w:cs/>
              </w:rPr>
              <w:t xml:space="preserve"> เห็นด้วย </w:t>
            </w:r>
            <w:r w:rsidRPr="00733F5C">
              <w:rPr>
                <w:cs/>
              </w:rPr>
              <w:br/>
              <w:t>แต่</w:t>
            </w:r>
            <w:r w:rsidR="00EC75F8">
              <w:rPr>
                <w:rFonts w:hint="cs"/>
                <w:cs/>
              </w:rPr>
              <w:t>มี</w:t>
            </w:r>
            <w:r w:rsidRPr="00733F5C">
              <w:rPr>
                <w:cs/>
              </w:rPr>
              <w:t>รายละเอียดเป็นอย่างอื่น</w:t>
            </w:r>
          </w:p>
        </w:tc>
        <w:tc>
          <w:tcPr>
            <w:tcW w:w="6838" w:type="dxa"/>
          </w:tcPr>
          <w:p w14:paraId="1FF7225F" w14:textId="77777777" w:rsidR="007919A3" w:rsidRPr="00733F5C" w:rsidRDefault="007919A3" w:rsidP="00733F5C">
            <w:r w:rsidRPr="00733F5C">
              <w:rPr>
                <w:cs/>
              </w:rPr>
              <w:t>(รายละเอียดและโปรดระบุเหตุผล)</w:t>
            </w:r>
          </w:p>
          <w:p w14:paraId="66EE5440" w14:textId="77777777" w:rsidR="007919A3" w:rsidRPr="00733F5C" w:rsidRDefault="007919A3" w:rsidP="00733F5C"/>
        </w:tc>
      </w:tr>
      <w:tr w:rsidR="007919A3" w:rsidRPr="00733F5C" w14:paraId="0334DCC7" w14:textId="77777777" w:rsidTr="00544357">
        <w:tc>
          <w:tcPr>
            <w:tcW w:w="1951" w:type="dxa"/>
          </w:tcPr>
          <w:p w14:paraId="3BFE188A" w14:textId="77777777" w:rsidR="007919A3" w:rsidRPr="00733F5C" w:rsidRDefault="007919A3" w:rsidP="00733F5C">
            <w:pPr>
              <w:rPr>
                <w:cs/>
              </w:rPr>
            </w:pPr>
            <w:r w:rsidRPr="00733F5C">
              <w:sym w:font="Wingdings 2" w:char="F0A3"/>
            </w:r>
            <w:r w:rsidRPr="00733F5C">
              <w:rPr>
                <w:cs/>
              </w:rPr>
              <w:t xml:space="preserve"> ไม่เห็นด้วย</w:t>
            </w:r>
          </w:p>
          <w:p w14:paraId="1E004153" w14:textId="77777777" w:rsidR="007919A3" w:rsidRPr="00733F5C" w:rsidRDefault="007919A3" w:rsidP="00733F5C"/>
          <w:p w14:paraId="0AD6C2CE" w14:textId="77777777" w:rsidR="007919A3" w:rsidRPr="00733F5C" w:rsidRDefault="007919A3" w:rsidP="00733F5C"/>
        </w:tc>
        <w:tc>
          <w:tcPr>
            <w:tcW w:w="6838" w:type="dxa"/>
          </w:tcPr>
          <w:p w14:paraId="6BFC0E68" w14:textId="77777777" w:rsidR="007919A3" w:rsidRPr="00733F5C" w:rsidRDefault="007919A3" w:rsidP="00733F5C">
            <w:r w:rsidRPr="00733F5C">
              <w:rPr>
                <w:cs/>
              </w:rPr>
              <w:t>(รายละเอียดและโปรดระบุเหตุผล)</w:t>
            </w:r>
          </w:p>
          <w:p w14:paraId="3FC1A71D" w14:textId="77777777" w:rsidR="007919A3" w:rsidRPr="00733F5C" w:rsidRDefault="007919A3" w:rsidP="00733F5C">
            <w:pPr>
              <w:rPr>
                <w:cs/>
              </w:rPr>
            </w:pPr>
          </w:p>
        </w:tc>
      </w:tr>
      <w:tr w:rsidR="007919A3" w:rsidRPr="00733F5C" w14:paraId="2DFA677F" w14:textId="77777777" w:rsidTr="00544357">
        <w:trPr>
          <w:trHeight w:val="740"/>
        </w:trPr>
        <w:tc>
          <w:tcPr>
            <w:tcW w:w="8789" w:type="dxa"/>
            <w:gridSpan w:val="2"/>
          </w:tcPr>
          <w:p w14:paraId="1E067E95" w14:textId="77777777" w:rsidR="007919A3" w:rsidRPr="00733F5C" w:rsidRDefault="007919A3" w:rsidP="00733F5C">
            <w:r w:rsidRPr="00733F5C">
              <w:rPr>
                <w:u w:val="single"/>
                <w:cs/>
              </w:rPr>
              <w:t>ข้อเสนอแนะอื่น</w:t>
            </w:r>
            <w:r w:rsidRPr="00733F5C">
              <w:t xml:space="preserve">: </w:t>
            </w:r>
          </w:p>
          <w:p w14:paraId="7A32EE1F" w14:textId="77777777" w:rsidR="007919A3" w:rsidRPr="00733F5C" w:rsidRDefault="007919A3" w:rsidP="00733F5C"/>
          <w:p w14:paraId="0EE623DC" w14:textId="77777777" w:rsidR="007919A3" w:rsidRPr="00733F5C" w:rsidRDefault="007919A3" w:rsidP="00733F5C">
            <w:pPr>
              <w:rPr>
                <w:cs/>
              </w:rPr>
            </w:pPr>
          </w:p>
        </w:tc>
      </w:tr>
    </w:tbl>
    <w:p w14:paraId="239FA993" w14:textId="77777777" w:rsidR="00EC75F8" w:rsidRPr="00733F5C" w:rsidRDefault="00EC75F8" w:rsidP="00EC75F8">
      <w:pPr>
        <w:ind w:left="567" w:firstLine="14"/>
        <w:jc w:val="thaiDistribute"/>
        <w:rPr>
          <w:b/>
          <w:bCs/>
        </w:rPr>
      </w:pPr>
    </w:p>
    <w:p w14:paraId="3F393B87" w14:textId="14734171" w:rsidR="00EC75F8" w:rsidRPr="00733F5C" w:rsidRDefault="00EC75F8" w:rsidP="00EC75F8">
      <w:pPr>
        <w:shd w:val="clear" w:color="auto" w:fill="DEEAF6" w:themeFill="accent5" w:themeFillTint="33"/>
        <w:tabs>
          <w:tab w:val="left" w:pos="1134"/>
        </w:tabs>
        <w:ind w:left="567"/>
        <w:rPr>
          <w:rFonts w:eastAsiaTheme="minorEastAsia"/>
          <w:bdr w:val="none" w:sz="0" w:space="0" w:color="auto" w:frame="1"/>
          <w:shd w:val="clear" w:color="auto" w:fill="FFFFFF"/>
          <w:lang w:eastAsia="ko-KR"/>
        </w:rPr>
      </w:pPr>
      <w:r w:rsidRPr="00733F5C">
        <w:rPr>
          <w:b/>
          <w:bCs/>
        </w:rPr>
        <w:t xml:space="preserve">   </w:t>
      </w:r>
      <w:proofErr w:type="gramStart"/>
      <w:r>
        <w:rPr>
          <w:b/>
          <w:bCs/>
        </w:rPr>
        <w:t>3</w:t>
      </w:r>
      <w:r w:rsidRPr="00733F5C">
        <w:rPr>
          <w:b/>
          <w:bCs/>
        </w:rPr>
        <w:t>.</w:t>
      </w:r>
      <w:r>
        <w:rPr>
          <w:b/>
          <w:bCs/>
        </w:rPr>
        <w:t>3</w:t>
      </w:r>
      <w:r w:rsidRPr="00733F5C">
        <w:rPr>
          <w:b/>
          <w:bCs/>
        </w:rPr>
        <w:t xml:space="preserve">  </w:t>
      </w:r>
      <w:r w:rsidRPr="00733F5C">
        <w:rPr>
          <w:b/>
          <w:bCs/>
          <w:cs/>
        </w:rPr>
        <w:t>ท่านเห็นด้วยหรือไม่กับการ</w:t>
      </w:r>
      <w:r w:rsidRPr="00733F5C">
        <w:rPr>
          <w:b/>
          <w:bCs/>
          <w:u w:val="single"/>
          <w:cs/>
        </w:rPr>
        <w:t>ยกเลิก</w:t>
      </w:r>
      <w:r w:rsidRPr="0091102E">
        <w:rPr>
          <w:b/>
          <w:bCs/>
          <w:cs/>
        </w:rPr>
        <w:t>มาตรการ</w:t>
      </w:r>
      <w:proofErr w:type="gramEnd"/>
      <w:r w:rsidRPr="00733F5C">
        <w:rPr>
          <w:b/>
          <w:bCs/>
        </w:rPr>
        <w:t xml:space="preserve"> Minimum Resting Time (MRT)   </w:t>
      </w:r>
    </w:p>
    <w:p w14:paraId="67A95476" w14:textId="77777777" w:rsidR="000C7F9F" w:rsidRPr="00EC75F8" w:rsidRDefault="000C7F9F" w:rsidP="00733F5C">
      <w:pPr>
        <w:pStyle w:val="ListParagraph"/>
        <w:tabs>
          <w:tab w:val="left" w:pos="1134"/>
        </w:tabs>
        <w:snapToGrid w:val="0"/>
        <w:ind w:left="567"/>
        <w:rPr>
          <w:b/>
          <w:bCs/>
          <w:szCs w:val="30"/>
        </w:rPr>
      </w:pPr>
    </w:p>
    <w:p w14:paraId="38EEE837" w14:textId="6F533F1E" w:rsidR="007919A3" w:rsidRPr="00733F5C" w:rsidRDefault="007919A3" w:rsidP="00733F5C">
      <w:pPr>
        <w:pStyle w:val="ListParagraph"/>
        <w:tabs>
          <w:tab w:val="left" w:pos="1134"/>
        </w:tabs>
        <w:snapToGrid w:val="0"/>
        <w:ind w:left="567"/>
        <w:rPr>
          <w:b/>
          <w:bCs/>
          <w:szCs w:val="30"/>
        </w:rPr>
      </w:pPr>
      <w:r w:rsidRPr="00733F5C">
        <w:rPr>
          <w:b/>
          <w:bCs/>
          <w:szCs w:val="30"/>
          <w:cs/>
        </w:rPr>
        <w:t>ความคิดเห็น</w:t>
      </w:r>
      <w:r w:rsidRPr="00733F5C">
        <w:rPr>
          <w:b/>
          <w:bCs/>
          <w:szCs w:val="30"/>
        </w:rPr>
        <w:t xml:space="preserve">: </w:t>
      </w:r>
      <w:r w:rsidRPr="00733F5C">
        <w:rPr>
          <w:b/>
          <w:bCs/>
          <w:szCs w:val="30"/>
          <w:cs/>
        </w:rPr>
        <w:t xml:space="preserve"> </w:t>
      </w:r>
    </w:p>
    <w:tbl>
      <w:tblPr>
        <w:tblStyle w:val="TableGrid"/>
        <w:tblW w:w="8789" w:type="dxa"/>
        <w:tblInd w:w="562" w:type="dxa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tblLook w:val="01E0" w:firstRow="1" w:lastRow="1" w:firstColumn="1" w:lastColumn="1" w:noHBand="0" w:noVBand="0"/>
      </w:tblPr>
      <w:tblGrid>
        <w:gridCol w:w="1951"/>
        <w:gridCol w:w="6838"/>
      </w:tblGrid>
      <w:tr w:rsidR="007919A3" w:rsidRPr="00733F5C" w14:paraId="342250AD" w14:textId="77777777" w:rsidTr="00544357">
        <w:trPr>
          <w:trHeight w:val="683"/>
        </w:trPr>
        <w:tc>
          <w:tcPr>
            <w:tcW w:w="1951" w:type="dxa"/>
            <w:shd w:val="clear" w:color="auto" w:fill="FFFFFF"/>
          </w:tcPr>
          <w:p w14:paraId="404F673D" w14:textId="77777777" w:rsidR="007919A3" w:rsidRPr="00733F5C" w:rsidRDefault="007919A3" w:rsidP="00733F5C">
            <w:r w:rsidRPr="00733F5C">
              <w:sym w:font="Wingdings 2" w:char="F0A3"/>
            </w:r>
            <w:r w:rsidRPr="00733F5C">
              <w:rPr>
                <w:cs/>
              </w:rPr>
              <w:t xml:space="preserve"> เห็นด้วย</w:t>
            </w:r>
          </w:p>
          <w:p w14:paraId="41386028" w14:textId="77777777" w:rsidR="007919A3" w:rsidRPr="00733F5C" w:rsidRDefault="007919A3" w:rsidP="00733F5C">
            <w:pPr>
              <w:rPr>
                <w:cs/>
              </w:rPr>
            </w:pPr>
          </w:p>
        </w:tc>
        <w:tc>
          <w:tcPr>
            <w:tcW w:w="6838" w:type="dxa"/>
            <w:shd w:val="clear" w:color="auto" w:fill="FFFFFF"/>
          </w:tcPr>
          <w:p w14:paraId="2ACDC5EF" w14:textId="77777777" w:rsidR="007919A3" w:rsidRPr="00733F5C" w:rsidRDefault="007919A3" w:rsidP="00733F5C">
            <w:pPr>
              <w:pStyle w:val="ListParagraph"/>
              <w:ind w:left="323"/>
              <w:rPr>
                <w:szCs w:val="30"/>
              </w:rPr>
            </w:pPr>
          </w:p>
          <w:p w14:paraId="332F2EC7" w14:textId="77777777" w:rsidR="007919A3" w:rsidRPr="00733F5C" w:rsidRDefault="007919A3" w:rsidP="00733F5C">
            <w:pPr>
              <w:rPr>
                <w:cs/>
              </w:rPr>
            </w:pPr>
          </w:p>
        </w:tc>
      </w:tr>
      <w:tr w:rsidR="007919A3" w:rsidRPr="00733F5C" w14:paraId="02BE157C" w14:textId="77777777" w:rsidTr="00544357">
        <w:tc>
          <w:tcPr>
            <w:tcW w:w="1951" w:type="dxa"/>
          </w:tcPr>
          <w:p w14:paraId="237DC229" w14:textId="51BB3F0D" w:rsidR="007919A3" w:rsidRPr="00733F5C" w:rsidRDefault="007919A3" w:rsidP="00733F5C">
            <w:pPr>
              <w:rPr>
                <w:cs/>
              </w:rPr>
            </w:pPr>
            <w:r w:rsidRPr="00733F5C">
              <w:sym w:font="Wingdings 2" w:char="F0A3"/>
            </w:r>
            <w:r w:rsidRPr="00733F5C">
              <w:rPr>
                <w:cs/>
              </w:rPr>
              <w:t xml:space="preserve"> เห็นด้วย </w:t>
            </w:r>
            <w:r w:rsidRPr="00733F5C">
              <w:rPr>
                <w:cs/>
              </w:rPr>
              <w:br/>
              <w:t>แต่</w:t>
            </w:r>
            <w:r w:rsidR="00EC75F8">
              <w:rPr>
                <w:rFonts w:hint="cs"/>
                <w:cs/>
              </w:rPr>
              <w:t>มี</w:t>
            </w:r>
            <w:r w:rsidRPr="00733F5C">
              <w:rPr>
                <w:cs/>
              </w:rPr>
              <w:t>รายละเอียดเป็นอย่างอื่น</w:t>
            </w:r>
          </w:p>
        </w:tc>
        <w:tc>
          <w:tcPr>
            <w:tcW w:w="6838" w:type="dxa"/>
          </w:tcPr>
          <w:p w14:paraId="2A8E530C" w14:textId="77777777" w:rsidR="007919A3" w:rsidRPr="00733F5C" w:rsidRDefault="007919A3" w:rsidP="00733F5C">
            <w:r w:rsidRPr="00733F5C">
              <w:rPr>
                <w:cs/>
              </w:rPr>
              <w:t>(รายละเอียดและโปรดระบุเหตุผล)</w:t>
            </w:r>
          </w:p>
          <w:p w14:paraId="3114B705" w14:textId="77777777" w:rsidR="007919A3" w:rsidRPr="00733F5C" w:rsidRDefault="007919A3" w:rsidP="00733F5C"/>
        </w:tc>
      </w:tr>
      <w:tr w:rsidR="007919A3" w:rsidRPr="00733F5C" w14:paraId="3ADEDC79" w14:textId="77777777" w:rsidTr="00544357">
        <w:tc>
          <w:tcPr>
            <w:tcW w:w="1951" w:type="dxa"/>
          </w:tcPr>
          <w:p w14:paraId="514AE148" w14:textId="77777777" w:rsidR="007919A3" w:rsidRPr="00733F5C" w:rsidRDefault="007919A3" w:rsidP="00733F5C">
            <w:pPr>
              <w:rPr>
                <w:cs/>
              </w:rPr>
            </w:pPr>
            <w:r w:rsidRPr="00733F5C">
              <w:sym w:font="Wingdings 2" w:char="F0A3"/>
            </w:r>
            <w:r w:rsidRPr="00733F5C">
              <w:rPr>
                <w:cs/>
              </w:rPr>
              <w:t xml:space="preserve"> ไม่เห็นด้วย</w:t>
            </w:r>
          </w:p>
          <w:p w14:paraId="40B15994" w14:textId="77777777" w:rsidR="007919A3" w:rsidRPr="00733F5C" w:rsidRDefault="007919A3" w:rsidP="00733F5C"/>
          <w:p w14:paraId="6EC66C1D" w14:textId="77777777" w:rsidR="007919A3" w:rsidRPr="00733F5C" w:rsidRDefault="007919A3" w:rsidP="00733F5C"/>
        </w:tc>
        <w:tc>
          <w:tcPr>
            <w:tcW w:w="6838" w:type="dxa"/>
          </w:tcPr>
          <w:p w14:paraId="4D2E7D36" w14:textId="77777777" w:rsidR="007919A3" w:rsidRPr="00733F5C" w:rsidRDefault="007919A3" w:rsidP="00733F5C">
            <w:r w:rsidRPr="00733F5C">
              <w:rPr>
                <w:cs/>
              </w:rPr>
              <w:t>(รายละเอียดและโปรดระบุเหตุผล)</w:t>
            </w:r>
          </w:p>
          <w:p w14:paraId="0B865105" w14:textId="77777777" w:rsidR="007919A3" w:rsidRPr="00733F5C" w:rsidRDefault="007919A3" w:rsidP="00733F5C">
            <w:pPr>
              <w:rPr>
                <w:cs/>
              </w:rPr>
            </w:pPr>
          </w:p>
        </w:tc>
      </w:tr>
      <w:tr w:rsidR="007919A3" w:rsidRPr="00733F5C" w14:paraId="415CB12F" w14:textId="77777777" w:rsidTr="00544357">
        <w:trPr>
          <w:trHeight w:val="740"/>
        </w:trPr>
        <w:tc>
          <w:tcPr>
            <w:tcW w:w="8789" w:type="dxa"/>
            <w:gridSpan w:val="2"/>
          </w:tcPr>
          <w:p w14:paraId="12BCD584" w14:textId="77777777" w:rsidR="007919A3" w:rsidRPr="00733F5C" w:rsidRDefault="007919A3" w:rsidP="00733F5C">
            <w:r w:rsidRPr="00733F5C">
              <w:rPr>
                <w:u w:val="single"/>
                <w:cs/>
              </w:rPr>
              <w:t>ข้อเสนอแนะอื่น</w:t>
            </w:r>
            <w:r w:rsidRPr="00733F5C">
              <w:t xml:space="preserve">: </w:t>
            </w:r>
          </w:p>
          <w:p w14:paraId="7157EE56" w14:textId="77777777" w:rsidR="007919A3" w:rsidRPr="00733F5C" w:rsidRDefault="007919A3" w:rsidP="00733F5C"/>
          <w:p w14:paraId="555F3AB9" w14:textId="77777777" w:rsidR="007919A3" w:rsidRPr="00733F5C" w:rsidRDefault="007919A3" w:rsidP="00733F5C">
            <w:pPr>
              <w:rPr>
                <w:cs/>
              </w:rPr>
            </w:pPr>
          </w:p>
        </w:tc>
      </w:tr>
    </w:tbl>
    <w:p w14:paraId="06FCDDB8" w14:textId="323DC75C" w:rsidR="001839F7" w:rsidRDefault="001839F7" w:rsidP="00867A7A">
      <w:pPr>
        <w:ind w:left="450" w:right="-4"/>
        <w:rPr>
          <w:b/>
          <w:bCs/>
        </w:rPr>
      </w:pPr>
      <w:bookmarkStart w:id="5" w:name="_Hlk161933745"/>
    </w:p>
    <w:p w14:paraId="7324F63A" w14:textId="77777777" w:rsidR="001F7846" w:rsidRDefault="001F7846" w:rsidP="00867A7A">
      <w:pPr>
        <w:ind w:left="450" w:right="-4"/>
        <w:rPr>
          <w:b/>
          <w:bCs/>
        </w:rPr>
      </w:pPr>
    </w:p>
    <w:p w14:paraId="4F16EC2A" w14:textId="6CC4AFBE" w:rsidR="00867A7A" w:rsidRPr="00733F5C" w:rsidRDefault="008E5BA3" w:rsidP="00867A7A">
      <w:pPr>
        <w:ind w:left="450" w:right="-4"/>
      </w:pPr>
      <w:r w:rsidRPr="00733F5C">
        <w:rPr>
          <w:b/>
          <w:bCs/>
          <w:cs/>
        </w:rPr>
        <w:t>ข้อเสนอแนะ</w:t>
      </w:r>
      <w:r w:rsidR="00616F40" w:rsidRPr="00733F5C">
        <w:rPr>
          <w:b/>
          <w:bCs/>
          <w:cs/>
        </w:rPr>
        <w:t>เพิ่มเติม</w:t>
      </w:r>
      <w:r w:rsidRPr="00733F5C">
        <w:rPr>
          <w:b/>
          <w:bCs/>
          <w:cs/>
        </w:rPr>
        <w:t>อื่นๆ</w:t>
      </w:r>
      <w:r w:rsidRPr="00733F5C">
        <w:t xml:space="preserve"> …………………………………………………………………………………………………………………………</w:t>
      </w:r>
      <w:r w:rsidR="001839F7" w:rsidRPr="00733F5C">
        <w:t>…………………………………………………………………………………………………………………………</w:t>
      </w:r>
      <w:r w:rsidR="00867A7A" w:rsidRPr="00733F5C">
        <w:t>…………………………………………………………………………………………………………………………</w:t>
      </w:r>
    </w:p>
    <w:p w14:paraId="60F516CE" w14:textId="77777777" w:rsidR="00867A7A" w:rsidRPr="00733F5C" w:rsidRDefault="00867A7A" w:rsidP="00867A7A">
      <w:pPr>
        <w:ind w:left="450" w:right="-4"/>
      </w:pPr>
      <w:r w:rsidRPr="00733F5C">
        <w:t>…………………………………………………………………………………………………………………………</w:t>
      </w:r>
    </w:p>
    <w:bookmarkEnd w:id="5"/>
    <w:p w14:paraId="757493FB" w14:textId="77777777" w:rsidR="0081152D" w:rsidRPr="00733F5C" w:rsidRDefault="0081152D" w:rsidP="00867A7A">
      <w:pPr>
        <w:ind w:right="-6" w:firstLine="720"/>
      </w:pPr>
    </w:p>
    <w:p w14:paraId="10FC7CBC" w14:textId="403871E8" w:rsidR="00867A7A" w:rsidRPr="00733F5C" w:rsidRDefault="00B947F3" w:rsidP="00D666BE">
      <w:pPr>
        <w:shd w:val="clear" w:color="auto" w:fill="FFFFFF" w:themeFill="background1"/>
        <w:jc w:val="center"/>
      </w:pPr>
      <w:r w:rsidRPr="00733F5C">
        <w:rPr>
          <w:cs/>
        </w:rPr>
        <w:t>ตลาดหลักทรัพย์ฯ ขอขอบพระคุณในความคิดเห็นและข้อเสนอแนะของท่านมา ณ โอกาสนี้</w:t>
      </w:r>
    </w:p>
    <w:sectPr w:rsidR="00867A7A" w:rsidRPr="00733F5C" w:rsidSect="00B95033">
      <w:headerReference w:type="default" r:id="rId17"/>
      <w:footerReference w:type="default" r:id="rId18"/>
      <w:pgSz w:w="11906" w:h="16838" w:code="9"/>
      <w:pgMar w:top="1440" w:right="1274" w:bottom="1440" w:left="1134" w:header="706" w:footer="706" w:gutter="0"/>
      <w:cols w:space="708"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1BC91" w14:textId="77777777" w:rsidR="00353629" w:rsidRDefault="00353629">
      <w:r>
        <w:separator/>
      </w:r>
    </w:p>
  </w:endnote>
  <w:endnote w:type="continuationSeparator" w:id="0">
    <w:p w14:paraId="013C8384" w14:textId="77777777" w:rsidR="00353629" w:rsidRDefault="00353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6E1E5" w14:textId="77777777" w:rsidR="007666B0" w:rsidRDefault="007666B0" w:rsidP="00531A6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56E4E209" w14:textId="77777777" w:rsidR="007666B0" w:rsidRDefault="007666B0" w:rsidP="00EF35B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3048B" w14:textId="22BF5A3C" w:rsidR="007666B0" w:rsidRPr="008767C3" w:rsidRDefault="007666B0" w:rsidP="00EF35B9">
    <w:pPr>
      <w:pStyle w:val="Footer"/>
      <w:framePr w:wrap="around" w:vAnchor="text" w:hAnchor="page" w:x="10051" w:y="44"/>
      <w:rPr>
        <w:rStyle w:val="PageNumber"/>
        <w:szCs w:val="30"/>
      </w:rPr>
    </w:pPr>
    <w:r w:rsidRPr="008767C3">
      <w:rPr>
        <w:rStyle w:val="PageNumber"/>
        <w:szCs w:val="30"/>
        <w:cs/>
      </w:rPr>
      <w:fldChar w:fldCharType="begin"/>
    </w:r>
    <w:r w:rsidRPr="008767C3">
      <w:rPr>
        <w:rStyle w:val="PageNumber"/>
        <w:szCs w:val="30"/>
      </w:rPr>
      <w:instrText xml:space="preserve">PAGE  </w:instrText>
    </w:r>
    <w:r w:rsidRPr="008767C3">
      <w:rPr>
        <w:rStyle w:val="PageNumber"/>
        <w:szCs w:val="30"/>
        <w:cs/>
      </w:rPr>
      <w:fldChar w:fldCharType="separate"/>
    </w:r>
    <w:r w:rsidRPr="008767C3">
      <w:rPr>
        <w:rStyle w:val="PageNumber"/>
        <w:noProof/>
        <w:szCs w:val="30"/>
        <w:cs/>
      </w:rPr>
      <w:t>5</w:t>
    </w:r>
    <w:r w:rsidRPr="008767C3">
      <w:rPr>
        <w:rStyle w:val="PageNumber"/>
        <w:szCs w:val="30"/>
        <w:cs/>
      </w:rPr>
      <w:fldChar w:fldCharType="end"/>
    </w:r>
  </w:p>
  <w:p w14:paraId="63B20E1A" w14:textId="2E6FD571" w:rsidR="007666B0" w:rsidRPr="00CB7E75" w:rsidRDefault="007666B0" w:rsidP="008767C3">
    <w:pPr>
      <w:pStyle w:val="Footer"/>
      <w:pBdr>
        <w:top w:val="single" w:sz="12" w:space="0" w:color="385623" w:themeColor="accent6" w:themeShade="80"/>
      </w:pBdr>
      <w:tabs>
        <w:tab w:val="clear" w:pos="4153"/>
      </w:tabs>
      <w:rPr>
        <w:szCs w:val="30"/>
      </w:rPr>
    </w:pPr>
    <w:r>
      <w:rPr>
        <w:rFonts w:hint="cs"/>
        <w:noProof/>
      </w:rPr>
      <w:drawing>
        <wp:anchor distT="0" distB="0" distL="114300" distR="114300" simplePos="0" relativeHeight="251660288" behindDoc="0" locked="0" layoutInCell="1" allowOverlap="1" wp14:anchorId="4B1655E2" wp14:editId="1670BF56">
          <wp:simplePos x="0" y="0"/>
          <wp:positionH relativeFrom="page">
            <wp:posOffset>5775960</wp:posOffset>
          </wp:positionH>
          <wp:positionV relativeFrom="paragraph">
            <wp:posOffset>198755</wp:posOffset>
          </wp:positionV>
          <wp:extent cx="1767979" cy="465518"/>
          <wp:effectExtent l="0" t="0" r="381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SET_ele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7979" cy="4655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393F3" w14:textId="77777777" w:rsidR="00353629" w:rsidRDefault="00353629">
      <w:r>
        <w:separator/>
      </w:r>
    </w:p>
  </w:footnote>
  <w:footnote w:type="continuationSeparator" w:id="0">
    <w:p w14:paraId="3692DB3A" w14:textId="77777777" w:rsidR="00353629" w:rsidRDefault="00353629">
      <w:r>
        <w:continuationSeparator/>
      </w:r>
    </w:p>
  </w:footnote>
  <w:footnote w:id="1">
    <w:p w14:paraId="6A36C248" w14:textId="56E2DABA" w:rsidR="001F7846" w:rsidRDefault="001F7846" w:rsidP="0091102E">
      <w:pPr>
        <w:pStyle w:val="FootnoteText"/>
        <w:jc w:val="thaiDistribute"/>
      </w:pPr>
      <w:r>
        <w:rPr>
          <w:rStyle w:val="FootnoteReference"/>
        </w:rPr>
        <w:footnoteRef/>
      </w:r>
      <w:r>
        <w:t xml:space="preserve"> </w:t>
      </w:r>
      <w:r w:rsidRPr="00CE018A">
        <w:rPr>
          <w:sz w:val="24"/>
          <w:szCs w:val="24"/>
        </w:rPr>
        <w:t xml:space="preserve">Tick Size Constraint </w:t>
      </w:r>
      <w:r w:rsidRPr="00CE018A">
        <w:rPr>
          <w:sz w:val="24"/>
          <w:szCs w:val="24"/>
          <w:cs/>
        </w:rPr>
        <w:t>หมายถึง ข้อจำกัดที่เกิดขึ้นจากการกำหนดช่วงราคาซื้อขาย (</w:t>
      </w:r>
      <w:r w:rsidRPr="00CE018A">
        <w:rPr>
          <w:sz w:val="24"/>
          <w:szCs w:val="24"/>
        </w:rPr>
        <w:t xml:space="preserve">Tick Size) </w:t>
      </w:r>
      <w:r w:rsidRPr="00CE018A">
        <w:rPr>
          <w:sz w:val="24"/>
          <w:szCs w:val="24"/>
          <w:cs/>
        </w:rPr>
        <w:t>ที่มีผลต่อการเคลื่อนไหวของราคา</w:t>
      </w:r>
      <w:r w:rsidR="00FE3B9D">
        <w:rPr>
          <w:rFonts w:hint="cs"/>
          <w:sz w:val="24"/>
          <w:szCs w:val="24"/>
          <w:cs/>
        </w:rPr>
        <w:t>หลักทรัพย์</w:t>
      </w:r>
      <w:r w:rsidRPr="00CE018A">
        <w:rPr>
          <w:sz w:val="24"/>
          <w:szCs w:val="24"/>
          <w:cs/>
        </w:rPr>
        <w:t xml:space="preserve"> โดยเฉพาะในกรณีที่</w:t>
      </w:r>
      <w:r>
        <w:rPr>
          <w:rFonts w:hint="cs"/>
          <w:sz w:val="24"/>
          <w:szCs w:val="24"/>
          <w:cs/>
        </w:rPr>
        <w:t xml:space="preserve"> </w:t>
      </w:r>
      <w:r w:rsidRPr="00CE018A">
        <w:rPr>
          <w:sz w:val="24"/>
          <w:szCs w:val="24"/>
        </w:rPr>
        <w:t xml:space="preserve">Tick Size </w:t>
      </w:r>
      <w:r w:rsidRPr="00CE018A">
        <w:rPr>
          <w:sz w:val="24"/>
          <w:szCs w:val="24"/>
          <w:cs/>
        </w:rPr>
        <w:t>มีขนาดใหญ่เมื่อเทียบกับราคา</w:t>
      </w:r>
      <w:r w:rsidR="00FE3B9D">
        <w:rPr>
          <w:rFonts w:hint="cs"/>
          <w:sz w:val="24"/>
          <w:szCs w:val="24"/>
          <w:cs/>
        </w:rPr>
        <w:t>หลักทรัพย์</w:t>
      </w:r>
      <w:r w:rsidRPr="00CE018A">
        <w:rPr>
          <w:sz w:val="24"/>
          <w:szCs w:val="24"/>
          <w:cs/>
        </w:rPr>
        <w:t xml:space="preserve"> ซึ่งอาจทำให้การปรับเปลี่ยนราคาหุ้นมีความไม่ยืดหยุ่นและไม่สอดคล้องกับความต้องการของตลาด</w:t>
      </w:r>
    </w:p>
  </w:footnote>
  <w:footnote w:id="2">
    <w:p w14:paraId="6EDFB96B" w14:textId="02ECC75F" w:rsidR="008306CE" w:rsidRDefault="008306CE" w:rsidP="008306CE">
      <w:pPr>
        <w:pStyle w:val="FootnoteText"/>
        <w:rPr>
          <w:cs/>
        </w:rPr>
      </w:pPr>
      <w:r>
        <w:rPr>
          <w:rStyle w:val="FootnoteReference"/>
        </w:rPr>
        <w:footnoteRef/>
      </w:r>
      <w:r>
        <w:t xml:space="preserve"> </w:t>
      </w:r>
      <w:r w:rsidRPr="0003631B">
        <w:rPr>
          <w:cs/>
        </w:rPr>
        <w:t>ตล</w:t>
      </w:r>
      <w:r>
        <w:rPr>
          <w:rFonts w:hint="cs"/>
          <w:cs/>
        </w:rPr>
        <w:t xml:space="preserve">าดหลักทรัพย์ฯ </w:t>
      </w:r>
      <w:r w:rsidRPr="0003631B">
        <w:rPr>
          <w:cs/>
        </w:rPr>
        <w:t xml:space="preserve">อาจมีการปรับเปลี่ยน </w:t>
      </w:r>
      <w:r w:rsidRPr="0003631B">
        <w:t xml:space="preserve">Parameter </w:t>
      </w:r>
      <w:r w:rsidRPr="0003631B">
        <w:rPr>
          <w:cs/>
        </w:rPr>
        <w:t>ที่ใช้ในการพิจารณา</w:t>
      </w:r>
      <w:r>
        <w:rPr>
          <w:rFonts w:hint="cs"/>
          <w:cs/>
        </w:rPr>
        <w:t xml:space="preserve"> </w:t>
      </w:r>
      <w:r w:rsidRPr="0003631B">
        <w:rPr>
          <w:cs/>
        </w:rPr>
        <w:t>และอัตราเรียกเก็บ</w:t>
      </w:r>
      <w:r w:rsidR="00DA60BB">
        <w:rPr>
          <w:rFonts w:hint="cs"/>
          <w:cs/>
        </w:rPr>
        <w:t xml:space="preserve"> </w:t>
      </w:r>
      <w:r w:rsidRPr="0003631B">
        <w:rPr>
          <w:cs/>
        </w:rPr>
        <w:t>ที่ระบุไว้</w:t>
      </w:r>
      <w:r w:rsidR="00DA60BB">
        <w:rPr>
          <w:rFonts w:hint="cs"/>
          <w:cs/>
        </w:rPr>
        <w:t>ดังกล่าวให้มี</w:t>
      </w:r>
      <w:r w:rsidR="00142DD6">
        <w:rPr>
          <w:rFonts w:hint="cs"/>
          <w:cs/>
        </w:rPr>
        <w:t>เหมาะสมกับสภาพการซื้อขายในเวลานั้น</w:t>
      </w:r>
      <w:r w:rsidRPr="0003631B">
        <w:rPr>
          <w:cs/>
        </w:rPr>
        <w:t xml:space="preserve">  </w:t>
      </w:r>
    </w:p>
  </w:footnote>
  <w:footnote w:id="3">
    <w:p w14:paraId="5011E82C" w14:textId="60550D2A" w:rsidR="0003631B" w:rsidRDefault="0003631B" w:rsidP="008306C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3631B">
        <w:rPr>
          <w:cs/>
        </w:rPr>
        <w:t>กำหนดจากเวลาที่</w:t>
      </w:r>
      <w:r>
        <w:rPr>
          <w:rFonts w:hint="cs"/>
          <w:cs/>
        </w:rPr>
        <w:t xml:space="preserve">ตลาดหลักทรัพย์ฯ </w:t>
      </w:r>
      <w:r w:rsidRPr="0003631B">
        <w:rPr>
          <w:cs/>
        </w:rPr>
        <w:t xml:space="preserve">เปิดให้ทำการซื้อขาย </w:t>
      </w:r>
      <w:r w:rsidRPr="0003631B">
        <w:t xml:space="preserve">(5 </w:t>
      </w:r>
      <w:r w:rsidRPr="0003631B">
        <w:rPr>
          <w:cs/>
        </w:rPr>
        <w:t xml:space="preserve">ชั่วโมง </w:t>
      </w:r>
      <w:r w:rsidRPr="0003631B">
        <w:t xml:space="preserve">x 60 </w:t>
      </w:r>
      <w:r w:rsidRPr="0003631B">
        <w:rPr>
          <w:cs/>
        </w:rPr>
        <w:t xml:space="preserve">นาที </w:t>
      </w:r>
      <w:r w:rsidRPr="0003631B">
        <w:t>=</w:t>
      </w:r>
      <w:r w:rsidRPr="0003631B">
        <w:rPr>
          <w:cs/>
        </w:rPr>
        <w:t xml:space="preserve"> </w:t>
      </w:r>
      <w:r w:rsidRPr="0003631B">
        <w:t xml:space="preserve">300 </w:t>
      </w:r>
      <w:r w:rsidRPr="0003631B">
        <w:rPr>
          <w:cs/>
        </w:rPr>
        <w:t>นาที</w:t>
      </w:r>
      <w:r w:rsidRPr="0003631B">
        <w:t xml:space="preserve">) </w:t>
      </w:r>
      <w:r w:rsidRPr="0003631B">
        <w:rPr>
          <w:cs/>
        </w:rPr>
        <w:t xml:space="preserve">และคิดจากค่าฐาน </w:t>
      </w:r>
      <w:r w:rsidRPr="0003631B">
        <w:t xml:space="preserve">OTR </w:t>
      </w:r>
      <w:r w:rsidRPr="0003631B">
        <w:rPr>
          <w:cs/>
        </w:rPr>
        <w:t xml:space="preserve">ที่ </w:t>
      </w:r>
      <w:r w:rsidRPr="0003631B">
        <w:t xml:space="preserve">100 </w:t>
      </w:r>
      <w:r w:rsidRPr="0003631B">
        <w:rPr>
          <w:cs/>
        </w:rPr>
        <w:t>เท่า</w:t>
      </w:r>
    </w:p>
  </w:footnote>
  <w:footnote w:id="4">
    <w:p w14:paraId="0E239F42" w14:textId="34720616" w:rsidR="00792EB7" w:rsidRDefault="00792EB7" w:rsidP="008306CE">
      <w:pPr>
        <w:pStyle w:val="FootnoteText"/>
      </w:pPr>
      <w:r>
        <w:rPr>
          <w:rStyle w:val="FootnoteReference"/>
        </w:rPr>
        <w:footnoteRef/>
      </w:r>
      <w:r w:rsidR="00D818B9">
        <w:rPr>
          <w:rFonts w:hint="cs"/>
          <w:cs/>
        </w:rPr>
        <w:t xml:space="preserve"> </w:t>
      </w:r>
      <w:r>
        <w:rPr>
          <w:rFonts w:hint="cs"/>
          <w:cs/>
        </w:rPr>
        <w:t>ลูกค้าที่ใช้</w:t>
      </w:r>
      <w:r>
        <w:t xml:space="preserve"> </w:t>
      </w:r>
      <w:r w:rsidRPr="00792EB7">
        <w:t xml:space="preserve">Algorithmic Trading </w:t>
      </w:r>
      <w:r w:rsidRPr="00792EB7">
        <w:rPr>
          <w:cs/>
        </w:rPr>
        <w:t xml:space="preserve">ในการสร้างและบันทึกคำสั่งซื้อขายซึ่งพัฒนาขึ้นเพื่อลูกค้ารายใดรายหนึ่งหรือกลุ่มใดกลุ่มหนึ่งเป็นการเฉพาะเจาะจง และดำเนินการผ่านอุปกรณ์คอมพิวเตอร์ที่ติดตั้งใน </w:t>
      </w:r>
      <w:r w:rsidRPr="00792EB7">
        <w:t xml:space="preserve">Co-location </w:t>
      </w:r>
      <w:r w:rsidRPr="00792EB7">
        <w:rPr>
          <w:cs/>
        </w:rPr>
        <w:t>ของตลาดหลักทรัพย์ฯ</w:t>
      </w:r>
    </w:p>
  </w:footnote>
  <w:footnote w:id="5">
    <w:p w14:paraId="54691EA0" w14:textId="2528CE61" w:rsidR="00A52100" w:rsidRPr="00A52100" w:rsidRDefault="00A52100" w:rsidP="008306CE">
      <w:pPr>
        <w:pStyle w:val="FootnoteText"/>
        <w:rPr>
          <w:cs/>
        </w:rPr>
      </w:pPr>
      <w:r>
        <w:rPr>
          <w:rStyle w:val="FootnoteReference"/>
        </w:rPr>
        <w:footnoteRef/>
      </w:r>
      <w:r>
        <w:t xml:space="preserve"> </w:t>
      </w:r>
      <w:r w:rsidRPr="0003631B">
        <w:rPr>
          <w:cs/>
        </w:rPr>
        <w:t>ตล</w:t>
      </w:r>
      <w:r>
        <w:rPr>
          <w:rFonts w:hint="cs"/>
          <w:cs/>
        </w:rPr>
        <w:t xml:space="preserve">าดหลักทรัพย์ฯ </w:t>
      </w:r>
      <w:r w:rsidRPr="0003631B">
        <w:rPr>
          <w:cs/>
        </w:rPr>
        <w:t xml:space="preserve">อาจมีการปรับเปลี่ยน </w:t>
      </w:r>
      <w:r w:rsidRPr="0003631B">
        <w:t xml:space="preserve">Parameter </w:t>
      </w:r>
      <w:r w:rsidRPr="0003631B">
        <w:rPr>
          <w:cs/>
        </w:rPr>
        <w:t>ที่ใช้ในการพิจารณา</w:t>
      </w:r>
      <w:r w:rsidR="0059797E">
        <w:rPr>
          <w:rFonts w:hint="cs"/>
          <w:cs/>
        </w:rPr>
        <w:t>ได้</w:t>
      </w:r>
      <w:r w:rsidRPr="0003631B">
        <w:rPr>
          <w:cs/>
        </w:rP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498B8" w14:textId="6826A750" w:rsidR="007666B0" w:rsidRPr="000B6E2C" w:rsidRDefault="007666B0" w:rsidP="00A30E48">
    <w:pPr>
      <w:snapToGrid w:val="0"/>
      <w:ind w:left="1843" w:right="47" w:hanging="1417"/>
      <w:jc w:val="right"/>
      <w:rPr>
        <w:rFonts w:hint="cs"/>
        <w:color w:val="7F7F7F" w:themeColor="text1" w:themeTint="80"/>
        <w:sz w:val="24"/>
        <w:szCs w:val="24"/>
        <w:cs/>
      </w:rPr>
    </w:pPr>
    <w:r w:rsidRPr="008767C3">
      <w:rPr>
        <w:color w:val="7F7F7F" w:themeColor="text1" w:themeTint="80"/>
        <w:sz w:val="24"/>
        <w:szCs w:val="24"/>
        <w:cs/>
      </w:rPr>
      <w:t xml:space="preserve">เอกสารรับฟังความคิดเห็น: </w:t>
    </w:r>
    <w:r w:rsidR="00C223B2" w:rsidRPr="00C223B2">
      <w:rPr>
        <w:color w:val="7F7F7F" w:themeColor="text1" w:themeTint="80"/>
        <w:sz w:val="24"/>
        <w:szCs w:val="24"/>
        <w:cs/>
      </w:rPr>
      <w:t>การปรับปรุง</w:t>
    </w:r>
    <w:r w:rsidR="00F9558F">
      <w:rPr>
        <w:rFonts w:hint="cs"/>
        <w:color w:val="7F7F7F" w:themeColor="text1" w:themeTint="80"/>
        <w:sz w:val="24"/>
        <w:szCs w:val="24"/>
        <w:cs/>
      </w:rPr>
      <w:t>มาตรการ</w:t>
    </w:r>
    <w:r w:rsidR="009B2FE3">
      <w:rPr>
        <w:rFonts w:hint="cs"/>
        <w:color w:val="7F7F7F" w:themeColor="text1" w:themeTint="80"/>
        <w:sz w:val="24"/>
        <w:szCs w:val="24"/>
        <w:cs/>
      </w:rPr>
      <w:t>เพื่อยกระดับความเชื่อมั่น</w:t>
    </w:r>
  </w:p>
  <w:p w14:paraId="5D4DA7B5" w14:textId="4807E8A3" w:rsidR="007666B0" w:rsidRPr="00262E57" w:rsidRDefault="007666B0" w:rsidP="00262E57">
    <w:pPr>
      <w:snapToGrid w:val="0"/>
      <w:ind w:left="2160" w:right="-52"/>
      <w:rPr>
        <w:color w:val="385623" w:themeColor="accent6" w:themeShade="80"/>
        <w:sz w:val="24"/>
        <w:szCs w:val="24"/>
      </w:rPr>
    </w:pPr>
    <w:r>
      <w:rPr>
        <w:noProof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 wp14:anchorId="4DE08088" wp14:editId="0E1CD672">
              <wp:simplePos x="0" y="0"/>
              <wp:positionH relativeFrom="margin">
                <wp:align>center</wp:align>
              </wp:positionH>
              <wp:positionV relativeFrom="paragraph">
                <wp:posOffset>29845</wp:posOffset>
              </wp:positionV>
              <wp:extent cx="6035040" cy="0"/>
              <wp:effectExtent l="0" t="0" r="0" b="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504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65D4E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2.35pt;width:475.2pt;height:0;z-index:251657728;visibility:visible;mso-wrap-style:square;mso-width-percent:0;mso-height-percent:0;mso-wrap-distance-left:9pt;mso-wrap-distance-top:-1e-4mm;mso-wrap-distance-right:9pt;mso-wrap-distance-bottom:-1e-4mm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" strokecolor="gray [1629]" strokeweight="1.5pt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F2C98"/>
    <w:multiLevelType w:val="multilevel"/>
    <w:tmpl w:val="DE169A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8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>
      <w:start w:val="7"/>
      <w:numFmt w:val="bullet"/>
      <w:lvlText w:val="-"/>
      <w:lvlJc w:val="left"/>
      <w:pPr>
        <w:ind w:left="2520" w:hanging="360"/>
      </w:pPr>
      <w:rPr>
        <w:rFonts w:ascii="Browallia New" w:eastAsiaTheme="minorEastAsia" w:hAnsi="Browallia New" w:cs="Browallia New" w:hint="default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0518F9"/>
    <w:multiLevelType w:val="hybridMultilevel"/>
    <w:tmpl w:val="40BE0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669E98">
      <w:start w:val="1"/>
      <w:numFmt w:val="bullet"/>
      <w:lvlText w:val="–"/>
      <w:lvlJc w:val="left"/>
      <w:pPr>
        <w:ind w:left="1440" w:hanging="360"/>
      </w:pPr>
      <w:rPr>
        <w:rFonts w:ascii="Browallia New" w:hAnsi="Browallia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F05F8"/>
    <w:multiLevelType w:val="multilevel"/>
    <w:tmpl w:val="6EC61862"/>
    <w:lvl w:ilvl="0">
      <w:start w:val="1"/>
      <w:numFmt w:val="decimal"/>
      <w:lvlText w:val="%1."/>
      <w:lvlJc w:val="left"/>
      <w:pPr>
        <w:ind w:left="951" w:hanging="360"/>
      </w:pPr>
      <w:rPr>
        <w:rFonts w:hint="default"/>
        <w:b w:val="0"/>
        <w:bCs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>
      <w:start w:val="1"/>
      <w:numFmt w:val="decimal"/>
      <w:isLgl/>
      <w:lvlText w:val="%1.%2"/>
      <w:lvlJc w:val="left"/>
      <w:pPr>
        <w:ind w:left="951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311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311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671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671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031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031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031" w:hanging="1440"/>
      </w:pPr>
      <w:rPr>
        <w:rFonts w:hint="default"/>
        <w:b/>
      </w:rPr>
    </w:lvl>
  </w:abstractNum>
  <w:abstractNum w:abstractNumId="3" w15:restartNumberingAfterBreak="0">
    <w:nsid w:val="0D2D356D"/>
    <w:multiLevelType w:val="hybridMultilevel"/>
    <w:tmpl w:val="B2E2FE42"/>
    <w:lvl w:ilvl="0" w:tplc="87147D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57BEB"/>
    <w:multiLevelType w:val="hybridMultilevel"/>
    <w:tmpl w:val="95E02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D6B60"/>
    <w:multiLevelType w:val="multilevel"/>
    <w:tmpl w:val="CE7288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8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>
      <w:start w:val="7"/>
      <w:numFmt w:val="bullet"/>
      <w:lvlText w:val="-"/>
      <w:lvlJc w:val="left"/>
      <w:pPr>
        <w:ind w:left="2520" w:hanging="360"/>
      </w:pPr>
      <w:rPr>
        <w:rFonts w:ascii="Browallia New" w:eastAsiaTheme="minorEastAsia" w:hAnsi="Browallia New" w:cs="Browallia New" w:hint="default"/>
      </w:rPr>
    </w:lvl>
    <w:lvl w:ilvl="4">
      <w:start w:val="1"/>
      <w:numFmt w:val="decimal"/>
      <w:lvlText w:val="(%5)"/>
      <w:lvlJc w:val="left"/>
      <w:pPr>
        <w:ind w:left="2313" w:firstLine="567"/>
      </w:pPr>
      <w:rPr>
        <w:rFonts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56303B"/>
    <w:multiLevelType w:val="hybridMultilevel"/>
    <w:tmpl w:val="76C02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061398"/>
    <w:multiLevelType w:val="multilevel"/>
    <w:tmpl w:val="A0F68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8"/>
      </w:rPr>
    </w:lvl>
    <w:lvl w:ilvl="1">
      <w:start w:val="1"/>
      <w:numFmt w:val="decimal"/>
      <w:lvlText w:val="(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>
      <w:start w:val="7"/>
      <w:numFmt w:val="bullet"/>
      <w:lvlText w:val="-"/>
      <w:lvlJc w:val="left"/>
      <w:pPr>
        <w:ind w:left="2520" w:hanging="360"/>
      </w:pPr>
      <w:rPr>
        <w:rFonts w:ascii="Browallia New" w:eastAsiaTheme="minorEastAsia" w:hAnsi="Browallia New" w:cs="Browallia New" w:hint="default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4D769C"/>
    <w:multiLevelType w:val="hybridMultilevel"/>
    <w:tmpl w:val="2A1E4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0A1164"/>
    <w:multiLevelType w:val="multilevel"/>
    <w:tmpl w:val="C7E8BC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8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>
      <w:start w:val="7"/>
      <w:numFmt w:val="bullet"/>
      <w:lvlText w:val="-"/>
      <w:lvlJc w:val="left"/>
      <w:pPr>
        <w:ind w:left="2520" w:hanging="360"/>
      </w:pPr>
      <w:rPr>
        <w:rFonts w:ascii="Browallia New" w:eastAsiaTheme="minorEastAsia" w:hAnsi="Browallia New" w:cs="Browallia New" w:hint="default"/>
      </w:rPr>
    </w:lvl>
    <w:lvl w:ilvl="4">
      <w:start w:val="1"/>
      <w:numFmt w:val="decimal"/>
      <w:lvlText w:val="(%5)"/>
      <w:lvlJc w:val="left"/>
      <w:pPr>
        <w:ind w:left="2313" w:firstLine="567"/>
      </w:pPr>
      <w:rPr>
        <w:rFonts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67139D"/>
    <w:multiLevelType w:val="hybridMultilevel"/>
    <w:tmpl w:val="2A00B872"/>
    <w:lvl w:ilvl="0" w:tplc="972AB97A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3DE12BE2"/>
    <w:multiLevelType w:val="hybridMultilevel"/>
    <w:tmpl w:val="72EE71E2"/>
    <w:lvl w:ilvl="0" w:tplc="721C274E">
      <w:start w:val="1"/>
      <w:numFmt w:val="decimal"/>
      <w:lvlText w:val="(%1)"/>
      <w:lvlJc w:val="left"/>
      <w:pPr>
        <w:ind w:left="1287" w:hanging="360"/>
      </w:pPr>
      <w:rPr>
        <w:rFonts w:hint="default"/>
        <w:b w:val="0"/>
        <w:bCs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F6D69EB"/>
    <w:multiLevelType w:val="multilevel"/>
    <w:tmpl w:val="58C290A8"/>
    <w:styleLink w:val="Style1"/>
    <w:lvl w:ilvl="0">
      <w:start w:val="2"/>
      <w:numFmt w:val="decimal"/>
      <w:lvlText w:val="%1."/>
      <w:lvlJc w:val="left"/>
      <w:pPr>
        <w:ind w:left="36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1" w:hanging="1440"/>
      </w:pPr>
      <w:rPr>
        <w:rFonts w:hint="default"/>
      </w:rPr>
    </w:lvl>
  </w:abstractNum>
  <w:abstractNum w:abstractNumId="13" w15:restartNumberingAfterBreak="0">
    <w:nsid w:val="456C03B4"/>
    <w:multiLevelType w:val="hybridMultilevel"/>
    <w:tmpl w:val="F69EC17A"/>
    <w:lvl w:ilvl="0" w:tplc="D664641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lang w:bidi="th-TH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87B5A2F"/>
    <w:multiLevelType w:val="hybridMultilevel"/>
    <w:tmpl w:val="B11ADF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22593A"/>
    <w:multiLevelType w:val="hybridMultilevel"/>
    <w:tmpl w:val="25769D1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A2E54FD"/>
    <w:multiLevelType w:val="multilevel"/>
    <w:tmpl w:val="A0F68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8"/>
      </w:rPr>
    </w:lvl>
    <w:lvl w:ilvl="1">
      <w:start w:val="1"/>
      <w:numFmt w:val="decimal"/>
      <w:lvlText w:val="(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>
      <w:start w:val="7"/>
      <w:numFmt w:val="bullet"/>
      <w:lvlText w:val="-"/>
      <w:lvlJc w:val="left"/>
      <w:pPr>
        <w:ind w:left="2520" w:hanging="360"/>
      </w:pPr>
      <w:rPr>
        <w:rFonts w:ascii="Browallia New" w:eastAsiaTheme="minorEastAsia" w:hAnsi="Browallia New" w:cs="Browallia New" w:hint="default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795856"/>
    <w:multiLevelType w:val="multilevel"/>
    <w:tmpl w:val="10E45BC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7B3732"/>
    <w:multiLevelType w:val="hybridMultilevel"/>
    <w:tmpl w:val="81CE2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C57D98"/>
    <w:multiLevelType w:val="hybridMultilevel"/>
    <w:tmpl w:val="1A267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5F57E4"/>
    <w:multiLevelType w:val="multilevel"/>
    <w:tmpl w:val="87B486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  <w:sz w:val="28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354234"/>
    <w:multiLevelType w:val="multilevel"/>
    <w:tmpl w:val="E3AE0D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8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>
      <w:start w:val="7"/>
      <w:numFmt w:val="bullet"/>
      <w:lvlText w:val="-"/>
      <w:lvlJc w:val="left"/>
      <w:pPr>
        <w:ind w:left="2520" w:hanging="360"/>
      </w:pPr>
      <w:rPr>
        <w:rFonts w:ascii="Browallia New" w:eastAsiaTheme="minorEastAsia" w:hAnsi="Browallia New" w:cs="Browallia New" w:hint="default"/>
      </w:rPr>
    </w:lvl>
    <w:lvl w:ilvl="4">
      <w:start w:val="1"/>
      <w:numFmt w:val="decimal"/>
      <w:lvlText w:val="(%5)"/>
      <w:lvlJc w:val="left"/>
      <w:pPr>
        <w:ind w:left="2313" w:firstLine="567"/>
      </w:pPr>
      <w:rPr>
        <w:rFonts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D65AB7"/>
    <w:multiLevelType w:val="multilevel"/>
    <w:tmpl w:val="AFD050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51B5052"/>
    <w:multiLevelType w:val="multilevel"/>
    <w:tmpl w:val="22DCA2B8"/>
    <w:lvl w:ilvl="0">
      <w:start w:val="1"/>
      <w:numFmt w:val="decimal"/>
      <w:lvlText w:val="%1."/>
      <w:lvlJc w:val="left"/>
      <w:pPr>
        <w:ind w:left="951" w:hanging="360"/>
      </w:pPr>
      <w:rPr>
        <w:rFonts w:hint="default"/>
        <w:b w:val="0"/>
        <w:bCs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>
      <w:start w:val="1"/>
      <w:numFmt w:val="decimal"/>
      <w:isLgl/>
      <w:lvlText w:val="%1.%2"/>
      <w:lvlJc w:val="left"/>
      <w:pPr>
        <w:ind w:left="951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311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311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671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671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031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031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031" w:hanging="1440"/>
      </w:pPr>
      <w:rPr>
        <w:rFonts w:hint="default"/>
        <w:b/>
      </w:rPr>
    </w:lvl>
  </w:abstractNum>
  <w:abstractNum w:abstractNumId="24" w15:restartNumberingAfterBreak="0">
    <w:nsid w:val="760B5B3F"/>
    <w:multiLevelType w:val="multilevel"/>
    <w:tmpl w:val="DE169A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8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>
      <w:start w:val="7"/>
      <w:numFmt w:val="bullet"/>
      <w:lvlText w:val="-"/>
      <w:lvlJc w:val="left"/>
      <w:pPr>
        <w:ind w:left="2520" w:hanging="360"/>
      </w:pPr>
      <w:rPr>
        <w:rFonts w:ascii="Browallia New" w:eastAsiaTheme="minorEastAsia" w:hAnsi="Browallia New" w:cs="Browallia New" w:hint="default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54651A"/>
    <w:multiLevelType w:val="hybridMultilevel"/>
    <w:tmpl w:val="8990D8A0"/>
    <w:lvl w:ilvl="0" w:tplc="D22A40AC">
      <w:start w:val="1"/>
      <w:numFmt w:val="decimal"/>
      <w:lvlText w:val="%1."/>
      <w:lvlJc w:val="left"/>
      <w:pPr>
        <w:ind w:left="927" w:hanging="360"/>
      </w:pPr>
      <w:rPr>
        <w:rFonts w:ascii="Browallia New" w:hAnsi="Browallia New" w:cs="Cambria Math" w:hint="default"/>
        <w:b w:val="0"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02828665">
    <w:abstractNumId w:val="3"/>
  </w:num>
  <w:num w:numId="2" w16cid:durableId="1178226651">
    <w:abstractNumId w:val="12"/>
  </w:num>
  <w:num w:numId="3" w16cid:durableId="1996758319">
    <w:abstractNumId w:val="13"/>
  </w:num>
  <w:num w:numId="4" w16cid:durableId="1573081858">
    <w:abstractNumId w:val="6"/>
  </w:num>
  <w:num w:numId="5" w16cid:durableId="615790648">
    <w:abstractNumId w:val="15"/>
  </w:num>
  <w:num w:numId="6" w16cid:durableId="1177114129">
    <w:abstractNumId w:val="17"/>
  </w:num>
  <w:num w:numId="7" w16cid:durableId="1285118470">
    <w:abstractNumId w:val="25"/>
  </w:num>
  <w:num w:numId="8" w16cid:durableId="1993219891">
    <w:abstractNumId w:val="7"/>
  </w:num>
  <w:num w:numId="9" w16cid:durableId="296834196">
    <w:abstractNumId w:val="22"/>
  </w:num>
  <w:num w:numId="10" w16cid:durableId="1607813358">
    <w:abstractNumId w:val="4"/>
  </w:num>
  <w:num w:numId="11" w16cid:durableId="1629781645">
    <w:abstractNumId w:val="20"/>
  </w:num>
  <w:num w:numId="12" w16cid:durableId="2050955270">
    <w:abstractNumId w:val="1"/>
  </w:num>
  <w:num w:numId="13" w16cid:durableId="415324179">
    <w:abstractNumId w:val="5"/>
  </w:num>
  <w:num w:numId="14" w16cid:durableId="554701002">
    <w:abstractNumId w:val="0"/>
  </w:num>
  <w:num w:numId="15" w16cid:durableId="1687369177">
    <w:abstractNumId w:val="16"/>
  </w:num>
  <w:num w:numId="16" w16cid:durableId="1230727230">
    <w:abstractNumId w:val="24"/>
  </w:num>
  <w:num w:numId="17" w16cid:durableId="1468280476">
    <w:abstractNumId w:val="14"/>
  </w:num>
  <w:num w:numId="18" w16cid:durableId="369651960">
    <w:abstractNumId w:val="10"/>
  </w:num>
  <w:num w:numId="19" w16cid:durableId="911351845">
    <w:abstractNumId w:val="18"/>
  </w:num>
  <w:num w:numId="20" w16cid:durableId="1787042500">
    <w:abstractNumId w:val="19"/>
  </w:num>
  <w:num w:numId="21" w16cid:durableId="1113397595">
    <w:abstractNumId w:val="23"/>
  </w:num>
  <w:num w:numId="22" w16cid:durableId="1443300956">
    <w:abstractNumId w:val="8"/>
  </w:num>
  <w:num w:numId="23" w16cid:durableId="769546146">
    <w:abstractNumId w:val="11"/>
  </w:num>
  <w:num w:numId="24" w16cid:durableId="283733211">
    <w:abstractNumId w:val="21"/>
  </w:num>
  <w:num w:numId="25" w16cid:durableId="259139706">
    <w:abstractNumId w:val="2"/>
  </w:num>
  <w:num w:numId="26" w16cid:durableId="2119597432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50"/>
  <w:drawingGridVerticalSpacing w:val="20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c00,#396,teal,#393,#ffc000,#ffe4af,#960,#ffd581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5B9"/>
    <w:rsid w:val="00000BCB"/>
    <w:rsid w:val="0000104A"/>
    <w:rsid w:val="0000106B"/>
    <w:rsid w:val="0000125D"/>
    <w:rsid w:val="0000196D"/>
    <w:rsid w:val="00001FE0"/>
    <w:rsid w:val="000020D9"/>
    <w:rsid w:val="00002C05"/>
    <w:rsid w:val="00002E70"/>
    <w:rsid w:val="0000313C"/>
    <w:rsid w:val="0000333C"/>
    <w:rsid w:val="0000339D"/>
    <w:rsid w:val="000036B2"/>
    <w:rsid w:val="000048AC"/>
    <w:rsid w:val="00004B55"/>
    <w:rsid w:val="00004C98"/>
    <w:rsid w:val="00004E7F"/>
    <w:rsid w:val="00005105"/>
    <w:rsid w:val="00005871"/>
    <w:rsid w:val="00005E4A"/>
    <w:rsid w:val="00006474"/>
    <w:rsid w:val="000065B5"/>
    <w:rsid w:val="00006781"/>
    <w:rsid w:val="00006BDE"/>
    <w:rsid w:val="000073B7"/>
    <w:rsid w:val="000077E1"/>
    <w:rsid w:val="00010533"/>
    <w:rsid w:val="00010863"/>
    <w:rsid w:val="000111FD"/>
    <w:rsid w:val="0001179A"/>
    <w:rsid w:val="00012D3B"/>
    <w:rsid w:val="0001304C"/>
    <w:rsid w:val="000135A1"/>
    <w:rsid w:val="000137FB"/>
    <w:rsid w:val="00013B28"/>
    <w:rsid w:val="00013EC8"/>
    <w:rsid w:val="00014023"/>
    <w:rsid w:val="000145B2"/>
    <w:rsid w:val="000155C8"/>
    <w:rsid w:val="000157F8"/>
    <w:rsid w:val="00015D27"/>
    <w:rsid w:val="00015EA8"/>
    <w:rsid w:val="00016BF7"/>
    <w:rsid w:val="00016C94"/>
    <w:rsid w:val="00016CFA"/>
    <w:rsid w:val="00016D09"/>
    <w:rsid w:val="000173D7"/>
    <w:rsid w:val="00017BE9"/>
    <w:rsid w:val="0002012A"/>
    <w:rsid w:val="00020222"/>
    <w:rsid w:val="0002040F"/>
    <w:rsid w:val="00020AFA"/>
    <w:rsid w:val="00020D15"/>
    <w:rsid w:val="0002143B"/>
    <w:rsid w:val="000214AB"/>
    <w:rsid w:val="00022130"/>
    <w:rsid w:val="00022323"/>
    <w:rsid w:val="0002284A"/>
    <w:rsid w:val="0002312F"/>
    <w:rsid w:val="00023259"/>
    <w:rsid w:val="0002337E"/>
    <w:rsid w:val="00023436"/>
    <w:rsid w:val="00023482"/>
    <w:rsid w:val="00023AB8"/>
    <w:rsid w:val="00024002"/>
    <w:rsid w:val="00024138"/>
    <w:rsid w:val="000249C1"/>
    <w:rsid w:val="00024A24"/>
    <w:rsid w:val="00025026"/>
    <w:rsid w:val="000250D9"/>
    <w:rsid w:val="00025318"/>
    <w:rsid w:val="00025DCC"/>
    <w:rsid w:val="00025E1B"/>
    <w:rsid w:val="0002600A"/>
    <w:rsid w:val="0002653E"/>
    <w:rsid w:val="000267B3"/>
    <w:rsid w:val="000269D8"/>
    <w:rsid w:val="00026DCB"/>
    <w:rsid w:val="00027739"/>
    <w:rsid w:val="00027B56"/>
    <w:rsid w:val="00027C96"/>
    <w:rsid w:val="00027D08"/>
    <w:rsid w:val="00027FAF"/>
    <w:rsid w:val="00030668"/>
    <w:rsid w:val="0003078B"/>
    <w:rsid w:val="0003087A"/>
    <w:rsid w:val="00030A68"/>
    <w:rsid w:val="00030BD5"/>
    <w:rsid w:val="00031070"/>
    <w:rsid w:val="00031372"/>
    <w:rsid w:val="000313CF"/>
    <w:rsid w:val="00031613"/>
    <w:rsid w:val="000316F8"/>
    <w:rsid w:val="00031F69"/>
    <w:rsid w:val="00032197"/>
    <w:rsid w:val="0003252E"/>
    <w:rsid w:val="00032899"/>
    <w:rsid w:val="0003329F"/>
    <w:rsid w:val="000332CE"/>
    <w:rsid w:val="00033409"/>
    <w:rsid w:val="00033624"/>
    <w:rsid w:val="000337E7"/>
    <w:rsid w:val="00033AD6"/>
    <w:rsid w:val="00034480"/>
    <w:rsid w:val="00034B1E"/>
    <w:rsid w:val="00034D5A"/>
    <w:rsid w:val="00034E84"/>
    <w:rsid w:val="000353BD"/>
    <w:rsid w:val="0003546E"/>
    <w:rsid w:val="000356A1"/>
    <w:rsid w:val="000358F1"/>
    <w:rsid w:val="00035A8E"/>
    <w:rsid w:val="00035F29"/>
    <w:rsid w:val="00036099"/>
    <w:rsid w:val="00036144"/>
    <w:rsid w:val="00036206"/>
    <w:rsid w:val="0003631B"/>
    <w:rsid w:val="000378FF"/>
    <w:rsid w:val="000379ED"/>
    <w:rsid w:val="00040205"/>
    <w:rsid w:val="00040683"/>
    <w:rsid w:val="00040988"/>
    <w:rsid w:val="00040E45"/>
    <w:rsid w:val="00040EC6"/>
    <w:rsid w:val="00041544"/>
    <w:rsid w:val="000418BF"/>
    <w:rsid w:val="00041920"/>
    <w:rsid w:val="00041A9A"/>
    <w:rsid w:val="00042062"/>
    <w:rsid w:val="000427F2"/>
    <w:rsid w:val="00042B11"/>
    <w:rsid w:val="00043115"/>
    <w:rsid w:val="00043387"/>
    <w:rsid w:val="000435E2"/>
    <w:rsid w:val="00043667"/>
    <w:rsid w:val="0004378F"/>
    <w:rsid w:val="00043892"/>
    <w:rsid w:val="00043C30"/>
    <w:rsid w:val="0004432F"/>
    <w:rsid w:val="000448F7"/>
    <w:rsid w:val="00044D6F"/>
    <w:rsid w:val="00045438"/>
    <w:rsid w:val="000459C5"/>
    <w:rsid w:val="00045CA2"/>
    <w:rsid w:val="00045D4C"/>
    <w:rsid w:val="00045D9C"/>
    <w:rsid w:val="0004613B"/>
    <w:rsid w:val="000462D5"/>
    <w:rsid w:val="0004697D"/>
    <w:rsid w:val="00046F95"/>
    <w:rsid w:val="00047FE0"/>
    <w:rsid w:val="00050223"/>
    <w:rsid w:val="000503BB"/>
    <w:rsid w:val="000505E8"/>
    <w:rsid w:val="00051015"/>
    <w:rsid w:val="00051056"/>
    <w:rsid w:val="0005227A"/>
    <w:rsid w:val="000529DB"/>
    <w:rsid w:val="000533FD"/>
    <w:rsid w:val="000535EC"/>
    <w:rsid w:val="00053D05"/>
    <w:rsid w:val="00053D92"/>
    <w:rsid w:val="00053F95"/>
    <w:rsid w:val="00054160"/>
    <w:rsid w:val="00054429"/>
    <w:rsid w:val="00054894"/>
    <w:rsid w:val="00054B0D"/>
    <w:rsid w:val="0005590B"/>
    <w:rsid w:val="0005600E"/>
    <w:rsid w:val="000560C5"/>
    <w:rsid w:val="00056184"/>
    <w:rsid w:val="0005629C"/>
    <w:rsid w:val="00056416"/>
    <w:rsid w:val="00056621"/>
    <w:rsid w:val="00056BB8"/>
    <w:rsid w:val="00056C6C"/>
    <w:rsid w:val="000572B1"/>
    <w:rsid w:val="00057D3E"/>
    <w:rsid w:val="00057FD7"/>
    <w:rsid w:val="00060300"/>
    <w:rsid w:val="0006046B"/>
    <w:rsid w:val="00060880"/>
    <w:rsid w:val="00060C25"/>
    <w:rsid w:val="00060EEF"/>
    <w:rsid w:val="00060F37"/>
    <w:rsid w:val="000611B6"/>
    <w:rsid w:val="000611FF"/>
    <w:rsid w:val="0006173A"/>
    <w:rsid w:val="0006179F"/>
    <w:rsid w:val="000619ED"/>
    <w:rsid w:val="00061C21"/>
    <w:rsid w:val="000623AB"/>
    <w:rsid w:val="00062482"/>
    <w:rsid w:val="000625D0"/>
    <w:rsid w:val="0006263F"/>
    <w:rsid w:val="000634A3"/>
    <w:rsid w:val="000636DA"/>
    <w:rsid w:val="0006376A"/>
    <w:rsid w:val="00063F32"/>
    <w:rsid w:val="00063F69"/>
    <w:rsid w:val="0006400E"/>
    <w:rsid w:val="00064414"/>
    <w:rsid w:val="000644A4"/>
    <w:rsid w:val="00064539"/>
    <w:rsid w:val="00064B70"/>
    <w:rsid w:val="00064EC8"/>
    <w:rsid w:val="000657DD"/>
    <w:rsid w:val="000661AD"/>
    <w:rsid w:val="00066441"/>
    <w:rsid w:val="000666FF"/>
    <w:rsid w:val="00066CE7"/>
    <w:rsid w:val="00066DF8"/>
    <w:rsid w:val="00066EC8"/>
    <w:rsid w:val="00067720"/>
    <w:rsid w:val="0006792B"/>
    <w:rsid w:val="00070244"/>
    <w:rsid w:val="00070473"/>
    <w:rsid w:val="000707D1"/>
    <w:rsid w:val="000709B6"/>
    <w:rsid w:val="00070BAF"/>
    <w:rsid w:val="00071397"/>
    <w:rsid w:val="0007159D"/>
    <w:rsid w:val="00071BF7"/>
    <w:rsid w:val="000721FB"/>
    <w:rsid w:val="000725CA"/>
    <w:rsid w:val="00072725"/>
    <w:rsid w:val="000729E4"/>
    <w:rsid w:val="00073101"/>
    <w:rsid w:val="00073278"/>
    <w:rsid w:val="00073835"/>
    <w:rsid w:val="000742B7"/>
    <w:rsid w:val="000747BD"/>
    <w:rsid w:val="00077F0D"/>
    <w:rsid w:val="00077F76"/>
    <w:rsid w:val="00080372"/>
    <w:rsid w:val="0008153D"/>
    <w:rsid w:val="00081FFD"/>
    <w:rsid w:val="0008351D"/>
    <w:rsid w:val="00083563"/>
    <w:rsid w:val="000839B2"/>
    <w:rsid w:val="00083A29"/>
    <w:rsid w:val="00083BA6"/>
    <w:rsid w:val="000843AD"/>
    <w:rsid w:val="00084A8B"/>
    <w:rsid w:val="00084B0D"/>
    <w:rsid w:val="00084E33"/>
    <w:rsid w:val="000851EB"/>
    <w:rsid w:val="00085341"/>
    <w:rsid w:val="0008607B"/>
    <w:rsid w:val="0008620D"/>
    <w:rsid w:val="00087C24"/>
    <w:rsid w:val="00087E73"/>
    <w:rsid w:val="00087FA4"/>
    <w:rsid w:val="00090053"/>
    <w:rsid w:val="0009074C"/>
    <w:rsid w:val="000907E1"/>
    <w:rsid w:val="00091941"/>
    <w:rsid w:val="000928C9"/>
    <w:rsid w:val="00092DE2"/>
    <w:rsid w:val="00093954"/>
    <w:rsid w:val="00093B12"/>
    <w:rsid w:val="0009422C"/>
    <w:rsid w:val="00094258"/>
    <w:rsid w:val="00094BEC"/>
    <w:rsid w:val="00094CDF"/>
    <w:rsid w:val="000951FD"/>
    <w:rsid w:val="00095D39"/>
    <w:rsid w:val="00095F62"/>
    <w:rsid w:val="0009645A"/>
    <w:rsid w:val="00096A90"/>
    <w:rsid w:val="00096DA6"/>
    <w:rsid w:val="0009703C"/>
    <w:rsid w:val="0009765F"/>
    <w:rsid w:val="000977C6"/>
    <w:rsid w:val="00097A73"/>
    <w:rsid w:val="00097ED3"/>
    <w:rsid w:val="000A0166"/>
    <w:rsid w:val="000A04FF"/>
    <w:rsid w:val="000A0567"/>
    <w:rsid w:val="000A0858"/>
    <w:rsid w:val="000A118D"/>
    <w:rsid w:val="000A14BE"/>
    <w:rsid w:val="000A1821"/>
    <w:rsid w:val="000A1822"/>
    <w:rsid w:val="000A1ED1"/>
    <w:rsid w:val="000A1EE0"/>
    <w:rsid w:val="000A216D"/>
    <w:rsid w:val="000A2AF5"/>
    <w:rsid w:val="000A2E78"/>
    <w:rsid w:val="000A43B6"/>
    <w:rsid w:val="000A4809"/>
    <w:rsid w:val="000A4923"/>
    <w:rsid w:val="000A4C9D"/>
    <w:rsid w:val="000A5D7A"/>
    <w:rsid w:val="000A61FB"/>
    <w:rsid w:val="000A6516"/>
    <w:rsid w:val="000A6C48"/>
    <w:rsid w:val="000A742A"/>
    <w:rsid w:val="000A75B0"/>
    <w:rsid w:val="000A75B3"/>
    <w:rsid w:val="000A7CAC"/>
    <w:rsid w:val="000A7F0E"/>
    <w:rsid w:val="000B033F"/>
    <w:rsid w:val="000B04D7"/>
    <w:rsid w:val="000B09E0"/>
    <w:rsid w:val="000B0A02"/>
    <w:rsid w:val="000B0E90"/>
    <w:rsid w:val="000B0FC4"/>
    <w:rsid w:val="000B2580"/>
    <w:rsid w:val="000B26DA"/>
    <w:rsid w:val="000B2948"/>
    <w:rsid w:val="000B2A2E"/>
    <w:rsid w:val="000B2BA2"/>
    <w:rsid w:val="000B3975"/>
    <w:rsid w:val="000B43D7"/>
    <w:rsid w:val="000B4AD0"/>
    <w:rsid w:val="000B521E"/>
    <w:rsid w:val="000B54B8"/>
    <w:rsid w:val="000B5540"/>
    <w:rsid w:val="000B5800"/>
    <w:rsid w:val="000B5CAC"/>
    <w:rsid w:val="000B6018"/>
    <w:rsid w:val="000B6201"/>
    <w:rsid w:val="000B6E2C"/>
    <w:rsid w:val="000B6EBF"/>
    <w:rsid w:val="000B6F81"/>
    <w:rsid w:val="000B7082"/>
    <w:rsid w:val="000B720D"/>
    <w:rsid w:val="000B7465"/>
    <w:rsid w:val="000B77C1"/>
    <w:rsid w:val="000C0F2B"/>
    <w:rsid w:val="000C19BF"/>
    <w:rsid w:val="000C30B5"/>
    <w:rsid w:val="000C3715"/>
    <w:rsid w:val="000C3C89"/>
    <w:rsid w:val="000C3CD0"/>
    <w:rsid w:val="000C40F0"/>
    <w:rsid w:val="000C41C4"/>
    <w:rsid w:val="000C5308"/>
    <w:rsid w:val="000C546B"/>
    <w:rsid w:val="000C5914"/>
    <w:rsid w:val="000C5D2A"/>
    <w:rsid w:val="000C6749"/>
    <w:rsid w:val="000C68B2"/>
    <w:rsid w:val="000C6A02"/>
    <w:rsid w:val="000C6F3C"/>
    <w:rsid w:val="000C747F"/>
    <w:rsid w:val="000C74E4"/>
    <w:rsid w:val="000C7510"/>
    <w:rsid w:val="000C7517"/>
    <w:rsid w:val="000C7862"/>
    <w:rsid w:val="000C7A56"/>
    <w:rsid w:val="000C7F9F"/>
    <w:rsid w:val="000D0A50"/>
    <w:rsid w:val="000D0CCE"/>
    <w:rsid w:val="000D1295"/>
    <w:rsid w:val="000D1FC5"/>
    <w:rsid w:val="000D2210"/>
    <w:rsid w:val="000D25AA"/>
    <w:rsid w:val="000D2811"/>
    <w:rsid w:val="000D2D54"/>
    <w:rsid w:val="000D2F31"/>
    <w:rsid w:val="000D3358"/>
    <w:rsid w:val="000D3416"/>
    <w:rsid w:val="000D359C"/>
    <w:rsid w:val="000D3636"/>
    <w:rsid w:val="000D4920"/>
    <w:rsid w:val="000D65ED"/>
    <w:rsid w:val="000D757C"/>
    <w:rsid w:val="000E01E3"/>
    <w:rsid w:val="000E0654"/>
    <w:rsid w:val="000E100C"/>
    <w:rsid w:val="000E13FF"/>
    <w:rsid w:val="000E162A"/>
    <w:rsid w:val="000E1780"/>
    <w:rsid w:val="000E1F0A"/>
    <w:rsid w:val="000E1F55"/>
    <w:rsid w:val="000E2403"/>
    <w:rsid w:val="000E244A"/>
    <w:rsid w:val="000E2663"/>
    <w:rsid w:val="000E2D2D"/>
    <w:rsid w:val="000E2D59"/>
    <w:rsid w:val="000E2E4D"/>
    <w:rsid w:val="000E38F2"/>
    <w:rsid w:val="000E3FD8"/>
    <w:rsid w:val="000E4F17"/>
    <w:rsid w:val="000E52BB"/>
    <w:rsid w:val="000E52D0"/>
    <w:rsid w:val="000E532F"/>
    <w:rsid w:val="000E5527"/>
    <w:rsid w:val="000E574D"/>
    <w:rsid w:val="000E5D6B"/>
    <w:rsid w:val="000E60C4"/>
    <w:rsid w:val="000E668E"/>
    <w:rsid w:val="000E681F"/>
    <w:rsid w:val="000E6832"/>
    <w:rsid w:val="000E6AB7"/>
    <w:rsid w:val="000E6ED9"/>
    <w:rsid w:val="000E6F23"/>
    <w:rsid w:val="000E72B6"/>
    <w:rsid w:val="000E75D8"/>
    <w:rsid w:val="000E7611"/>
    <w:rsid w:val="000E78E3"/>
    <w:rsid w:val="000E78ED"/>
    <w:rsid w:val="000E7BA3"/>
    <w:rsid w:val="000E7D75"/>
    <w:rsid w:val="000E7E8C"/>
    <w:rsid w:val="000F047F"/>
    <w:rsid w:val="000F1189"/>
    <w:rsid w:val="000F12A0"/>
    <w:rsid w:val="000F1A22"/>
    <w:rsid w:val="000F246D"/>
    <w:rsid w:val="000F2AAA"/>
    <w:rsid w:val="000F2CDF"/>
    <w:rsid w:val="000F2D7A"/>
    <w:rsid w:val="000F2E0A"/>
    <w:rsid w:val="000F2E5D"/>
    <w:rsid w:val="000F2EF4"/>
    <w:rsid w:val="000F330B"/>
    <w:rsid w:val="000F3328"/>
    <w:rsid w:val="000F3C47"/>
    <w:rsid w:val="000F3CC9"/>
    <w:rsid w:val="000F418A"/>
    <w:rsid w:val="000F49F7"/>
    <w:rsid w:val="000F4B4F"/>
    <w:rsid w:val="000F4D02"/>
    <w:rsid w:val="000F522C"/>
    <w:rsid w:val="000F5272"/>
    <w:rsid w:val="000F5D88"/>
    <w:rsid w:val="000F5E35"/>
    <w:rsid w:val="000F6308"/>
    <w:rsid w:val="000F640D"/>
    <w:rsid w:val="000F68AE"/>
    <w:rsid w:val="000F6946"/>
    <w:rsid w:val="000F6C91"/>
    <w:rsid w:val="000F7056"/>
    <w:rsid w:val="000F7322"/>
    <w:rsid w:val="000F752A"/>
    <w:rsid w:val="000F7E48"/>
    <w:rsid w:val="001002E5"/>
    <w:rsid w:val="0010066E"/>
    <w:rsid w:val="0010093E"/>
    <w:rsid w:val="001010EF"/>
    <w:rsid w:val="001011CB"/>
    <w:rsid w:val="00101476"/>
    <w:rsid w:val="001014EC"/>
    <w:rsid w:val="0010159B"/>
    <w:rsid w:val="001019DC"/>
    <w:rsid w:val="00101A50"/>
    <w:rsid w:val="00101B34"/>
    <w:rsid w:val="0010296C"/>
    <w:rsid w:val="001037A3"/>
    <w:rsid w:val="001038A4"/>
    <w:rsid w:val="00103D6A"/>
    <w:rsid w:val="001044CB"/>
    <w:rsid w:val="001046AF"/>
    <w:rsid w:val="00104A87"/>
    <w:rsid w:val="00104DC7"/>
    <w:rsid w:val="001054BA"/>
    <w:rsid w:val="00105C56"/>
    <w:rsid w:val="00105D52"/>
    <w:rsid w:val="00105FAB"/>
    <w:rsid w:val="00106016"/>
    <w:rsid w:val="001061B7"/>
    <w:rsid w:val="00106439"/>
    <w:rsid w:val="00106CC6"/>
    <w:rsid w:val="00107347"/>
    <w:rsid w:val="00107C56"/>
    <w:rsid w:val="00107F65"/>
    <w:rsid w:val="0011047F"/>
    <w:rsid w:val="00110CAE"/>
    <w:rsid w:val="001123F3"/>
    <w:rsid w:val="00112C2E"/>
    <w:rsid w:val="00112D70"/>
    <w:rsid w:val="0011432D"/>
    <w:rsid w:val="001148ED"/>
    <w:rsid w:val="00114CDC"/>
    <w:rsid w:val="001156C4"/>
    <w:rsid w:val="00115B90"/>
    <w:rsid w:val="00115DB3"/>
    <w:rsid w:val="00115EF4"/>
    <w:rsid w:val="00116FC3"/>
    <w:rsid w:val="0011705F"/>
    <w:rsid w:val="00117233"/>
    <w:rsid w:val="00117720"/>
    <w:rsid w:val="00117912"/>
    <w:rsid w:val="00117A5A"/>
    <w:rsid w:val="00117EAC"/>
    <w:rsid w:val="00117FAE"/>
    <w:rsid w:val="001203E6"/>
    <w:rsid w:val="0012052E"/>
    <w:rsid w:val="0012057A"/>
    <w:rsid w:val="001205F3"/>
    <w:rsid w:val="0012085A"/>
    <w:rsid w:val="00121AB8"/>
    <w:rsid w:val="001221FA"/>
    <w:rsid w:val="00122265"/>
    <w:rsid w:val="001222E5"/>
    <w:rsid w:val="00123427"/>
    <w:rsid w:val="001237F3"/>
    <w:rsid w:val="0012413B"/>
    <w:rsid w:val="0012419D"/>
    <w:rsid w:val="0012473C"/>
    <w:rsid w:val="00125845"/>
    <w:rsid w:val="0012587D"/>
    <w:rsid w:val="001261E1"/>
    <w:rsid w:val="001264A8"/>
    <w:rsid w:val="0012695E"/>
    <w:rsid w:val="00126ADA"/>
    <w:rsid w:val="00126D5C"/>
    <w:rsid w:val="00127973"/>
    <w:rsid w:val="00127C65"/>
    <w:rsid w:val="00127E54"/>
    <w:rsid w:val="001300F6"/>
    <w:rsid w:val="001302A7"/>
    <w:rsid w:val="001305F6"/>
    <w:rsid w:val="00130B77"/>
    <w:rsid w:val="00130E45"/>
    <w:rsid w:val="00131079"/>
    <w:rsid w:val="001316E5"/>
    <w:rsid w:val="00131D0B"/>
    <w:rsid w:val="0013218A"/>
    <w:rsid w:val="001323CA"/>
    <w:rsid w:val="00132458"/>
    <w:rsid w:val="0013286E"/>
    <w:rsid w:val="00132D4E"/>
    <w:rsid w:val="001330CE"/>
    <w:rsid w:val="001332E1"/>
    <w:rsid w:val="001338F7"/>
    <w:rsid w:val="00133A1D"/>
    <w:rsid w:val="00133B4C"/>
    <w:rsid w:val="00133FD7"/>
    <w:rsid w:val="0013407A"/>
    <w:rsid w:val="00134371"/>
    <w:rsid w:val="00134802"/>
    <w:rsid w:val="00134CBD"/>
    <w:rsid w:val="00135044"/>
    <w:rsid w:val="0013592C"/>
    <w:rsid w:val="00135CCB"/>
    <w:rsid w:val="00135D96"/>
    <w:rsid w:val="00136361"/>
    <w:rsid w:val="001366B7"/>
    <w:rsid w:val="001371C0"/>
    <w:rsid w:val="0013776F"/>
    <w:rsid w:val="001378CB"/>
    <w:rsid w:val="00137DC2"/>
    <w:rsid w:val="0014010D"/>
    <w:rsid w:val="00140752"/>
    <w:rsid w:val="00140987"/>
    <w:rsid w:val="00140A7D"/>
    <w:rsid w:val="00140AA8"/>
    <w:rsid w:val="0014114C"/>
    <w:rsid w:val="001413B5"/>
    <w:rsid w:val="00141747"/>
    <w:rsid w:val="0014179C"/>
    <w:rsid w:val="001417AC"/>
    <w:rsid w:val="00141D27"/>
    <w:rsid w:val="001426AC"/>
    <w:rsid w:val="001429A5"/>
    <w:rsid w:val="00142C32"/>
    <w:rsid w:val="00142DD6"/>
    <w:rsid w:val="00142FD9"/>
    <w:rsid w:val="0014313C"/>
    <w:rsid w:val="00143352"/>
    <w:rsid w:val="00143BF4"/>
    <w:rsid w:val="00144885"/>
    <w:rsid w:val="00144A6B"/>
    <w:rsid w:val="00145EA0"/>
    <w:rsid w:val="00146E68"/>
    <w:rsid w:val="001471B6"/>
    <w:rsid w:val="001475FA"/>
    <w:rsid w:val="00147EDC"/>
    <w:rsid w:val="00150021"/>
    <w:rsid w:val="00150114"/>
    <w:rsid w:val="0015099C"/>
    <w:rsid w:val="00150CB3"/>
    <w:rsid w:val="00150DE2"/>
    <w:rsid w:val="00151134"/>
    <w:rsid w:val="00152E21"/>
    <w:rsid w:val="001534E7"/>
    <w:rsid w:val="00154059"/>
    <w:rsid w:val="00154184"/>
    <w:rsid w:val="0015470C"/>
    <w:rsid w:val="00154A86"/>
    <w:rsid w:val="00155026"/>
    <w:rsid w:val="00155594"/>
    <w:rsid w:val="001556FA"/>
    <w:rsid w:val="00155ABA"/>
    <w:rsid w:val="00155B7F"/>
    <w:rsid w:val="00155BDD"/>
    <w:rsid w:val="00155C4B"/>
    <w:rsid w:val="00155CE6"/>
    <w:rsid w:val="00155EB5"/>
    <w:rsid w:val="00156149"/>
    <w:rsid w:val="001561A8"/>
    <w:rsid w:val="00156373"/>
    <w:rsid w:val="00156596"/>
    <w:rsid w:val="001573A1"/>
    <w:rsid w:val="0015780A"/>
    <w:rsid w:val="00157AA5"/>
    <w:rsid w:val="00157B5A"/>
    <w:rsid w:val="00157CA8"/>
    <w:rsid w:val="00157D08"/>
    <w:rsid w:val="00157E42"/>
    <w:rsid w:val="00157FE5"/>
    <w:rsid w:val="001603E2"/>
    <w:rsid w:val="001605E1"/>
    <w:rsid w:val="00160898"/>
    <w:rsid w:val="001609DB"/>
    <w:rsid w:val="00160CEB"/>
    <w:rsid w:val="001614EE"/>
    <w:rsid w:val="001615AB"/>
    <w:rsid w:val="001616EC"/>
    <w:rsid w:val="00161744"/>
    <w:rsid w:val="0016195A"/>
    <w:rsid w:val="00161D95"/>
    <w:rsid w:val="00162579"/>
    <w:rsid w:val="00162735"/>
    <w:rsid w:val="0016276F"/>
    <w:rsid w:val="00162B3C"/>
    <w:rsid w:val="00162BEB"/>
    <w:rsid w:val="00162CBE"/>
    <w:rsid w:val="00162DA5"/>
    <w:rsid w:val="00162FCC"/>
    <w:rsid w:val="0016304C"/>
    <w:rsid w:val="0016319F"/>
    <w:rsid w:val="00163316"/>
    <w:rsid w:val="001636F4"/>
    <w:rsid w:val="00164426"/>
    <w:rsid w:val="001648CC"/>
    <w:rsid w:val="00164CF5"/>
    <w:rsid w:val="00165030"/>
    <w:rsid w:val="0016594E"/>
    <w:rsid w:val="00165DB0"/>
    <w:rsid w:val="001660C7"/>
    <w:rsid w:val="001663C8"/>
    <w:rsid w:val="00166572"/>
    <w:rsid w:val="00167283"/>
    <w:rsid w:val="0016747F"/>
    <w:rsid w:val="0016761D"/>
    <w:rsid w:val="001679B3"/>
    <w:rsid w:val="00167ACD"/>
    <w:rsid w:val="00167D54"/>
    <w:rsid w:val="00167FCE"/>
    <w:rsid w:val="0017085F"/>
    <w:rsid w:val="00170A93"/>
    <w:rsid w:val="00170B36"/>
    <w:rsid w:val="001714E6"/>
    <w:rsid w:val="001716E7"/>
    <w:rsid w:val="00171D1C"/>
    <w:rsid w:val="0017204F"/>
    <w:rsid w:val="00172280"/>
    <w:rsid w:val="0017302F"/>
    <w:rsid w:val="001731F4"/>
    <w:rsid w:val="0017447F"/>
    <w:rsid w:val="001767F6"/>
    <w:rsid w:val="00176809"/>
    <w:rsid w:val="00176AD1"/>
    <w:rsid w:val="00176BF4"/>
    <w:rsid w:val="00176C55"/>
    <w:rsid w:val="00176D53"/>
    <w:rsid w:val="001776FA"/>
    <w:rsid w:val="00177A11"/>
    <w:rsid w:val="00177C94"/>
    <w:rsid w:val="00177F05"/>
    <w:rsid w:val="00177F37"/>
    <w:rsid w:val="001805D8"/>
    <w:rsid w:val="00180612"/>
    <w:rsid w:val="001806CE"/>
    <w:rsid w:val="001806DF"/>
    <w:rsid w:val="001815A7"/>
    <w:rsid w:val="00181A1A"/>
    <w:rsid w:val="00182041"/>
    <w:rsid w:val="0018292B"/>
    <w:rsid w:val="00182F42"/>
    <w:rsid w:val="00183391"/>
    <w:rsid w:val="001833EE"/>
    <w:rsid w:val="001839F7"/>
    <w:rsid w:val="00183A22"/>
    <w:rsid w:val="0018413C"/>
    <w:rsid w:val="00184154"/>
    <w:rsid w:val="00184404"/>
    <w:rsid w:val="001847F7"/>
    <w:rsid w:val="00184F6E"/>
    <w:rsid w:val="00185744"/>
    <w:rsid w:val="00185C98"/>
    <w:rsid w:val="001860ED"/>
    <w:rsid w:val="0018635E"/>
    <w:rsid w:val="001869BB"/>
    <w:rsid w:val="00186AFB"/>
    <w:rsid w:val="00187711"/>
    <w:rsid w:val="00190033"/>
    <w:rsid w:val="00190207"/>
    <w:rsid w:val="00190928"/>
    <w:rsid w:val="00190B01"/>
    <w:rsid w:val="00190B4D"/>
    <w:rsid w:val="0019154C"/>
    <w:rsid w:val="00191817"/>
    <w:rsid w:val="00191A87"/>
    <w:rsid w:val="00191D51"/>
    <w:rsid w:val="001920C5"/>
    <w:rsid w:val="00192A12"/>
    <w:rsid w:val="00192A18"/>
    <w:rsid w:val="00192B6B"/>
    <w:rsid w:val="00193029"/>
    <w:rsid w:val="0019375A"/>
    <w:rsid w:val="0019420E"/>
    <w:rsid w:val="001944F2"/>
    <w:rsid w:val="00195614"/>
    <w:rsid w:val="00195C00"/>
    <w:rsid w:val="00195ECC"/>
    <w:rsid w:val="001960A9"/>
    <w:rsid w:val="0019632F"/>
    <w:rsid w:val="00196427"/>
    <w:rsid w:val="00196466"/>
    <w:rsid w:val="00196505"/>
    <w:rsid w:val="00196BF1"/>
    <w:rsid w:val="00197458"/>
    <w:rsid w:val="001975F9"/>
    <w:rsid w:val="00197672"/>
    <w:rsid w:val="00197AAA"/>
    <w:rsid w:val="00197E20"/>
    <w:rsid w:val="00197E38"/>
    <w:rsid w:val="00197E4D"/>
    <w:rsid w:val="00197FFE"/>
    <w:rsid w:val="001A0340"/>
    <w:rsid w:val="001A0753"/>
    <w:rsid w:val="001A0F50"/>
    <w:rsid w:val="001A2157"/>
    <w:rsid w:val="001A2D6C"/>
    <w:rsid w:val="001A3204"/>
    <w:rsid w:val="001A350D"/>
    <w:rsid w:val="001A356B"/>
    <w:rsid w:val="001A3734"/>
    <w:rsid w:val="001A38C1"/>
    <w:rsid w:val="001A39E2"/>
    <w:rsid w:val="001A43A5"/>
    <w:rsid w:val="001A5420"/>
    <w:rsid w:val="001A5473"/>
    <w:rsid w:val="001A55FE"/>
    <w:rsid w:val="001A5765"/>
    <w:rsid w:val="001A59F5"/>
    <w:rsid w:val="001A5EDE"/>
    <w:rsid w:val="001A62D4"/>
    <w:rsid w:val="001A6983"/>
    <w:rsid w:val="001A6B15"/>
    <w:rsid w:val="001A6F4F"/>
    <w:rsid w:val="001A7444"/>
    <w:rsid w:val="001A76EF"/>
    <w:rsid w:val="001A7784"/>
    <w:rsid w:val="001A788A"/>
    <w:rsid w:val="001A79E8"/>
    <w:rsid w:val="001A7B21"/>
    <w:rsid w:val="001B02D2"/>
    <w:rsid w:val="001B0740"/>
    <w:rsid w:val="001B0784"/>
    <w:rsid w:val="001B10CF"/>
    <w:rsid w:val="001B12DD"/>
    <w:rsid w:val="001B1487"/>
    <w:rsid w:val="001B1DD0"/>
    <w:rsid w:val="001B1EBC"/>
    <w:rsid w:val="001B207E"/>
    <w:rsid w:val="001B2970"/>
    <w:rsid w:val="001B2CBC"/>
    <w:rsid w:val="001B2E57"/>
    <w:rsid w:val="001B3467"/>
    <w:rsid w:val="001B3542"/>
    <w:rsid w:val="001B37E8"/>
    <w:rsid w:val="001B3837"/>
    <w:rsid w:val="001B45B2"/>
    <w:rsid w:val="001B4947"/>
    <w:rsid w:val="001B4BD3"/>
    <w:rsid w:val="001B4E17"/>
    <w:rsid w:val="001B54AF"/>
    <w:rsid w:val="001B5CB7"/>
    <w:rsid w:val="001B6089"/>
    <w:rsid w:val="001B6242"/>
    <w:rsid w:val="001B6AEE"/>
    <w:rsid w:val="001B6F21"/>
    <w:rsid w:val="001B7005"/>
    <w:rsid w:val="001B704B"/>
    <w:rsid w:val="001B7709"/>
    <w:rsid w:val="001B7961"/>
    <w:rsid w:val="001B7B3A"/>
    <w:rsid w:val="001C00FF"/>
    <w:rsid w:val="001C042C"/>
    <w:rsid w:val="001C066A"/>
    <w:rsid w:val="001C10FD"/>
    <w:rsid w:val="001C1221"/>
    <w:rsid w:val="001C159D"/>
    <w:rsid w:val="001C1D9A"/>
    <w:rsid w:val="001C21AC"/>
    <w:rsid w:val="001C2212"/>
    <w:rsid w:val="001C2F4C"/>
    <w:rsid w:val="001C33A2"/>
    <w:rsid w:val="001C3BDF"/>
    <w:rsid w:val="001C3F33"/>
    <w:rsid w:val="001C441A"/>
    <w:rsid w:val="001C4969"/>
    <w:rsid w:val="001C5700"/>
    <w:rsid w:val="001C5A08"/>
    <w:rsid w:val="001C685E"/>
    <w:rsid w:val="001C6FF7"/>
    <w:rsid w:val="001C74CC"/>
    <w:rsid w:val="001C7983"/>
    <w:rsid w:val="001C7CB6"/>
    <w:rsid w:val="001D0E63"/>
    <w:rsid w:val="001D0F5F"/>
    <w:rsid w:val="001D1044"/>
    <w:rsid w:val="001D2B4F"/>
    <w:rsid w:val="001D3598"/>
    <w:rsid w:val="001D388A"/>
    <w:rsid w:val="001D3ED9"/>
    <w:rsid w:val="001D4196"/>
    <w:rsid w:val="001D4E63"/>
    <w:rsid w:val="001D68BA"/>
    <w:rsid w:val="001D75B0"/>
    <w:rsid w:val="001D78FB"/>
    <w:rsid w:val="001D79AA"/>
    <w:rsid w:val="001E0A0A"/>
    <w:rsid w:val="001E2531"/>
    <w:rsid w:val="001E34FE"/>
    <w:rsid w:val="001E3552"/>
    <w:rsid w:val="001E368C"/>
    <w:rsid w:val="001E3883"/>
    <w:rsid w:val="001E3D34"/>
    <w:rsid w:val="001E4491"/>
    <w:rsid w:val="001E4A2E"/>
    <w:rsid w:val="001E5654"/>
    <w:rsid w:val="001E5D23"/>
    <w:rsid w:val="001E5D64"/>
    <w:rsid w:val="001E60A0"/>
    <w:rsid w:val="001E6278"/>
    <w:rsid w:val="001E68D2"/>
    <w:rsid w:val="001E70A8"/>
    <w:rsid w:val="001E7273"/>
    <w:rsid w:val="001E743D"/>
    <w:rsid w:val="001E7D3F"/>
    <w:rsid w:val="001E7E31"/>
    <w:rsid w:val="001F0612"/>
    <w:rsid w:val="001F07AB"/>
    <w:rsid w:val="001F0ADD"/>
    <w:rsid w:val="001F0DF5"/>
    <w:rsid w:val="001F128C"/>
    <w:rsid w:val="001F1677"/>
    <w:rsid w:val="001F19E3"/>
    <w:rsid w:val="001F1AE1"/>
    <w:rsid w:val="001F1C09"/>
    <w:rsid w:val="001F2481"/>
    <w:rsid w:val="001F29BC"/>
    <w:rsid w:val="001F2FEE"/>
    <w:rsid w:val="001F3654"/>
    <w:rsid w:val="001F39CF"/>
    <w:rsid w:val="001F3E0A"/>
    <w:rsid w:val="001F3F3F"/>
    <w:rsid w:val="001F3F6F"/>
    <w:rsid w:val="001F40AF"/>
    <w:rsid w:val="001F48B6"/>
    <w:rsid w:val="001F5631"/>
    <w:rsid w:val="001F5DF5"/>
    <w:rsid w:val="001F60CC"/>
    <w:rsid w:val="001F6654"/>
    <w:rsid w:val="001F67CB"/>
    <w:rsid w:val="001F6ED0"/>
    <w:rsid w:val="001F6FF1"/>
    <w:rsid w:val="001F7074"/>
    <w:rsid w:val="001F74F2"/>
    <w:rsid w:val="001F770F"/>
    <w:rsid w:val="001F7846"/>
    <w:rsid w:val="001F7B3E"/>
    <w:rsid w:val="00200120"/>
    <w:rsid w:val="00200158"/>
    <w:rsid w:val="00200311"/>
    <w:rsid w:val="0020043A"/>
    <w:rsid w:val="00200B43"/>
    <w:rsid w:val="00200CF9"/>
    <w:rsid w:val="00201234"/>
    <w:rsid w:val="00201F8A"/>
    <w:rsid w:val="002021AD"/>
    <w:rsid w:val="00202403"/>
    <w:rsid w:val="00202886"/>
    <w:rsid w:val="00202B99"/>
    <w:rsid w:val="00203C65"/>
    <w:rsid w:val="00203E2B"/>
    <w:rsid w:val="00203ECD"/>
    <w:rsid w:val="00203F03"/>
    <w:rsid w:val="00204594"/>
    <w:rsid w:val="002045B5"/>
    <w:rsid w:val="00204722"/>
    <w:rsid w:val="0020480F"/>
    <w:rsid w:val="00204E52"/>
    <w:rsid w:val="0020536D"/>
    <w:rsid w:val="0020542C"/>
    <w:rsid w:val="0020582D"/>
    <w:rsid w:val="0020583E"/>
    <w:rsid w:val="00205AA4"/>
    <w:rsid w:val="00206AB4"/>
    <w:rsid w:val="002071B6"/>
    <w:rsid w:val="0020789E"/>
    <w:rsid w:val="00207AE6"/>
    <w:rsid w:val="00207CE8"/>
    <w:rsid w:val="00207FA9"/>
    <w:rsid w:val="00210321"/>
    <w:rsid w:val="00210623"/>
    <w:rsid w:val="002106AA"/>
    <w:rsid w:val="00210C54"/>
    <w:rsid w:val="00211190"/>
    <w:rsid w:val="002115F7"/>
    <w:rsid w:val="00211809"/>
    <w:rsid w:val="00211907"/>
    <w:rsid w:val="00211A81"/>
    <w:rsid w:val="002125C8"/>
    <w:rsid w:val="00212C0B"/>
    <w:rsid w:val="00212C2E"/>
    <w:rsid w:val="00212D91"/>
    <w:rsid w:val="00212F5D"/>
    <w:rsid w:val="002139F1"/>
    <w:rsid w:val="00213A77"/>
    <w:rsid w:val="00213BDC"/>
    <w:rsid w:val="0021404C"/>
    <w:rsid w:val="00214223"/>
    <w:rsid w:val="00214B9B"/>
    <w:rsid w:val="00214ED1"/>
    <w:rsid w:val="00214F33"/>
    <w:rsid w:val="00215387"/>
    <w:rsid w:val="002156C4"/>
    <w:rsid w:val="00215779"/>
    <w:rsid w:val="00215D3A"/>
    <w:rsid w:val="00215D5D"/>
    <w:rsid w:val="00216253"/>
    <w:rsid w:val="00216343"/>
    <w:rsid w:val="0021665B"/>
    <w:rsid w:val="00216AB7"/>
    <w:rsid w:val="00216CCA"/>
    <w:rsid w:val="00216E93"/>
    <w:rsid w:val="002174AB"/>
    <w:rsid w:val="00217504"/>
    <w:rsid w:val="002175A8"/>
    <w:rsid w:val="00217B85"/>
    <w:rsid w:val="00220276"/>
    <w:rsid w:val="002204DD"/>
    <w:rsid w:val="0022057B"/>
    <w:rsid w:val="00220831"/>
    <w:rsid w:val="002215E6"/>
    <w:rsid w:val="00221BDD"/>
    <w:rsid w:val="00222635"/>
    <w:rsid w:val="002239BE"/>
    <w:rsid w:val="0022415E"/>
    <w:rsid w:val="002245C4"/>
    <w:rsid w:val="002246E9"/>
    <w:rsid w:val="00224D85"/>
    <w:rsid w:val="00224E8E"/>
    <w:rsid w:val="00224F8B"/>
    <w:rsid w:val="00225147"/>
    <w:rsid w:val="00225CD5"/>
    <w:rsid w:val="002260ED"/>
    <w:rsid w:val="002262F0"/>
    <w:rsid w:val="00226372"/>
    <w:rsid w:val="00226A84"/>
    <w:rsid w:val="00226C9D"/>
    <w:rsid w:val="00226CEE"/>
    <w:rsid w:val="00227620"/>
    <w:rsid w:val="00227A04"/>
    <w:rsid w:val="00227B49"/>
    <w:rsid w:val="00227C32"/>
    <w:rsid w:val="00227C6C"/>
    <w:rsid w:val="002301CD"/>
    <w:rsid w:val="00230501"/>
    <w:rsid w:val="00230E77"/>
    <w:rsid w:val="0023196B"/>
    <w:rsid w:val="00231C0F"/>
    <w:rsid w:val="00231CA7"/>
    <w:rsid w:val="002321D3"/>
    <w:rsid w:val="002322D3"/>
    <w:rsid w:val="002325C0"/>
    <w:rsid w:val="002327FD"/>
    <w:rsid w:val="00233082"/>
    <w:rsid w:val="002335A6"/>
    <w:rsid w:val="0023379E"/>
    <w:rsid w:val="00233806"/>
    <w:rsid w:val="00233B95"/>
    <w:rsid w:val="00233D9A"/>
    <w:rsid w:val="00233E8F"/>
    <w:rsid w:val="002342B3"/>
    <w:rsid w:val="002345C5"/>
    <w:rsid w:val="0023466C"/>
    <w:rsid w:val="00234F32"/>
    <w:rsid w:val="00235BE2"/>
    <w:rsid w:val="00235C42"/>
    <w:rsid w:val="00235CFC"/>
    <w:rsid w:val="00236041"/>
    <w:rsid w:val="002360C4"/>
    <w:rsid w:val="002367BC"/>
    <w:rsid w:val="002376C5"/>
    <w:rsid w:val="002377A9"/>
    <w:rsid w:val="0024078C"/>
    <w:rsid w:val="0024083A"/>
    <w:rsid w:val="00241006"/>
    <w:rsid w:val="002414CB"/>
    <w:rsid w:val="0024180B"/>
    <w:rsid w:val="00243578"/>
    <w:rsid w:val="00243878"/>
    <w:rsid w:val="00243B50"/>
    <w:rsid w:val="00244963"/>
    <w:rsid w:val="00244EFD"/>
    <w:rsid w:val="002451E3"/>
    <w:rsid w:val="002455F6"/>
    <w:rsid w:val="002458E5"/>
    <w:rsid w:val="0024600C"/>
    <w:rsid w:val="002466A4"/>
    <w:rsid w:val="00246B22"/>
    <w:rsid w:val="00246D8B"/>
    <w:rsid w:val="0024716A"/>
    <w:rsid w:val="00247F8D"/>
    <w:rsid w:val="0025019C"/>
    <w:rsid w:val="00250361"/>
    <w:rsid w:val="00250C3B"/>
    <w:rsid w:val="00250D57"/>
    <w:rsid w:val="0025103C"/>
    <w:rsid w:val="0025116B"/>
    <w:rsid w:val="00251313"/>
    <w:rsid w:val="0025132B"/>
    <w:rsid w:val="002515C0"/>
    <w:rsid w:val="002516BE"/>
    <w:rsid w:val="002516CC"/>
    <w:rsid w:val="002519D7"/>
    <w:rsid w:val="002519E9"/>
    <w:rsid w:val="00251AED"/>
    <w:rsid w:val="00251B6B"/>
    <w:rsid w:val="00252175"/>
    <w:rsid w:val="00252177"/>
    <w:rsid w:val="00252277"/>
    <w:rsid w:val="00252611"/>
    <w:rsid w:val="00252C5A"/>
    <w:rsid w:val="00252D48"/>
    <w:rsid w:val="00253D28"/>
    <w:rsid w:val="002542F9"/>
    <w:rsid w:val="00254883"/>
    <w:rsid w:val="002554DE"/>
    <w:rsid w:val="002555DD"/>
    <w:rsid w:val="00255BF4"/>
    <w:rsid w:val="00255F65"/>
    <w:rsid w:val="002566A9"/>
    <w:rsid w:val="00256B70"/>
    <w:rsid w:val="00256D9D"/>
    <w:rsid w:val="002572A0"/>
    <w:rsid w:val="00257A39"/>
    <w:rsid w:val="00257CB6"/>
    <w:rsid w:val="00257E77"/>
    <w:rsid w:val="00257F08"/>
    <w:rsid w:val="00257F29"/>
    <w:rsid w:val="00260147"/>
    <w:rsid w:val="0026040E"/>
    <w:rsid w:val="002606DE"/>
    <w:rsid w:val="0026093B"/>
    <w:rsid w:val="002610F7"/>
    <w:rsid w:val="00261105"/>
    <w:rsid w:val="0026116A"/>
    <w:rsid w:val="00261350"/>
    <w:rsid w:val="0026161A"/>
    <w:rsid w:val="00261681"/>
    <w:rsid w:val="002616A5"/>
    <w:rsid w:val="00261C00"/>
    <w:rsid w:val="00262E57"/>
    <w:rsid w:val="00263080"/>
    <w:rsid w:val="00263693"/>
    <w:rsid w:val="00264966"/>
    <w:rsid w:val="00264B0F"/>
    <w:rsid w:val="00264D7D"/>
    <w:rsid w:val="00266BC9"/>
    <w:rsid w:val="00267209"/>
    <w:rsid w:val="002674D2"/>
    <w:rsid w:val="00267518"/>
    <w:rsid w:val="002678E2"/>
    <w:rsid w:val="002678FF"/>
    <w:rsid w:val="00267B63"/>
    <w:rsid w:val="00267C92"/>
    <w:rsid w:val="00267F75"/>
    <w:rsid w:val="00270299"/>
    <w:rsid w:val="00270355"/>
    <w:rsid w:val="0027072C"/>
    <w:rsid w:val="0027109B"/>
    <w:rsid w:val="0027119F"/>
    <w:rsid w:val="0027154D"/>
    <w:rsid w:val="00271709"/>
    <w:rsid w:val="002721D6"/>
    <w:rsid w:val="002728CD"/>
    <w:rsid w:val="00272F3E"/>
    <w:rsid w:val="00273279"/>
    <w:rsid w:val="002736CE"/>
    <w:rsid w:val="00273ABB"/>
    <w:rsid w:val="00274A8C"/>
    <w:rsid w:val="00274EAB"/>
    <w:rsid w:val="00274F54"/>
    <w:rsid w:val="00274F55"/>
    <w:rsid w:val="00274FB2"/>
    <w:rsid w:val="00275043"/>
    <w:rsid w:val="002758A6"/>
    <w:rsid w:val="002762D3"/>
    <w:rsid w:val="002767D4"/>
    <w:rsid w:val="00276AE9"/>
    <w:rsid w:val="00276D69"/>
    <w:rsid w:val="00276EB4"/>
    <w:rsid w:val="00277724"/>
    <w:rsid w:val="002777A1"/>
    <w:rsid w:val="00277C43"/>
    <w:rsid w:val="00277C9A"/>
    <w:rsid w:val="00277DEE"/>
    <w:rsid w:val="00277E7A"/>
    <w:rsid w:val="002800DE"/>
    <w:rsid w:val="002800F8"/>
    <w:rsid w:val="0028081D"/>
    <w:rsid w:val="00280A98"/>
    <w:rsid w:val="00280EAE"/>
    <w:rsid w:val="00281149"/>
    <w:rsid w:val="002811FE"/>
    <w:rsid w:val="00281BE3"/>
    <w:rsid w:val="00281D2A"/>
    <w:rsid w:val="00282040"/>
    <w:rsid w:val="0028254E"/>
    <w:rsid w:val="002826C0"/>
    <w:rsid w:val="00282A47"/>
    <w:rsid w:val="00282A95"/>
    <w:rsid w:val="00282BE4"/>
    <w:rsid w:val="00282C64"/>
    <w:rsid w:val="00282EDA"/>
    <w:rsid w:val="002830A9"/>
    <w:rsid w:val="0028314B"/>
    <w:rsid w:val="00283568"/>
    <w:rsid w:val="00284411"/>
    <w:rsid w:val="00284B08"/>
    <w:rsid w:val="00285133"/>
    <w:rsid w:val="00285EF2"/>
    <w:rsid w:val="002863FA"/>
    <w:rsid w:val="00286594"/>
    <w:rsid w:val="00286626"/>
    <w:rsid w:val="0028669A"/>
    <w:rsid w:val="00286990"/>
    <w:rsid w:val="00286B0E"/>
    <w:rsid w:val="00286BB7"/>
    <w:rsid w:val="0028707E"/>
    <w:rsid w:val="00287089"/>
    <w:rsid w:val="0028732C"/>
    <w:rsid w:val="0028734B"/>
    <w:rsid w:val="002873E8"/>
    <w:rsid w:val="0028789C"/>
    <w:rsid w:val="00287AC3"/>
    <w:rsid w:val="002900B8"/>
    <w:rsid w:val="00290690"/>
    <w:rsid w:val="002907DF"/>
    <w:rsid w:val="002909E4"/>
    <w:rsid w:val="002911A2"/>
    <w:rsid w:val="002912E8"/>
    <w:rsid w:val="002914E7"/>
    <w:rsid w:val="0029232A"/>
    <w:rsid w:val="00292C27"/>
    <w:rsid w:val="00292DC2"/>
    <w:rsid w:val="00292F55"/>
    <w:rsid w:val="002934E0"/>
    <w:rsid w:val="00293509"/>
    <w:rsid w:val="00293809"/>
    <w:rsid w:val="00293C95"/>
    <w:rsid w:val="00294758"/>
    <w:rsid w:val="00294AAE"/>
    <w:rsid w:val="00294C48"/>
    <w:rsid w:val="00294D11"/>
    <w:rsid w:val="00295570"/>
    <w:rsid w:val="00295C0B"/>
    <w:rsid w:val="00295CEA"/>
    <w:rsid w:val="0029607E"/>
    <w:rsid w:val="0029621A"/>
    <w:rsid w:val="002963AF"/>
    <w:rsid w:val="00296B18"/>
    <w:rsid w:val="00296EE9"/>
    <w:rsid w:val="0029748D"/>
    <w:rsid w:val="00297862"/>
    <w:rsid w:val="002978FF"/>
    <w:rsid w:val="00297FDE"/>
    <w:rsid w:val="002A0262"/>
    <w:rsid w:val="002A0666"/>
    <w:rsid w:val="002A09B5"/>
    <w:rsid w:val="002A0C43"/>
    <w:rsid w:val="002A0F4C"/>
    <w:rsid w:val="002A1142"/>
    <w:rsid w:val="002A1250"/>
    <w:rsid w:val="002A15C3"/>
    <w:rsid w:val="002A1801"/>
    <w:rsid w:val="002A1DDB"/>
    <w:rsid w:val="002A1E9F"/>
    <w:rsid w:val="002A307A"/>
    <w:rsid w:val="002A312D"/>
    <w:rsid w:val="002A31F1"/>
    <w:rsid w:val="002A40BE"/>
    <w:rsid w:val="002A438E"/>
    <w:rsid w:val="002A43AF"/>
    <w:rsid w:val="002A43C9"/>
    <w:rsid w:val="002A53AE"/>
    <w:rsid w:val="002A59A9"/>
    <w:rsid w:val="002A6ACE"/>
    <w:rsid w:val="002A7625"/>
    <w:rsid w:val="002A7B5E"/>
    <w:rsid w:val="002B0650"/>
    <w:rsid w:val="002B07CC"/>
    <w:rsid w:val="002B0E19"/>
    <w:rsid w:val="002B1246"/>
    <w:rsid w:val="002B1E6C"/>
    <w:rsid w:val="002B1EB0"/>
    <w:rsid w:val="002B2AC1"/>
    <w:rsid w:val="002B2D2C"/>
    <w:rsid w:val="002B32CE"/>
    <w:rsid w:val="002B36AA"/>
    <w:rsid w:val="002B44F2"/>
    <w:rsid w:val="002B480B"/>
    <w:rsid w:val="002B49AC"/>
    <w:rsid w:val="002B58C9"/>
    <w:rsid w:val="002B5A71"/>
    <w:rsid w:val="002B5B92"/>
    <w:rsid w:val="002B5CD4"/>
    <w:rsid w:val="002B634D"/>
    <w:rsid w:val="002B6451"/>
    <w:rsid w:val="002B6ACF"/>
    <w:rsid w:val="002B6CD0"/>
    <w:rsid w:val="002B73BD"/>
    <w:rsid w:val="002B746E"/>
    <w:rsid w:val="002B754B"/>
    <w:rsid w:val="002B792F"/>
    <w:rsid w:val="002B7E23"/>
    <w:rsid w:val="002C0282"/>
    <w:rsid w:val="002C1180"/>
    <w:rsid w:val="002C1193"/>
    <w:rsid w:val="002C1C22"/>
    <w:rsid w:val="002C1ED0"/>
    <w:rsid w:val="002C25CE"/>
    <w:rsid w:val="002C26DA"/>
    <w:rsid w:val="002C2A1C"/>
    <w:rsid w:val="002C2AA5"/>
    <w:rsid w:val="002C3331"/>
    <w:rsid w:val="002C354B"/>
    <w:rsid w:val="002C37AD"/>
    <w:rsid w:val="002C3CA4"/>
    <w:rsid w:val="002C3DC5"/>
    <w:rsid w:val="002C3E42"/>
    <w:rsid w:val="002C3E80"/>
    <w:rsid w:val="002C4121"/>
    <w:rsid w:val="002C4160"/>
    <w:rsid w:val="002C50C8"/>
    <w:rsid w:val="002C534E"/>
    <w:rsid w:val="002C59CD"/>
    <w:rsid w:val="002C5AE7"/>
    <w:rsid w:val="002C689B"/>
    <w:rsid w:val="002C6973"/>
    <w:rsid w:val="002C6DBF"/>
    <w:rsid w:val="002C720F"/>
    <w:rsid w:val="002C7335"/>
    <w:rsid w:val="002C76CB"/>
    <w:rsid w:val="002C7E8B"/>
    <w:rsid w:val="002D0052"/>
    <w:rsid w:val="002D10BD"/>
    <w:rsid w:val="002D1196"/>
    <w:rsid w:val="002D2B4F"/>
    <w:rsid w:val="002D2CC2"/>
    <w:rsid w:val="002D2FEE"/>
    <w:rsid w:val="002D307E"/>
    <w:rsid w:val="002D3518"/>
    <w:rsid w:val="002D3704"/>
    <w:rsid w:val="002D38BE"/>
    <w:rsid w:val="002D41ED"/>
    <w:rsid w:val="002D4640"/>
    <w:rsid w:val="002D4872"/>
    <w:rsid w:val="002D4F11"/>
    <w:rsid w:val="002D5010"/>
    <w:rsid w:val="002D56CD"/>
    <w:rsid w:val="002D5D17"/>
    <w:rsid w:val="002D64ED"/>
    <w:rsid w:val="002D6831"/>
    <w:rsid w:val="002D6971"/>
    <w:rsid w:val="002D6B87"/>
    <w:rsid w:val="002D72A4"/>
    <w:rsid w:val="002D7304"/>
    <w:rsid w:val="002D756F"/>
    <w:rsid w:val="002D7CC9"/>
    <w:rsid w:val="002D7D9C"/>
    <w:rsid w:val="002D7DAF"/>
    <w:rsid w:val="002E0608"/>
    <w:rsid w:val="002E09F2"/>
    <w:rsid w:val="002E0BDE"/>
    <w:rsid w:val="002E0C86"/>
    <w:rsid w:val="002E0C96"/>
    <w:rsid w:val="002E14EE"/>
    <w:rsid w:val="002E16DB"/>
    <w:rsid w:val="002E1748"/>
    <w:rsid w:val="002E18F0"/>
    <w:rsid w:val="002E19DD"/>
    <w:rsid w:val="002E1CF7"/>
    <w:rsid w:val="002E1F6C"/>
    <w:rsid w:val="002E2D72"/>
    <w:rsid w:val="002E3BC1"/>
    <w:rsid w:val="002E4A77"/>
    <w:rsid w:val="002E5092"/>
    <w:rsid w:val="002E51FD"/>
    <w:rsid w:val="002E52A8"/>
    <w:rsid w:val="002E549C"/>
    <w:rsid w:val="002E5540"/>
    <w:rsid w:val="002E5ACD"/>
    <w:rsid w:val="002E5B45"/>
    <w:rsid w:val="002E5B88"/>
    <w:rsid w:val="002E61B6"/>
    <w:rsid w:val="002E6858"/>
    <w:rsid w:val="002E7827"/>
    <w:rsid w:val="002F0AA0"/>
    <w:rsid w:val="002F1558"/>
    <w:rsid w:val="002F1733"/>
    <w:rsid w:val="002F1AAC"/>
    <w:rsid w:val="002F3229"/>
    <w:rsid w:val="002F3C31"/>
    <w:rsid w:val="002F3CA4"/>
    <w:rsid w:val="002F3CEC"/>
    <w:rsid w:val="002F427A"/>
    <w:rsid w:val="002F446C"/>
    <w:rsid w:val="002F4513"/>
    <w:rsid w:val="002F4895"/>
    <w:rsid w:val="002F5D6F"/>
    <w:rsid w:val="002F5FEF"/>
    <w:rsid w:val="002F656D"/>
    <w:rsid w:val="002F6A96"/>
    <w:rsid w:val="002F6CC8"/>
    <w:rsid w:val="002F71DB"/>
    <w:rsid w:val="002F776F"/>
    <w:rsid w:val="002F77C4"/>
    <w:rsid w:val="003002CF"/>
    <w:rsid w:val="0030063A"/>
    <w:rsid w:val="003008E9"/>
    <w:rsid w:val="00300A94"/>
    <w:rsid w:val="00301214"/>
    <w:rsid w:val="003017C4"/>
    <w:rsid w:val="00301980"/>
    <w:rsid w:val="00301DE9"/>
    <w:rsid w:val="003027E5"/>
    <w:rsid w:val="00302910"/>
    <w:rsid w:val="00302A4B"/>
    <w:rsid w:val="0030303B"/>
    <w:rsid w:val="00303095"/>
    <w:rsid w:val="00303433"/>
    <w:rsid w:val="003035BC"/>
    <w:rsid w:val="00303B47"/>
    <w:rsid w:val="00303C34"/>
    <w:rsid w:val="00303DB0"/>
    <w:rsid w:val="00303F10"/>
    <w:rsid w:val="00304C9B"/>
    <w:rsid w:val="00304DA5"/>
    <w:rsid w:val="00304E6B"/>
    <w:rsid w:val="003055C2"/>
    <w:rsid w:val="0030571B"/>
    <w:rsid w:val="00305C66"/>
    <w:rsid w:val="00305F42"/>
    <w:rsid w:val="00306659"/>
    <w:rsid w:val="00306EBF"/>
    <w:rsid w:val="003071E0"/>
    <w:rsid w:val="0030772E"/>
    <w:rsid w:val="00307B96"/>
    <w:rsid w:val="0031079C"/>
    <w:rsid w:val="00310998"/>
    <w:rsid w:val="00310AFA"/>
    <w:rsid w:val="00310C9E"/>
    <w:rsid w:val="00310EB2"/>
    <w:rsid w:val="00310F39"/>
    <w:rsid w:val="00311015"/>
    <w:rsid w:val="00311521"/>
    <w:rsid w:val="0031161F"/>
    <w:rsid w:val="00311969"/>
    <w:rsid w:val="00311AF6"/>
    <w:rsid w:val="00312164"/>
    <w:rsid w:val="003131A4"/>
    <w:rsid w:val="00313797"/>
    <w:rsid w:val="00313EF4"/>
    <w:rsid w:val="003149F4"/>
    <w:rsid w:val="00314AC8"/>
    <w:rsid w:val="00314CB6"/>
    <w:rsid w:val="00315035"/>
    <w:rsid w:val="00316421"/>
    <w:rsid w:val="003166E3"/>
    <w:rsid w:val="003168E3"/>
    <w:rsid w:val="00316C00"/>
    <w:rsid w:val="00316E22"/>
    <w:rsid w:val="00316ED8"/>
    <w:rsid w:val="00316F40"/>
    <w:rsid w:val="0031734C"/>
    <w:rsid w:val="00317457"/>
    <w:rsid w:val="00317DCA"/>
    <w:rsid w:val="0032003C"/>
    <w:rsid w:val="00320A8D"/>
    <w:rsid w:val="00321D93"/>
    <w:rsid w:val="0032249A"/>
    <w:rsid w:val="00322650"/>
    <w:rsid w:val="00323234"/>
    <w:rsid w:val="003233E0"/>
    <w:rsid w:val="00323403"/>
    <w:rsid w:val="00323D19"/>
    <w:rsid w:val="003255F9"/>
    <w:rsid w:val="00325DEA"/>
    <w:rsid w:val="00326D7D"/>
    <w:rsid w:val="00326EDC"/>
    <w:rsid w:val="00327389"/>
    <w:rsid w:val="00327DB6"/>
    <w:rsid w:val="00327E66"/>
    <w:rsid w:val="00327EC2"/>
    <w:rsid w:val="00327F26"/>
    <w:rsid w:val="003301D3"/>
    <w:rsid w:val="003304C7"/>
    <w:rsid w:val="00330669"/>
    <w:rsid w:val="00330E15"/>
    <w:rsid w:val="00330E77"/>
    <w:rsid w:val="00330FB4"/>
    <w:rsid w:val="0033140B"/>
    <w:rsid w:val="003315E6"/>
    <w:rsid w:val="00331C11"/>
    <w:rsid w:val="00331E86"/>
    <w:rsid w:val="00332598"/>
    <w:rsid w:val="00332EA0"/>
    <w:rsid w:val="00332ECE"/>
    <w:rsid w:val="00333097"/>
    <w:rsid w:val="00333D92"/>
    <w:rsid w:val="00333DBC"/>
    <w:rsid w:val="00334737"/>
    <w:rsid w:val="00335003"/>
    <w:rsid w:val="0033581D"/>
    <w:rsid w:val="00335A24"/>
    <w:rsid w:val="00336945"/>
    <w:rsid w:val="00336CC6"/>
    <w:rsid w:val="003371E9"/>
    <w:rsid w:val="00337270"/>
    <w:rsid w:val="0033756C"/>
    <w:rsid w:val="00337A94"/>
    <w:rsid w:val="003403A0"/>
    <w:rsid w:val="00340EED"/>
    <w:rsid w:val="00341087"/>
    <w:rsid w:val="0034140A"/>
    <w:rsid w:val="0034148A"/>
    <w:rsid w:val="00341540"/>
    <w:rsid w:val="0034168D"/>
    <w:rsid w:val="003416CA"/>
    <w:rsid w:val="00341B6F"/>
    <w:rsid w:val="00342333"/>
    <w:rsid w:val="003424DF"/>
    <w:rsid w:val="00342E9A"/>
    <w:rsid w:val="0034338C"/>
    <w:rsid w:val="0034347F"/>
    <w:rsid w:val="00343683"/>
    <w:rsid w:val="00343EF7"/>
    <w:rsid w:val="00344348"/>
    <w:rsid w:val="003453E7"/>
    <w:rsid w:val="00345A75"/>
    <w:rsid w:val="00345B6F"/>
    <w:rsid w:val="00345DC8"/>
    <w:rsid w:val="00347192"/>
    <w:rsid w:val="003479D5"/>
    <w:rsid w:val="00347B8F"/>
    <w:rsid w:val="00347EEA"/>
    <w:rsid w:val="003500A7"/>
    <w:rsid w:val="003501B7"/>
    <w:rsid w:val="00350B34"/>
    <w:rsid w:val="00350B5C"/>
    <w:rsid w:val="00350B8D"/>
    <w:rsid w:val="00350DB2"/>
    <w:rsid w:val="00350EFA"/>
    <w:rsid w:val="00350F05"/>
    <w:rsid w:val="00351748"/>
    <w:rsid w:val="00352023"/>
    <w:rsid w:val="00352027"/>
    <w:rsid w:val="003521D4"/>
    <w:rsid w:val="00352AB9"/>
    <w:rsid w:val="00352D5B"/>
    <w:rsid w:val="00352D80"/>
    <w:rsid w:val="0035302C"/>
    <w:rsid w:val="0035312D"/>
    <w:rsid w:val="003533CF"/>
    <w:rsid w:val="003534CB"/>
    <w:rsid w:val="00353629"/>
    <w:rsid w:val="003542DB"/>
    <w:rsid w:val="00354664"/>
    <w:rsid w:val="00354781"/>
    <w:rsid w:val="0035482C"/>
    <w:rsid w:val="00354838"/>
    <w:rsid w:val="003549D5"/>
    <w:rsid w:val="00354AFA"/>
    <w:rsid w:val="00354D5F"/>
    <w:rsid w:val="00355673"/>
    <w:rsid w:val="0035571E"/>
    <w:rsid w:val="00355998"/>
    <w:rsid w:val="003559AD"/>
    <w:rsid w:val="00355A9D"/>
    <w:rsid w:val="00355E14"/>
    <w:rsid w:val="00355EF5"/>
    <w:rsid w:val="00356517"/>
    <w:rsid w:val="00356847"/>
    <w:rsid w:val="00356CC8"/>
    <w:rsid w:val="0035773E"/>
    <w:rsid w:val="00357859"/>
    <w:rsid w:val="00357A72"/>
    <w:rsid w:val="00360031"/>
    <w:rsid w:val="0036005F"/>
    <w:rsid w:val="00360149"/>
    <w:rsid w:val="003610CD"/>
    <w:rsid w:val="003615B6"/>
    <w:rsid w:val="003634D7"/>
    <w:rsid w:val="0036431F"/>
    <w:rsid w:val="003643CA"/>
    <w:rsid w:val="003644C8"/>
    <w:rsid w:val="003645D8"/>
    <w:rsid w:val="003649FC"/>
    <w:rsid w:val="003650F2"/>
    <w:rsid w:val="0036577C"/>
    <w:rsid w:val="00365852"/>
    <w:rsid w:val="00365995"/>
    <w:rsid w:val="00366154"/>
    <w:rsid w:val="00366430"/>
    <w:rsid w:val="003664AA"/>
    <w:rsid w:val="00366A69"/>
    <w:rsid w:val="00366C25"/>
    <w:rsid w:val="0036762F"/>
    <w:rsid w:val="00367673"/>
    <w:rsid w:val="00367A5C"/>
    <w:rsid w:val="00370557"/>
    <w:rsid w:val="00370609"/>
    <w:rsid w:val="00370625"/>
    <w:rsid w:val="00370D10"/>
    <w:rsid w:val="003711AB"/>
    <w:rsid w:val="0037179B"/>
    <w:rsid w:val="003736CF"/>
    <w:rsid w:val="00373701"/>
    <w:rsid w:val="003739D2"/>
    <w:rsid w:val="00374396"/>
    <w:rsid w:val="00375D7E"/>
    <w:rsid w:val="00376124"/>
    <w:rsid w:val="003765D8"/>
    <w:rsid w:val="00376A10"/>
    <w:rsid w:val="003800FD"/>
    <w:rsid w:val="00380130"/>
    <w:rsid w:val="00380658"/>
    <w:rsid w:val="00380747"/>
    <w:rsid w:val="00380793"/>
    <w:rsid w:val="00380ADC"/>
    <w:rsid w:val="00380B0B"/>
    <w:rsid w:val="00380C08"/>
    <w:rsid w:val="00380D1A"/>
    <w:rsid w:val="0038169B"/>
    <w:rsid w:val="00381DF0"/>
    <w:rsid w:val="00381FF2"/>
    <w:rsid w:val="00382514"/>
    <w:rsid w:val="00382DA8"/>
    <w:rsid w:val="00382E9A"/>
    <w:rsid w:val="0038326F"/>
    <w:rsid w:val="003833BB"/>
    <w:rsid w:val="00383C41"/>
    <w:rsid w:val="00383CA6"/>
    <w:rsid w:val="0038419C"/>
    <w:rsid w:val="00384648"/>
    <w:rsid w:val="00384EEB"/>
    <w:rsid w:val="003850F2"/>
    <w:rsid w:val="00385723"/>
    <w:rsid w:val="00385985"/>
    <w:rsid w:val="00385A27"/>
    <w:rsid w:val="00385E8E"/>
    <w:rsid w:val="00386983"/>
    <w:rsid w:val="00386C1C"/>
    <w:rsid w:val="00387082"/>
    <w:rsid w:val="00387241"/>
    <w:rsid w:val="003872B0"/>
    <w:rsid w:val="00387A28"/>
    <w:rsid w:val="003902DA"/>
    <w:rsid w:val="00390312"/>
    <w:rsid w:val="0039039E"/>
    <w:rsid w:val="0039080C"/>
    <w:rsid w:val="003909CF"/>
    <w:rsid w:val="00391086"/>
    <w:rsid w:val="00391C6E"/>
    <w:rsid w:val="00391FCD"/>
    <w:rsid w:val="003925D7"/>
    <w:rsid w:val="003927BC"/>
    <w:rsid w:val="003929DE"/>
    <w:rsid w:val="00393868"/>
    <w:rsid w:val="00394048"/>
    <w:rsid w:val="0039405E"/>
    <w:rsid w:val="0039446F"/>
    <w:rsid w:val="003944E2"/>
    <w:rsid w:val="00394B05"/>
    <w:rsid w:val="00394BF7"/>
    <w:rsid w:val="00395225"/>
    <w:rsid w:val="003954D4"/>
    <w:rsid w:val="00395563"/>
    <w:rsid w:val="0039573F"/>
    <w:rsid w:val="003958E5"/>
    <w:rsid w:val="00395982"/>
    <w:rsid w:val="00395F70"/>
    <w:rsid w:val="00396230"/>
    <w:rsid w:val="0039647D"/>
    <w:rsid w:val="0039678A"/>
    <w:rsid w:val="00396E05"/>
    <w:rsid w:val="00396E4B"/>
    <w:rsid w:val="00397245"/>
    <w:rsid w:val="003976B9"/>
    <w:rsid w:val="003976CA"/>
    <w:rsid w:val="003979CD"/>
    <w:rsid w:val="00397A4D"/>
    <w:rsid w:val="00397C03"/>
    <w:rsid w:val="00397D3E"/>
    <w:rsid w:val="00397D90"/>
    <w:rsid w:val="00397D9D"/>
    <w:rsid w:val="00397E5D"/>
    <w:rsid w:val="00397F2A"/>
    <w:rsid w:val="003A0043"/>
    <w:rsid w:val="003A03AB"/>
    <w:rsid w:val="003A061C"/>
    <w:rsid w:val="003A0D71"/>
    <w:rsid w:val="003A128C"/>
    <w:rsid w:val="003A150D"/>
    <w:rsid w:val="003A15F1"/>
    <w:rsid w:val="003A1E7F"/>
    <w:rsid w:val="003A1FE9"/>
    <w:rsid w:val="003A22A4"/>
    <w:rsid w:val="003A2796"/>
    <w:rsid w:val="003A28C8"/>
    <w:rsid w:val="003A2B95"/>
    <w:rsid w:val="003A2C86"/>
    <w:rsid w:val="003A301B"/>
    <w:rsid w:val="003A31A2"/>
    <w:rsid w:val="003A3885"/>
    <w:rsid w:val="003A38F8"/>
    <w:rsid w:val="003A3D5F"/>
    <w:rsid w:val="003A4366"/>
    <w:rsid w:val="003A4517"/>
    <w:rsid w:val="003A4923"/>
    <w:rsid w:val="003A4B8E"/>
    <w:rsid w:val="003A4CE3"/>
    <w:rsid w:val="003A4EC9"/>
    <w:rsid w:val="003A5CA0"/>
    <w:rsid w:val="003A612F"/>
    <w:rsid w:val="003A6E26"/>
    <w:rsid w:val="003A6EF3"/>
    <w:rsid w:val="003A75DC"/>
    <w:rsid w:val="003A7C5B"/>
    <w:rsid w:val="003B057C"/>
    <w:rsid w:val="003B05AA"/>
    <w:rsid w:val="003B0990"/>
    <w:rsid w:val="003B0D1C"/>
    <w:rsid w:val="003B170F"/>
    <w:rsid w:val="003B184A"/>
    <w:rsid w:val="003B18F2"/>
    <w:rsid w:val="003B1DB0"/>
    <w:rsid w:val="003B21E0"/>
    <w:rsid w:val="003B23A8"/>
    <w:rsid w:val="003B2815"/>
    <w:rsid w:val="003B2935"/>
    <w:rsid w:val="003B2B74"/>
    <w:rsid w:val="003B2C23"/>
    <w:rsid w:val="003B3466"/>
    <w:rsid w:val="003B353F"/>
    <w:rsid w:val="003B3C25"/>
    <w:rsid w:val="003B51F4"/>
    <w:rsid w:val="003B52A0"/>
    <w:rsid w:val="003B572A"/>
    <w:rsid w:val="003B58BD"/>
    <w:rsid w:val="003B6B3E"/>
    <w:rsid w:val="003B6C8A"/>
    <w:rsid w:val="003B6D20"/>
    <w:rsid w:val="003B6DA8"/>
    <w:rsid w:val="003B6E20"/>
    <w:rsid w:val="003B6F62"/>
    <w:rsid w:val="003B78D9"/>
    <w:rsid w:val="003B7A80"/>
    <w:rsid w:val="003C01E2"/>
    <w:rsid w:val="003C0207"/>
    <w:rsid w:val="003C053E"/>
    <w:rsid w:val="003C0A87"/>
    <w:rsid w:val="003C0AD7"/>
    <w:rsid w:val="003C0C08"/>
    <w:rsid w:val="003C204A"/>
    <w:rsid w:val="003C2A53"/>
    <w:rsid w:val="003C2A8F"/>
    <w:rsid w:val="003C2F48"/>
    <w:rsid w:val="003C2F66"/>
    <w:rsid w:val="003C31DC"/>
    <w:rsid w:val="003C32FB"/>
    <w:rsid w:val="003C38DE"/>
    <w:rsid w:val="003C3FFE"/>
    <w:rsid w:val="003C4154"/>
    <w:rsid w:val="003C41F3"/>
    <w:rsid w:val="003C48FC"/>
    <w:rsid w:val="003C4BC0"/>
    <w:rsid w:val="003C4E8B"/>
    <w:rsid w:val="003C50A4"/>
    <w:rsid w:val="003C514A"/>
    <w:rsid w:val="003C52CF"/>
    <w:rsid w:val="003C53A7"/>
    <w:rsid w:val="003C5D7A"/>
    <w:rsid w:val="003C6750"/>
    <w:rsid w:val="003C6831"/>
    <w:rsid w:val="003C69D0"/>
    <w:rsid w:val="003C6F5F"/>
    <w:rsid w:val="003C7171"/>
    <w:rsid w:val="003C79CE"/>
    <w:rsid w:val="003D0412"/>
    <w:rsid w:val="003D0435"/>
    <w:rsid w:val="003D0FD2"/>
    <w:rsid w:val="003D105B"/>
    <w:rsid w:val="003D17F3"/>
    <w:rsid w:val="003D1A06"/>
    <w:rsid w:val="003D1BF6"/>
    <w:rsid w:val="003D3077"/>
    <w:rsid w:val="003D32E9"/>
    <w:rsid w:val="003D383E"/>
    <w:rsid w:val="003D3E2A"/>
    <w:rsid w:val="003D3EB5"/>
    <w:rsid w:val="003D422A"/>
    <w:rsid w:val="003D4843"/>
    <w:rsid w:val="003D5009"/>
    <w:rsid w:val="003D55D5"/>
    <w:rsid w:val="003D56E5"/>
    <w:rsid w:val="003D62F7"/>
    <w:rsid w:val="003D66B4"/>
    <w:rsid w:val="003D6E92"/>
    <w:rsid w:val="003D70DA"/>
    <w:rsid w:val="003D772F"/>
    <w:rsid w:val="003D7A1B"/>
    <w:rsid w:val="003D7C2C"/>
    <w:rsid w:val="003E03AE"/>
    <w:rsid w:val="003E0CEF"/>
    <w:rsid w:val="003E1244"/>
    <w:rsid w:val="003E18BD"/>
    <w:rsid w:val="003E1A31"/>
    <w:rsid w:val="003E1F25"/>
    <w:rsid w:val="003E2334"/>
    <w:rsid w:val="003E2860"/>
    <w:rsid w:val="003E2FA9"/>
    <w:rsid w:val="003E480E"/>
    <w:rsid w:val="003E49E4"/>
    <w:rsid w:val="003E4BF0"/>
    <w:rsid w:val="003E508E"/>
    <w:rsid w:val="003E5591"/>
    <w:rsid w:val="003E5BB6"/>
    <w:rsid w:val="003E64D2"/>
    <w:rsid w:val="003E6EE5"/>
    <w:rsid w:val="003E6F14"/>
    <w:rsid w:val="003E70F8"/>
    <w:rsid w:val="003E7F4D"/>
    <w:rsid w:val="003F030D"/>
    <w:rsid w:val="003F06C0"/>
    <w:rsid w:val="003F09AF"/>
    <w:rsid w:val="003F0E1B"/>
    <w:rsid w:val="003F1E4A"/>
    <w:rsid w:val="003F26AA"/>
    <w:rsid w:val="003F2CEF"/>
    <w:rsid w:val="003F2D41"/>
    <w:rsid w:val="003F2FD5"/>
    <w:rsid w:val="003F31C7"/>
    <w:rsid w:val="003F36C9"/>
    <w:rsid w:val="003F383E"/>
    <w:rsid w:val="003F3C4C"/>
    <w:rsid w:val="003F3F5E"/>
    <w:rsid w:val="003F412E"/>
    <w:rsid w:val="003F4C2D"/>
    <w:rsid w:val="003F4DD3"/>
    <w:rsid w:val="003F5934"/>
    <w:rsid w:val="003F60EA"/>
    <w:rsid w:val="003F6147"/>
    <w:rsid w:val="003F6475"/>
    <w:rsid w:val="003F67DD"/>
    <w:rsid w:val="003F6AB6"/>
    <w:rsid w:val="003F6FBA"/>
    <w:rsid w:val="003F7297"/>
    <w:rsid w:val="003F74AC"/>
    <w:rsid w:val="003F76A3"/>
    <w:rsid w:val="003F7842"/>
    <w:rsid w:val="003F7D79"/>
    <w:rsid w:val="00400696"/>
    <w:rsid w:val="004012FB"/>
    <w:rsid w:val="00401679"/>
    <w:rsid w:val="00401E24"/>
    <w:rsid w:val="00401E4B"/>
    <w:rsid w:val="00401EC5"/>
    <w:rsid w:val="00401FB7"/>
    <w:rsid w:val="00402571"/>
    <w:rsid w:val="004027E8"/>
    <w:rsid w:val="00402C86"/>
    <w:rsid w:val="00402CD1"/>
    <w:rsid w:val="00402DE8"/>
    <w:rsid w:val="00402EEB"/>
    <w:rsid w:val="004032D4"/>
    <w:rsid w:val="004035B2"/>
    <w:rsid w:val="004037BD"/>
    <w:rsid w:val="004038A7"/>
    <w:rsid w:val="004038C7"/>
    <w:rsid w:val="00403936"/>
    <w:rsid w:val="0040437B"/>
    <w:rsid w:val="0040551D"/>
    <w:rsid w:val="00405990"/>
    <w:rsid w:val="00405A61"/>
    <w:rsid w:val="004063BC"/>
    <w:rsid w:val="00406E26"/>
    <w:rsid w:val="00406E90"/>
    <w:rsid w:val="0040710C"/>
    <w:rsid w:val="00407624"/>
    <w:rsid w:val="00407676"/>
    <w:rsid w:val="00407D9C"/>
    <w:rsid w:val="004105D5"/>
    <w:rsid w:val="00410720"/>
    <w:rsid w:val="00410803"/>
    <w:rsid w:val="00410DA4"/>
    <w:rsid w:val="00410E69"/>
    <w:rsid w:val="0041125B"/>
    <w:rsid w:val="00411293"/>
    <w:rsid w:val="004112AA"/>
    <w:rsid w:val="0041169A"/>
    <w:rsid w:val="0041170F"/>
    <w:rsid w:val="0041177A"/>
    <w:rsid w:val="00412C81"/>
    <w:rsid w:val="004147F7"/>
    <w:rsid w:val="00414D9B"/>
    <w:rsid w:val="00415D48"/>
    <w:rsid w:val="00415E82"/>
    <w:rsid w:val="00416536"/>
    <w:rsid w:val="004167E5"/>
    <w:rsid w:val="00416A26"/>
    <w:rsid w:val="00416F6F"/>
    <w:rsid w:val="004173FD"/>
    <w:rsid w:val="0041774E"/>
    <w:rsid w:val="00417C4A"/>
    <w:rsid w:val="00417C99"/>
    <w:rsid w:val="00417EC2"/>
    <w:rsid w:val="00420491"/>
    <w:rsid w:val="004204F6"/>
    <w:rsid w:val="00420604"/>
    <w:rsid w:val="00421166"/>
    <w:rsid w:val="0042177D"/>
    <w:rsid w:val="004225BC"/>
    <w:rsid w:val="0042271B"/>
    <w:rsid w:val="004228A8"/>
    <w:rsid w:val="00422C5E"/>
    <w:rsid w:val="00422E19"/>
    <w:rsid w:val="00423891"/>
    <w:rsid w:val="004238DB"/>
    <w:rsid w:val="00423AD3"/>
    <w:rsid w:val="00424675"/>
    <w:rsid w:val="00424715"/>
    <w:rsid w:val="004249D6"/>
    <w:rsid w:val="00425041"/>
    <w:rsid w:val="0042578D"/>
    <w:rsid w:val="004259EC"/>
    <w:rsid w:val="00425BEB"/>
    <w:rsid w:val="00425C6F"/>
    <w:rsid w:val="004263A3"/>
    <w:rsid w:val="004264DA"/>
    <w:rsid w:val="00426676"/>
    <w:rsid w:val="00426930"/>
    <w:rsid w:val="00426BA4"/>
    <w:rsid w:val="00427609"/>
    <w:rsid w:val="0042779B"/>
    <w:rsid w:val="00427C33"/>
    <w:rsid w:val="00427DC9"/>
    <w:rsid w:val="004303D7"/>
    <w:rsid w:val="00430F11"/>
    <w:rsid w:val="00430F3D"/>
    <w:rsid w:val="004311BF"/>
    <w:rsid w:val="00431678"/>
    <w:rsid w:val="00431C7E"/>
    <w:rsid w:val="00431CEC"/>
    <w:rsid w:val="00431DDA"/>
    <w:rsid w:val="00432198"/>
    <w:rsid w:val="004330EE"/>
    <w:rsid w:val="00433180"/>
    <w:rsid w:val="004337AB"/>
    <w:rsid w:val="0043422C"/>
    <w:rsid w:val="004343B2"/>
    <w:rsid w:val="00434CB7"/>
    <w:rsid w:val="0043545A"/>
    <w:rsid w:val="00435823"/>
    <w:rsid w:val="00435BDA"/>
    <w:rsid w:val="00435C23"/>
    <w:rsid w:val="00435F72"/>
    <w:rsid w:val="00435FFD"/>
    <w:rsid w:val="00436603"/>
    <w:rsid w:val="0043693D"/>
    <w:rsid w:val="0043737B"/>
    <w:rsid w:val="004373CF"/>
    <w:rsid w:val="0043764E"/>
    <w:rsid w:val="00437E32"/>
    <w:rsid w:val="00440091"/>
    <w:rsid w:val="004401CF"/>
    <w:rsid w:val="004406DE"/>
    <w:rsid w:val="00440B76"/>
    <w:rsid w:val="00440CF4"/>
    <w:rsid w:val="00440E29"/>
    <w:rsid w:val="00440F9E"/>
    <w:rsid w:val="0044168A"/>
    <w:rsid w:val="00441B6E"/>
    <w:rsid w:val="004423F2"/>
    <w:rsid w:val="004423F9"/>
    <w:rsid w:val="004425BB"/>
    <w:rsid w:val="004425DF"/>
    <w:rsid w:val="0044281F"/>
    <w:rsid w:val="00442A5F"/>
    <w:rsid w:val="00442C3C"/>
    <w:rsid w:val="00443770"/>
    <w:rsid w:val="00443CCE"/>
    <w:rsid w:val="0044411C"/>
    <w:rsid w:val="0044428C"/>
    <w:rsid w:val="00444766"/>
    <w:rsid w:val="00444C12"/>
    <w:rsid w:val="00444E88"/>
    <w:rsid w:val="00444FAE"/>
    <w:rsid w:val="004450FD"/>
    <w:rsid w:val="00445200"/>
    <w:rsid w:val="00445224"/>
    <w:rsid w:val="00445288"/>
    <w:rsid w:val="00445698"/>
    <w:rsid w:val="00445DF9"/>
    <w:rsid w:val="00445E57"/>
    <w:rsid w:val="00447448"/>
    <w:rsid w:val="0044776B"/>
    <w:rsid w:val="00447FF6"/>
    <w:rsid w:val="00450046"/>
    <w:rsid w:val="0045013E"/>
    <w:rsid w:val="004503D2"/>
    <w:rsid w:val="00450CCC"/>
    <w:rsid w:val="0045187A"/>
    <w:rsid w:val="00452281"/>
    <w:rsid w:val="004522A3"/>
    <w:rsid w:val="00452F9F"/>
    <w:rsid w:val="0045330B"/>
    <w:rsid w:val="004533D9"/>
    <w:rsid w:val="004536BB"/>
    <w:rsid w:val="004538C4"/>
    <w:rsid w:val="00453936"/>
    <w:rsid w:val="00453CA9"/>
    <w:rsid w:val="00453D2E"/>
    <w:rsid w:val="00453D83"/>
    <w:rsid w:val="00453F67"/>
    <w:rsid w:val="004542F3"/>
    <w:rsid w:val="0045449E"/>
    <w:rsid w:val="00454B04"/>
    <w:rsid w:val="00454B6B"/>
    <w:rsid w:val="004553DC"/>
    <w:rsid w:val="00455540"/>
    <w:rsid w:val="00456413"/>
    <w:rsid w:val="00456996"/>
    <w:rsid w:val="00456A74"/>
    <w:rsid w:val="00456B85"/>
    <w:rsid w:val="00460035"/>
    <w:rsid w:val="004615A0"/>
    <w:rsid w:val="004615D2"/>
    <w:rsid w:val="004616A1"/>
    <w:rsid w:val="00461980"/>
    <w:rsid w:val="00461C15"/>
    <w:rsid w:val="004620A8"/>
    <w:rsid w:val="00462251"/>
    <w:rsid w:val="004622DD"/>
    <w:rsid w:val="00462338"/>
    <w:rsid w:val="004627EE"/>
    <w:rsid w:val="00462924"/>
    <w:rsid w:val="00462F38"/>
    <w:rsid w:val="00463020"/>
    <w:rsid w:val="00463562"/>
    <w:rsid w:val="0046361D"/>
    <w:rsid w:val="00463A8E"/>
    <w:rsid w:val="00463CB3"/>
    <w:rsid w:val="00463CB7"/>
    <w:rsid w:val="00463F6E"/>
    <w:rsid w:val="004640B2"/>
    <w:rsid w:val="004648B7"/>
    <w:rsid w:val="00464F40"/>
    <w:rsid w:val="0046524D"/>
    <w:rsid w:val="004655FA"/>
    <w:rsid w:val="00465788"/>
    <w:rsid w:val="0046622A"/>
    <w:rsid w:val="00466C9F"/>
    <w:rsid w:val="00466E49"/>
    <w:rsid w:val="004671C0"/>
    <w:rsid w:val="004673A9"/>
    <w:rsid w:val="00470226"/>
    <w:rsid w:val="004703EC"/>
    <w:rsid w:val="0047093D"/>
    <w:rsid w:val="00470B56"/>
    <w:rsid w:val="0047116D"/>
    <w:rsid w:val="004713FE"/>
    <w:rsid w:val="00471456"/>
    <w:rsid w:val="00471579"/>
    <w:rsid w:val="00471B57"/>
    <w:rsid w:val="00472232"/>
    <w:rsid w:val="004735A1"/>
    <w:rsid w:val="004737DD"/>
    <w:rsid w:val="0047394F"/>
    <w:rsid w:val="00473FFC"/>
    <w:rsid w:val="004740F3"/>
    <w:rsid w:val="0047459F"/>
    <w:rsid w:val="00474D53"/>
    <w:rsid w:val="00475334"/>
    <w:rsid w:val="0047535B"/>
    <w:rsid w:val="004753CD"/>
    <w:rsid w:val="004758A5"/>
    <w:rsid w:val="00475B4B"/>
    <w:rsid w:val="0047649B"/>
    <w:rsid w:val="00476612"/>
    <w:rsid w:val="004766E8"/>
    <w:rsid w:val="00476921"/>
    <w:rsid w:val="004772D8"/>
    <w:rsid w:val="004773E5"/>
    <w:rsid w:val="00477572"/>
    <w:rsid w:val="004775ED"/>
    <w:rsid w:val="004777AB"/>
    <w:rsid w:val="00477AE1"/>
    <w:rsid w:val="00477B0B"/>
    <w:rsid w:val="00477CEB"/>
    <w:rsid w:val="00477EEA"/>
    <w:rsid w:val="0048009E"/>
    <w:rsid w:val="004806D3"/>
    <w:rsid w:val="00480B7B"/>
    <w:rsid w:val="00481193"/>
    <w:rsid w:val="004813BF"/>
    <w:rsid w:val="004813DC"/>
    <w:rsid w:val="004815CF"/>
    <w:rsid w:val="00481D07"/>
    <w:rsid w:val="004824E9"/>
    <w:rsid w:val="00482C27"/>
    <w:rsid w:val="00482D0D"/>
    <w:rsid w:val="00482DD3"/>
    <w:rsid w:val="0048311D"/>
    <w:rsid w:val="00483269"/>
    <w:rsid w:val="00483A2D"/>
    <w:rsid w:val="00483D09"/>
    <w:rsid w:val="00483EEE"/>
    <w:rsid w:val="0048442D"/>
    <w:rsid w:val="0048492C"/>
    <w:rsid w:val="00484C79"/>
    <w:rsid w:val="00485388"/>
    <w:rsid w:val="004861A3"/>
    <w:rsid w:val="0048653B"/>
    <w:rsid w:val="00486F9E"/>
    <w:rsid w:val="00487469"/>
    <w:rsid w:val="00487988"/>
    <w:rsid w:val="00487AA8"/>
    <w:rsid w:val="00487B59"/>
    <w:rsid w:val="00487D95"/>
    <w:rsid w:val="00490413"/>
    <w:rsid w:val="00490B0A"/>
    <w:rsid w:val="00490C58"/>
    <w:rsid w:val="00492276"/>
    <w:rsid w:val="004923C3"/>
    <w:rsid w:val="004923E0"/>
    <w:rsid w:val="00492530"/>
    <w:rsid w:val="00492C36"/>
    <w:rsid w:val="0049338B"/>
    <w:rsid w:val="00493839"/>
    <w:rsid w:val="00493AA0"/>
    <w:rsid w:val="00494023"/>
    <w:rsid w:val="0049405D"/>
    <w:rsid w:val="00494250"/>
    <w:rsid w:val="0049476E"/>
    <w:rsid w:val="004948D4"/>
    <w:rsid w:val="00495589"/>
    <w:rsid w:val="00495940"/>
    <w:rsid w:val="00495B44"/>
    <w:rsid w:val="00495CB3"/>
    <w:rsid w:val="00495D63"/>
    <w:rsid w:val="00495F37"/>
    <w:rsid w:val="0049601B"/>
    <w:rsid w:val="0049619E"/>
    <w:rsid w:val="0049641D"/>
    <w:rsid w:val="0049658B"/>
    <w:rsid w:val="00496A48"/>
    <w:rsid w:val="00496B7B"/>
    <w:rsid w:val="00496F24"/>
    <w:rsid w:val="004977DD"/>
    <w:rsid w:val="004979D5"/>
    <w:rsid w:val="00497D9A"/>
    <w:rsid w:val="00497EAB"/>
    <w:rsid w:val="004A00A6"/>
    <w:rsid w:val="004A0437"/>
    <w:rsid w:val="004A04D4"/>
    <w:rsid w:val="004A05D6"/>
    <w:rsid w:val="004A0E9C"/>
    <w:rsid w:val="004A27F5"/>
    <w:rsid w:val="004A2BE1"/>
    <w:rsid w:val="004A331B"/>
    <w:rsid w:val="004A3B73"/>
    <w:rsid w:val="004A3DAA"/>
    <w:rsid w:val="004A42A2"/>
    <w:rsid w:val="004A4BB5"/>
    <w:rsid w:val="004A4FCA"/>
    <w:rsid w:val="004A5363"/>
    <w:rsid w:val="004A5BE7"/>
    <w:rsid w:val="004A6D4B"/>
    <w:rsid w:val="004A772A"/>
    <w:rsid w:val="004A776F"/>
    <w:rsid w:val="004A7946"/>
    <w:rsid w:val="004B08B3"/>
    <w:rsid w:val="004B0B2B"/>
    <w:rsid w:val="004B0BCB"/>
    <w:rsid w:val="004B1851"/>
    <w:rsid w:val="004B1CE6"/>
    <w:rsid w:val="004B2D8E"/>
    <w:rsid w:val="004B330E"/>
    <w:rsid w:val="004B3484"/>
    <w:rsid w:val="004B35C5"/>
    <w:rsid w:val="004B3F11"/>
    <w:rsid w:val="004B4161"/>
    <w:rsid w:val="004B451D"/>
    <w:rsid w:val="004B456A"/>
    <w:rsid w:val="004B47E1"/>
    <w:rsid w:val="004B4DD1"/>
    <w:rsid w:val="004B4F7C"/>
    <w:rsid w:val="004B4F7E"/>
    <w:rsid w:val="004B50BD"/>
    <w:rsid w:val="004B5A46"/>
    <w:rsid w:val="004B5DA3"/>
    <w:rsid w:val="004B5F46"/>
    <w:rsid w:val="004B6348"/>
    <w:rsid w:val="004B6765"/>
    <w:rsid w:val="004B6846"/>
    <w:rsid w:val="004B7697"/>
    <w:rsid w:val="004B7790"/>
    <w:rsid w:val="004B77BE"/>
    <w:rsid w:val="004C054B"/>
    <w:rsid w:val="004C06FF"/>
    <w:rsid w:val="004C0724"/>
    <w:rsid w:val="004C0920"/>
    <w:rsid w:val="004C09F5"/>
    <w:rsid w:val="004C113E"/>
    <w:rsid w:val="004C11F9"/>
    <w:rsid w:val="004C123D"/>
    <w:rsid w:val="004C1404"/>
    <w:rsid w:val="004C199E"/>
    <w:rsid w:val="004C24AC"/>
    <w:rsid w:val="004C25DD"/>
    <w:rsid w:val="004C2759"/>
    <w:rsid w:val="004C27BB"/>
    <w:rsid w:val="004C285A"/>
    <w:rsid w:val="004C2D64"/>
    <w:rsid w:val="004C308A"/>
    <w:rsid w:val="004C3757"/>
    <w:rsid w:val="004C38C8"/>
    <w:rsid w:val="004C3B60"/>
    <w:rsid w:val="004C3E5A"/>
    <w:rsid w:val="004C440C"/>
    <w:rsid w:val="004C4530"/>
    <w:rsid w:val="004C482F"/>
    <w:rsid w:val="004C4898"/>
    <w:rsid w:val="004C5305"/>
    <w:rsid w:val="004C5503"/>
    <w:rsid w:val="004C5E7F"/>
    <w:rsid w:val="004C6A22"/>
    <w:rsid w:val="004C751A"/>
    <w:rsid w:val="004C76F4"/>
    <w:rsid w:val="004C7757"/>
    <w:rsid w:val="004C79CB"/>
    <w:rsid w:val="004C7AC6"/>
    <w:rsid w:val="004D00F5"/>
    <w:rsid w:val="004D02CD"/>
    <w:rsid w:val="004D03CE"/>
    <w:rsid w:val="004D0A56"/>
    <w:rsid w:val="004D1087"/>
    <w:rsid w:val="004D1E91"/>
    <w:rsid w:val="004D1EB6"/>
    <w:rsid w:val="004D20EC"/>
    <w:rsid w:val="004D2479"/>
    <w:rsid w:val="004D28C6"/>
    <w:rsid w:val="004D2C39"/>
    <w:rsid w:val="004D3627"/>
    <w:rsid w:val="004D3CD0"/>
    <w:rsid w:val="004D3D03"/>
    <w:rsid w:val="004D41B3"/>
    <w:rsid w:val="004D4757"/>
    <w:rsid w:val="004D4B12"/>
    <w:rsid w:val="004D4D44"/>
    <w:rsid w:val="004D4D4F"/>
    <w:rsid w:val="004D515B"/>
    <w:rsid w:val="004D550B"/>
    <w:rsid w:val="004D560C"/>
    <w:rsid w:val="004D5A31"/>
    <w:rsid w:val="004D5B92"/>
    <w:rsid w:val="004D5BC1"/>
    <w:rsid w:val="004D634A"/>
    <w:rsid w:val="004D63D1"/>
    <w:rsid w:val="004D6DCA"/>
    <w:rsid w:val="004D6F8B"/>
    <w:rsid w:val="004D7059"/>
    <w:rsid w:val="004D786F"/>
    <w:rsid w:val="004E00F9"/>
    <w:rsid w:val="004E0A2B"/>
    <w:rsid w:val="004E0B89"/>
    <w:rsid w:val="004E0E2E"/>
    <w:rsid w:val="004E10C1"/>
    <w:rsid w:val="004E1AD4"/>
    <w:rsid w:val="004E1F61"/>
    <w:rsid w:val="004E267A"/>
    <w:rsid w:val="004E2B85"/>
    <w:rsid w:val="004E2D24"/>
    <w:rsid w:val="004E2E9C"/>
    <w:rsid w:val="004E3619"/>
    <w:rsid w:val="004E3DF3"/>
    <w:rsid w:val="004E492F"/>
    <w:rsid w:val="004E4F12"/>
    <w:rsid w:val="004E4F13"/>
    <w:rsid w:val="004E5076"/>
    <w:rsid w:val="004E5622"/>
    <w:rsid w:val="004E5F47"/>
    <w:rsid w:val="004E615E"/>
    <w:rsid w:val="004E62EC"/>
    <w:rsid w:val="004E65F1"/>
    <w:rsid w:val="004E69B1"/>
    <w:rsid w:val="004E718F"/>
    <w:rsid w:val="004E79D5"/>
    <w:rsid w:val="004E7EC4"/>
    <w:rsid w:val="004F00AE"/>
    <w:rsid w:val="004F0E24"/>
    <w:rsid w:val="004F105F"/>
    <w:rsid w:val="004F13C8"/>
    <w:rsid w:val="004F1D4F"/>
    <w:rsid w:val="004F1FC8"/>
    <w:rsid w:val="004F30F4"/>
    <w:rsid w:val="004F3194"/>
    <w:rsid w:val="004F39BC"/>
    <w:rsid w:val="004F442B"/>
    <w:rsid w:val="004F50EA"/>
    <w:rsid w:val="004F55CF"/>
    <w:rsid w:val="004F56A4"/>
    <w:rsid w:val="004F5968"/>
    <w:rsid w:val="004F5DC1"/>
    <w:rsid w:val="004F5F63"/>
    <w:rsid w:val="004F61C3"/>
    <w:rsid w:val="004F6869"/>
    <w:rsid w:val="004F6954"/>
    <w:rsid w:val="004F7648"/>
    <w:rsid w:val="004F7769"/>
    <w:rsid w:val="004F77B7"/>
    <w:rsid w:val="004F7B7E"/>
    <w:rsid w:val="004F7FE6"/>
    <w:rsid w:val="00500510"/>
    <w:rsid w:val="00500EE3"/>
    <w:rsid w:val="005016FF"/>
    <w:rsid w:val="00501B80"/>
    <w:rsid w:val="00501D00"/>
    <w:rsid w:val="00501D31"/>
    <w:rsid w:val="00501F79"/>
    <w:rsid w:val="00502156"/>
    <w:rsid w:val="00502224"/>
    <w:rsid w:val="00502562"/>
    <w:rsid w:val="00502579"/>
    <w:rsid w:val="005026FF"/>
    <w:rsid w:val="0050274B"/>
    <w:rsid w:val="005028E2"/>
    <w:rsid w:val="00502B5C"/>
    <w:rsid w:val="00503432"/>
    <w:rsid w:val="005038B9"/>
    <w:rsid w:val="00503957"/>
    <w:rsid w:val="00503A78"/>
    <w:rsid w:val="0050415E"/>
    <w:rsid w:val="0050485E"/>
    <w:rsid w:val="00504B89"/>
    <w:rsid w:val="005059F6"/>
    <w:rsid w:val="00505F4F"/>
    <w:rsid w:val="00506544"/>
    <w:rsid w:val="00506F55"/>
    <w:rsid w:val="00507708"/>
    <w:rsid w:val="0051013D"/>
    <w:rsid w:val="0051035B"/>
    <w:rsid w:val="0051049B"/>
    <w:rsid w:val="00510E25"/>
    <w:rsid w:val="0051103A"/>
    <w:rsid w:val="005112B6"/>
    <w:rsid w:val="0051142C"/>
    <w:rsid w:val="00511D57"/>
    <w:rsid w:val="00511FE9"/>
    <w:rsid w:val="005125CB"/>
    <w:rsid w:val="00512654"/>
    <w:rsid w:val="005127C1"/>
    <w:rsid w:val="0051286B"/>
    <w:rsid w:val="00512E8E"/>
    <w:rsid w:val="005133A3"/>
    <w:rsid w:val="00513AA4"/>
    <w:rsid w:val="00514518"/>
    <w:rsid w:val="005145E0"/>
    <w:rsid w:val="0051480C"/>
    <w:rsid w:val="00514BC3"/>
    <w:rsid w:val="005150BD"/>
    <w:rsid w:val="00515192"/>
    <w:rsid w:val="005151E9"/>
    <w:rsid w:val="00515742"/>
    <w:rsid w:val="00515946"/>
    <w:rsid w:val="0051653B"/>
    <w:rsid w:val="005165F1"/>
    <w:rsid w:val="005167E4"/>
    <w:rsid w:val="00516DBA"/>
    <w:rsid w:val="00517C6B"/>
    <w:rsid w:val="00517F36"/>
    <w:rsid w:val="0052027B"/>
    <w:rsid w:val="0052050B"/>
    <w:rsid w:val="005207F7"/>
    <w:rsid w:val="005208C6"/>
    <w:rsid w:val="00520A3B"/>
    <w:rsid w:val="00520BD6"/>
    <w:rsid w:val="00520FB0"/>
    <w:rsid w:val="00521668"/>
    <w:rsid w:val="00521A05"/>
    <w:rsid w:val="00521CCD"/>
    <w:rsid w:val="0052207B"/>
    <w:rsid w:val="00522342"/>
    <w:rsid w:val="005223F3"/>
    <w:rsid w:val="00522429"/>
    <w:rsid w:val="00522A70"/>
    <w:rsid w:val="00522C01"/>
    <w:rsid w:val="00522EB0"/>
    <w:rsid w:val="005235E3"/>
    <w:rsid w:val="00523CA6"/>
    <w:rsid w:val="00523DA5"/>
    <w:rsid w:val="00523FD2"/>
    <w:rsid w:val="0052437E"/>
    <w:rsid w:val="00524985"/>
    <w:rsid w:val="00524FC0"/>
    <w:rsid w:val="0052572D"/>
    <w:rsid w:val="00525B7D"/>
    <w:rsid w:val="00526A8B"/>
    <w:rsid w:val="00526C55"/>
    <w:rsid w:val="00526CCB"/>
    <w:rsid w:val="00526D1C"/>
    <w:rsid w:val="005277D7"/>
    <w:rsid w:val="00527A62"/>
    <w:rsid w:val="00527AC2"/>
    <w:rsid w:val="00527E48"/>
    <w:rsid w:val="0053028C"/>
    <w:rsid w:val="005303F6"/>
    <w:rsid w:val="0053063C"/>
    <w:rsid w:val="00530650"/>
    <w:rsid w:val="00531291"/>
    <w:rsid w:val="00531A61"/>
    <w:rsid w:val="00531AA4"/>
    <w:rsid w:val="005323A9"/>
    <w:rsid w:val="005324D0"/>
    <w:rsid w:val="00532555"/>
    <w:rsid w:val="00532ACA"/>
    <w:rsid w:val="00533052"/>
    <w:rsid w:val="005340A2"/>
    <w:rsid w:val="00534BCD"/>
    <w:rsid w:val="00535905"/>
    <w:rsid w:val="00535ADA"/>
    <w:rsid w:val="00535F45"/>
    <w:rsid w:val="00536176"/>
    <w:rsid w:val="005362D5"/>
    <w:rsid w:val="005366F6"/>
    <w:rsid w:val="005367D4"/>
    <w:rsid w:val="005372A5"/>
    <w:rsid w:val="00537729"/>
    <w:rsid w:val="0054012A"/>
    <w:rsid w:val="005407E2"/>
    <w:rsid w:val="00541D93"/>
    <w:rsid w:val="00541F7C"/>
    <w:rsid w:val="00541F8A"/>
    <w:rsid w:val="00541F90"/>
    <w:rsid w:val="00542028"/>
    <w:rsid w:val="00542312"/>
    <w:rsid w:val="00542503"/>
    <w:rsid w:val="00542AF2"/>
    <w:rsid w:val="005430E9"/>
    <w:rsid w:val="00543E49"/>
    <w:rsid w:val="00543FB1"/>
    <w:rsid w:val="005442C0"/>
    <w:rsid w:val="0054456E"/>
    <w:rsid w:val="005446E9"/>
    <w:rsid w:val="00544C69"/>
    <w:rsid w:val="00545058"/>
    <w:rsid w:val="00545738"/>
    <w:rsid w:val="005458D4"/>
    <w:rsid w:val="00545B77"/>
    <w:rsid w:val="005463D1"/>
    <w:rsid w:val="005464F8"/>
    <w:rsid w:val="00546E29"/>
    <w:rsid w:val="00546ECF"/>
    <w:rsid w:val="0054797D"/>
    <w:rsid w:val="00547FDB"/>
    <w:rsid w:val="005501E4"/>
    <w:rsid w:val="005508F1"/>
    <w:rsid w:val="00550973"/>
    <w:rsid w:val="00550C6B"/>
    <w:rsid w:val="00550D4E"/>
    <w:rsid w:val="00551031"/>
    <w:rsid w:val="00551212"/>
    <w:rsid w:val="005524E9"/>
    <w:rsid w:val="00552533"/>
    <w:rsid w:val="0055275E"/>
    <w:rsid w:val="00552A0E"/>
    <w:rsid w:val="00552B7B"/>
    <w:rsid w:val="00552D64"/>
    <w:rsid w:val="00553005"/>
    <w:rsid w:val="00553BC9"/>
    <w:rsid w:val="00553EF5"/>
    <w:rsid w:val="005541C4"/>
    <w:rsid w:val="0055422D"/>
    <w:rsid w:val="00554C8B"/>
    <w:rsid w:val="005550B6"/>
    <w:rsid w:val="00555137"/>
    <w:rsid w:val="00555781"/>
    <w:rsid w:val="00555CB4"/>
    <w:rsid w:val="00555E50"/>
    <w:rsid w:val="00556493"/>
    <w:rsid w:val="00556887"/>
    <w:rsid w:val="005569E7"/>
    <w:rsid w:val="00556D6A"/>
    <w:rsid w:val="00557376"/>
    <w:rsid w:val="00557646"/>
    <w:rsid w:val="005578EE"/>
    <w:rsid w:val="005602DA"/>
    <w:rsid w:val="005607D4"/>
    <w:rsid w:val="005608BE"/>
    <w:rsid w:val="00560C6B"/>
    <w:rsid w:val="0056100A"/>
    <w:rsid w:val="00561072"/>
    <w:rsid w:val="00561A5A"/>
    <w:rsid w:val="00562BF4"/>
    <w:rsid w:val="00563432"/>
    <w:rsid w:val="005636D9"/>
    <w:rsid w:val="0056407F"/>
    <w:rsid w:val="00564128"/>
    <w:rsid w:val="00564379"/>
    <w:rsid w:val="00564541"/>
    <w:rsid w:val="00564592"/>
    <w:rsid w:val="005647AF"/>
    <w:rsid w:val="00564A02"/>
    <w:rsid w:val="005651C2"/>
    <w:rsid w:val="005656D3"/>
    <w:rsid w:val="00565741"/>
    <w:rsid w:val="00565C95"/>
    <w:rsid w:val="00565CA1"/>
    <w:rsid w:val="005663D3"/>
    <w:rsid w:val="00566793"/>
    <w:rsid w:val="00566B48"/>
    <w:rsid w:val="00567B91"/>
    <w:rsid w:val="00567DA4"/>
    <w:rsid w:val="00570C77"/>
    <w:rsid w:val="00571378"/>
    <w:rsid w:val="00571379"/>
    <w:rsid w:val="005717DE"/>
    <w:rsid w:val="00571AAD"/>
    <w:rsid w:val="00571FF4"/>
    <w:rsid w:val="005724A8"/>
    <w:rsid w:val="0057258E"/>
    <w:rsid w:val="005725AF"/>
    <w:rsid w:val="00572658"/>
    <w:rsid w:val="0057269A"/>
    <w:rsid w:val="00573742"/>
    <w:rsid w:val="00573BC3"/>
    <w:rsid w:val="0057406F"/>
    <w:rsid w:val="0057410C"/>
    <w:rsid w:val="005743B3"/>
    <w:rsid w:val="0057481F"/>
    <w:rsid w:val="00574A22"/>
    <w:rsid w:val="00574A49"/>
    <w:rsid w:val="005754B7"/>
    <w:rsid w:val="0057587E"/>
    <w:rsid w:val="0057589F"/>
    <w:rsid w:val="00575948"/>
    <w:rsid w:val="00575ACC"/>
    <w:rsid w:val="00575B2C"/>
    <w:rsid w:val="0057619D"/>
    <w:rsid w:val="005764D5"/>
    <w:rsid w:val="00577009"/>
    <w:rsid w:val="005775F6"/>
    <w:rsid w:val="0057776B"/>
    <w:rsid w:val="00577818"/>
    <w:rsid w:val="00577A38"/>
    <w:rsid w:val="00577B24"/>
    <w:rsid w:val="0058074E"/>
    <w:rsid w:val="00580CE8"/>
    <w:rsid w:val="00581157"/>
    <w:rsid w:val="0058115C"/>
    <w:rsid w:val="005816CB"/>
    <w:rsid w:val="005819FE"/>
    <w:rsid w:val="00581AEA"/>
    <w:rsid w:val="00581ECD"/>
    <w:rsid w:val="0058280D"/>
    <w:rsid w:val="00583526"/>
    <w:rsid w:val="00583856"/>
    <w:rsid w:val="00583CE1"/>
    <w:rsid w:val="00584056"/>
    <w:rsid w:val="005846BA"/>
    <w:rsid w:val="00584FB4"/>
    <w:rsid w:val="0058556F"/>
    <w:rsid w:val="00585AE7"/>
    <w:rsid w:val="00585C82"/>
    <w:rsid w:val="005861E0"/>
    <w:rsid w:val="005865AD"/>
    <w:rsid w:val="005865DE"/>
    <w:rsid w:val="00586726"/>
    <w:rsid w:val="0058684B"/>
    <w:rsid w:val="0058691B"/>
    <w:rsid w:val="00587A2B"/>
    <w:rsid w:val="00587ECD"/>
    <w:rsid w:val="005903BC"/>
    <w:rsid w:val="005905C0"/>
    <w:rsid w:val="00590887"/>
    <w:rsid w:val="00590EC2"/>
    <w:rsid w:val="00591225"/>
    <w:rsid w:val="0059174E"/>
    <w:rsid w:val="00591875"/>
    <w:rsid w:val="00591944"/>
    <w:rsid w:val="0059216F"/>
    <w:rsid w:val="005926C5"/>
    <w:rsid w:val="00592976"/>
    <w:rsid w:val="00592982"/>
    <w:rsid w:val="00592AAF"/>
    <w:rsid w:val="0059312A"/>
    <w:rsid w:val="0059313B"/>
    <w:rsid w:val="005933BA"/>
    <w:rsid w:val="00593C75"/>
    <w:rsid w:val="00593DBC"/>
    <w:rsid w:val="00594319"/>
    <w:rsid w:val="005950A4"/>
    <w:rsid w:val="00595810"/>
    <w:rsid w:val="00596A19"/>
    <w:rsid w:val="00596AFA"/>
    <w:rsid w:val="00596CC2"/>
    <w:rsid w:val="00597131"/>
    <w:rsid w:val="0059743D"/>
    <w:rsid w:val="005976D3"/>
    <w:rsid w:val="0059797E"/>
    <w:rsid w:val="00597B5A"/>
    <w:rsid w:val="00597EC0"/>
    <w:rsid w:val="005A00F8"/>
    <w:rsid w:val="005A0348"/>
    <w:rsid w:val="005A03CD"/>
    <w:rsid w:val="005A07C9"/>
    <w:rsid w:val="005A0ABC"/>
    <w:rsid w:val="005A0C4E"/>
    <w:rsid w:val="005A100D"/>
    <w:rsid w:val="005A1106"/>
    <w:rsid w:val="005A18A1"/>
    <w:rsid w:val="005A1E2B"/>
    <w:rsid w:val="005A201B"/>
    <w:rsid w:val="005A2166"/>
    <w:rsid w:val="005A2761"/>
    <w:rsid w:val="005A2829"/>
    <w:rsid w:val="005A2F7C"/>
    <w:rsid w:val="005A31C3"/>
    <w:rsid w:val="005A37A9"/>
    <w:rsid w:val="005A39AD"/>
    <w:rsid w:val="005A4300"/>
    <w:rsid w:val="005A4ACE"/>
    <w:rsid w:val="005A5818"/>
    <w:rsid w:val="005A58E9"/>
    <w:rsid w:val="005A5B56"/>
    <w:rsid w:val="005A5D59"/>
    <w:rsid w:val="005A6195"/>
    <w:rsid w:val="005A6B28"/>
    <w:rsid w:val="005A6C86"/>
    <w:rsid w:val="005A6C92"/>
    <w:rsid w:val="005A70EC"/>
    <w:rsid w:val="005A71AC"/>
    <w:rsid w:val="005A726F"/>
    <w:rsid w:val="005A740B"/>
    <w:rsid w:val="005A743D"/>
    <w:rsid w:val="005A77C0"/>
    <w:rsid w:val="005A7BE8"/>
    <w:rsid w:val="005B0428"/>
    <w:rsid w:val="005B089E"/>
    <w:rsid w:val="005B09DD"/>
    <w:rsid w:val="005B0E73"/>
    <w:rsid w:val="005B124A"/>
    <w:rsid w:val="005B25C1"/>
    <w:rsid w:val="005B2A37"/>
    <w:rsid w:val="005B3436"/>
    <w:rsid w:val="005B3A8F"/>
    <w:rsid w:val="005B3BF0"/>
    <w:rsid w:val="005B3E2A"/>
    <w:rsid w:val="005B40CB"/>
    <w:rsid w:val="005B4499"/>
    <w:rsid w:val="005B463B"/>
    <w:rsid w:val="005B48DE"/>
    <w:rsid w:val="005B4A93"/>
    <w:rsid w:val="005B513F"/>
    <w:rsid w:val="005B5780"/>
    <w:rsid w:val="005B580D"/>
    <w:rsid w:val="005B5B11"/>
    <w:rsid w:val="005B5B72"/>
    <w:rsid w:val="005B63EC"/>
    <w:rsid w:val="005B640A"/>
    <w:rsid w:val="005B6624"/>
    <w:rsid w:val="005B6881"/>
    <w:rsid w:val="005B6AF9"/>
    <w:rsid w:val="005B6F21"/>
    <w:rsid w:val="005B75CD"/>
    <w:rsid w:val="005B7B43"/>
    <w:rsid w:val="005B7E2B"/>
    <w:rsid w:val="005C0126"/>
    <w:rsid w:val="005C08A3"/>
    <w:rsid w:val="005C094C"/>
    <w:rsid w:val="005C0CE2"/>
    <w:rsid w:val="005C1057"/>
    <w:rsid w:val="005C2030"/>
    <w:rsid w:val="005C2072"/>
    <w:rsid w:val="005C2225"/>
    <w:rsid w:val="005C3052"/>
    <w:rsid w:val="005C30DD"/>
    <w:rsid w:val="005C36A6"/>
    <w:rsid w:val="005C3AA2"/>
    <w:rsid w:val="005C3BB4"/>
    <w:rsid w:val="005C42F6"/>
    <w:rsid w:val="005C45FB"/>
    <w:rsid w:val="005C4855"/>
    <w:rsid w:val="005C4982"/>
    <w:rsid w:val="005C4E8E"/>
    <w:rsid w:val="005C4ED0"/>
    <w:rsid w:val="005C5113"/>
    <w:rsid w:val="005C5153"/>
    <w:rsid w:val="005C5214"/>
    <w:rsid w:val="005C531B"/>
    <w:rsid w:val="005C582C"/>
    <w:rsid w:val="005C5D92"/>
    <w:rsid w:val="005C5E1B"/>
    <w:rsid w:val="005C6201"/>
    <w:rsid w:val="005C66A3"/>
    <w:rsid w:val="005C67C8"/>
    <w:rsid w:val="005C6BF5"/>
    <w:rsid w:val="005C736F"/>
    <w:rsid w:val="005C7452"/>
    <w:rsid w:val="005C7B28"/>
    <w:rsid w:val="005C7F71"/>
    <w:rsid w:val="005D05FC"/>
    <w:rsid w:val="005D06DD"/>
    <w:rsid w:val="005D0CAA"/>
    <w:rsid w:val="005D1ACE"/>
    <w:rsid w:val="005D1E6E"/>
    <w:rsid w:val="005D2674"/>
    <w:rsid w:val="005D2887"/>
    <w:rsid w:val="005D2ABB"/>
    <w:rsid w:val="005D2B42"/>
    <w:rsid w:val="005D2BA9"/>
    <w:rsid w:val="005D2FAB"/>
    <w:rsid w:val="005D2FD2"/>
    <w:rsid w:val="005D3C50"/>
    <w:rsid w:val="005D3E6C"/>
    <w:rsid w:val="005D3E6F"/>
    <w:rsid w:val="005D4ADB"/>
    <w:rsid w:val="005D579A"/>
    <w:rsid w:val="005D5BFE"/>
    <w:rsid w:val="005D620E"/>
    <w:rsid w:val="005D66AD"/>
    <w:rsid w:val="005D6CC5"/>
    <w:rsid w:val="005D6D89"/>
    <w:rsid w:val="005D714F"/>
    <w:rsid w:val="005D7310"/>
    <w:rsid w:val="005D7EEA"/>
    <w:rsid w:val="005E0B1B"/>
    <w:rsid w:val="005E0BCF"/>
    <w:rsid w:val="005E1174"/>
    <w:rsid w:val="005E18F5"/>
    <w:rsid w:val="005E1E73"/>
    <w:rsid w:val="005E2497"/>
    <w:rsid w:val="005E2BD6"/>
    <w:rsid w:val="005E2CDC"/>
    <w:rsid w:val="005E3101"/>
    <w:rsid w:val="005E3B4D"/>
    <w:rsid w:val="005E418D"/>
    <w:rsid w:val="005E4A1F"/>
    <w:rsid w:val="005E53DB"/>
    <w:rsid w:val="005E605E"/>
    <w:rsid w:val="005E63E9"/>
    <w:rsid w:val="005E64F8"/>
    <w:rsid w:val="005E692D"/>
    <w:rsid w:val="005E6D9D"/>
    <w:rsid w:val="005E6E78"/>
    <w:rsid w:val="005E7681"/>
    <w:rsid w:val="005E791B"/>
    <w:rsid w:val="005E7F12"/>
    <w:rsid w:val="005E7F61"/>
    <w:rsid w:val="005F028D"/>
    <w:rsid w:val="005F049B"/>
    <w:rsid w:val="005F10EC"/>
    <w:rsid w:val="005F11A8"/>
    <w:rsid w:val="005F19D3"/>
    <w:rsid w:val="005F1A11"/>
    <w:rsid w:val="005F1C9E"/>
    <w:rsid w:val="005F29C6"/>
    <w:rsid w:val="005F2F3E"/>
    <w:rsid w:val="005F321C"/>
    <w:rsid w:val="005F3320"/>
    <w:rsid w:val="005F334B"/>
    <w:rsid w:val="005F381F"/>
    <w:rsid w:val="005F388B"/>
    <w:rsid w:val="005F39D9"/>
    <w:rsid w:val="005F3C75"/>
    <w:rsid w:val="005F4402"/>
    <w:rsid w:val="005F4ADF"/>
    <w:rsid w:val="005F51BE"/>
    <w:rsid w:val="005F5C00"/>
    <w:rsid w:val="005F5D3C"/>
    <w:rsid w:val="005F5D85"/>
    <w:rsid w:val="005F5F42"/>
    <w:rsid w:val="005F6B9F"/>
    <w:rsid w:val="005F714D"/>
    <w:rsid w:val="005F74B0"/>
    <w:rsid w:val="005F7F00"/>
    <w:rsid w:val="005F7FE3"/>
    <w:rsid w:val="00600065"/>
    <w:rsid w:val="00600804"/>
    <w:rsid w:val="006008CB"/>
    <w:rsid w:val="00600AE8"/>
    <w:rsid w:val="00601598"/>
    <w:rsid w:val="006016B8"/>
    <w:rsid w:val="0060181F"/>
    <w:rsid w:val="0060185F"/>
    <w:rsid w:val="0060188A"/>
    <w:rsid w:val="00601C32"/>
    <w:rsid w:val="00602EA1"/>
    <w:rsid w:val="006030EE"/>
    <w:rsid w:val="0060332B"/>
    <w:rsid w:val="00603E2E"/>
    <w:rsid w:val="00603FD9"/>
    <w:rsid w:val="0060460C"/>
    <w:rsid w:val="00604DB3"/>
    <w:rsid w:val="00604FB8"/>
    <w:rsid w:val="0060516C"/>
    <w:rsid w:val="006058B3"/>
    <w:rsid w:val="0060597B"/>
    <w:rsid w:val="00605C31"/>
    <w:rsid w:val="00605F86"/>
    <w:rsid w:val="006069D7"/>
    <w:rsid w:val="0060786F"/>
    <w:rsid w:val="00607A54"/>
    <w:rsid w:val="00607BD7"/>
    <w:rsid w:val="006101FE"/>
    <w:rsid w:val="00610905"/>
    <w:rsid w:val="00610A4E"/>
    <w:rsid w:val="00611846"/>
    <w:rsid w:val="00611B6B"/>
    <w:rsid w:val="006120BD"/>
    <w:rsid w:val="006120F5"/>
    <w:rsid w:val="0061285B"/>
    <w:rsid w:val="00612FB5"/>
    <w:rsid w:val="006133AD"/>
    <w:rsid w:val="00614B62"/>
    <w:rsid w:val="006153C3"/>
    <w:rsid w:val="006154B1"/>
    <w:rsid w:val="0061573B"/>
    <w:rsid w:val="00615D99"/>
    <w:rsid w:val="00615E39"/>
    <w:rsid w:val="00616C2E"/>
    <w:rsid w:val="00616F40"/>
    <w:rsid w:val="006172DB"/>
    <w:rsid w:val="00617499"/>
    <w:rsid w:val="00617592"/>
    <w:rsid w:val="006175A7"/>
    <w:rsid w:val="006179A9"/>
    <w:rsid w:val="00617C1D"/>
    <w:rsid w:val="006201B8"/>
    <w:rsid w:val="0062039D"/>
    <w:rsid w:val="0062083C"/>
    <w:rsid w:val="0062096E"/>
    <w:rsid w:val="00620BF5"/>
    <w:rsid w:val="00620C9D"/>
    <w:rsid w:val="00621476"/>
    <w:rsid w:val="00621A4F"/>
    <w:rsid w:val="00621B60"/>
    <w:rsid w:val="0062231A"/>
    <w:rsid w:val="0062244C"/>
    <w:rsid w:val="006226EF"/>
    <w:rsid w:val="00622968"/>
    <w:rsid w:val="00622DD4"/>
    <w:rsid w:val="00622ED4"/>
    <w:rsid w:val="00622F1F"/>
    <w:rsid w:val="00622FEA"/>
    <w:rsid w:val="0062313F"/>
    <w:rsid w:val="0062358F"/>
    <w:rsid w:val="00623FFB"/>
    <w:rsid w:val="00624933"/>
    <w:rsid w:val="006249C8"/>
    <w:rsid w:val="0062534C"/>
    <w:rsid w:val="006254D4"/>
    <w:rsid w:val="006254D9"/>
    <w:rsid w:val="006257A7"/>
    <w:rsid w:val="00625D16"/>
    <w:rsid w:val="00625F8A"/>
    <w:rsid w:val="0062650C"/>
    <w:rsid w:val="00626A46"/>
    <w:rsid w:val="00626DEA"/>
    <w:rsid w:val="00630380"/>
    <w:rsid w:val="0063049B"/>
    <w:rsid w:val="00630613"/>
    <w:rsid w:val="00630E87"/>
    <w:rsid w:val="00630EA3"/>
    <w:rsid w:val="00631367"/>
    <w:rsid w:val="006315CF"/>
    <w:rsid w:val="006317AD"/>
    <w:rsid w:val="00631B3E"/>
    <w:rsid w:val="00631B4E"/>
    <w:rsid w:val="00632608"/>
    <w:rsid w:val="00632A97"/>
    <w:rsid w:val="00632F48"/>
    <w:rsid w:val="00633084"/>
    <w:rsid w:val="0063376F"/>
    <w:rsid w:val="00633856"/>
    <w:rsid w:val="00633DF5"/>
    <w:rsid w:val="00633F07"/>
    <w:rsid w:val="00634369"/>
    <w:rsid w:val="00634AC3"/>
    <w:rsid w:val="00635371"/>
    <w:rsid w:val="00635645"/>
    <w:rsid w:val="00635C89"/>
    <w:rsid w:val="00636382"/>
    <w:rsid w:val="0063638C"/>
    <w:rsid w:val="00636434"/>
    <w:rsid w:val="006365DB"/>
    <w:rsid w:val="00637081"/>
    <w:rsid w:val="0063719A"/>
    <w:rsid w:val="00637575"/>
    <w:rsid w:val="00637759"/>
    <w:rsid w:val="00637CEF"/>
    <w:rsid w:val="00637D25"/>
    <w:rsid w:val="00637E8D"/>
    <w:rsid w:val="00637ED9"/>
    <w:rsid w:val="0064025B"/>
    <w:rsid w:val="00640742"/>
    <w:rsid w:val="00640B49"/>
    <w:rsid w:val="00640BCC"/>
    <w:rsid w:val="00641107"/>
    <w:rsid w:val="006414AC"/>
    <w:rsid w:val="006414FC"/>
    <w:rsid w:val="0064182D"/>
    <w:rsid w:val="006419AA"/>
    <w:rsid w:val="00641FDB"/>
    <w:rsid w:val="006422C6"/>
    <w:rsid w:val="00642808"/>
    <w:rsid w:val="00642D4F"/>
    <w:rsid w:val="0064393D"/>
    <w:rsid w:val="006443E4"/>
    <w:rsid w:val="00644A68"/>
    <w:rsid w:val="00644BF7"/>
    <w:rsid w:val="00645760"/>
    <w:rsid w:val="00645F07"/>
    <w:rsid w:val="00645F0D"/>
    <w:rsid w:val="00646327"/>
    <w:rsid w:val="0064688A"/>
    <w:rsid w:val="00647113"/>
    <w:rsid w:val="00647D2F"/>
    <w:rsid w:val="00647D4F"/>
    <w:rsid w:val="00650249"/>
    <w:rsid w:val="00650B81"/>
    <w:rsid w:val="00651214"/>
    <w:rsid w:val="00651A0C"/>
    <w:rsid w:val="00651E3C"/>
    <w:rsid w:val="00652128"/>
    <w:rsid w:val="00652CC5"/>
    <w:rsid w:val="00652E89"/>
    <w:rsid w:val="00653518"/>
    <w:rsid w:val="006536FB"/>
    <w:rsid w:val="00653A08"/>
    <w:rsid w:val="00653D4D"/>
    <w:rsid w:val="006551A5"/>
    <w:rsid w:val="006551EA"/>
    <w:rsid w:val="006553AB"/>
    <w:rsid w:val="0065551A"/>
    <w:rsid w:val="006555E2"/>
    <w:rsid w:val="00655985"/>
    <w:rsid w:val="0065673C"/>
    <w:rsid w:val="006567BD"/>
    <w:rsid w:val="006568F5"/>
    <w:rsid w:val="00656CA4"/>
    <w:rsid w:val="00656EFB"/>
    <w:rsid w:val="0065725D"/>
    <w:rsid w:val="006576A8"/>
    <w:rsid w:val="00657EEF"/>
    <w:rsid w:val="0066028E"/>
    <w:rsid w:val="006603F3"/>
    <w:rsid w:val="00660454"/>
    <w:rsid w:val="006604F5"/>
    <w:rsid w:val="00660648"/>
    <w:rsid w:val="0066140D"/>
    <w:rsid w:val="006619B8"/>
    <w:rsid w:val="00661D51"/>
    <w:rsid w:val="00661E80"/>
    <w:rsid w:val="00661FEA"/>
    <w:rsid w:val="0066204B"/>
    <w:rsid w:val="00663130"/>
    <w:rsid w:val="0066321D"/>
    <w:rsid w:val="00663B2D"/>
    <w:rsid w:val="00663CDF"/>
    <w:rsid w:val="00664234"/>
    <w:rsid w:val="00664870"/>
    <w:rsid w:val="00664924"/>
    <w:rsid w:val="00664CB3"/>
    <w:rsid w:val="00665BF4"/>
    <w:rsid w:val="00665CB2"/>
    <w:rsid w:val="00666672"/>
    <w:rsid w:val="0066680D"/>
    <w:rsid w:val="00667073"/>
    <w:rsid w:val="0066744E"/>
    <w:rsid w:val="0066745E"/>
    <w:rsid w:val="00667680"/>
    <w:rsid w:val="00667986"/>
    <w:rsid w:val="006679C2"/>
    <w:rsid w:val="00670A1A"/>
    <w:rsid w:val="00670A68"/>
    <w:rsid w:val="00670CBE"/>
    <w:rsid w:val="006718E5"/>
    <w:rsid w:val="00672670"/>
    <w:rsid w:val="00672BBC"/>
    <w:rsid w:val="00672E26"/>
    <w:rsid w:val="006735E2"/>
    <w:rsid w:val="006738A1"/>
    <w:rsid w:val="00673A36"/>
    <w:rsid w:val="006740A2"/>
    <w:rsid w:val="006740D8"/>
    <w:rsid w:val="00674536"/>
    <w:rsid w:val="006745F0"/>
    <w:rsid w:val="00674874"/>
    <w:rsid w:val="006748EE"/>
    <w:rsid w:val="00675AAB"/>
    <w:rsid w:val="00676175"/>
    <w:rsid w:val="006766A0"/>
    <w:rsid w:val="006768F4"/>
    <w:rsid w:val="00676B64"/>
    <w:rsid w:val="00677995"/>
    <w:rsid w:val="00677AEC"/>
    <w:rsid w:val="00680151"/>
    <w:rsid w:val="00680C44"/>
    <w:rsid w:val="00680D3B"/>
    <w:rsid w:val="006817CE"/>
    <w:rsid w:val="00681F97"/>
    <w:rsid w:val="00682409"/>
    <w:rsid w:val="006824B8"/>
    <w:rsid w:val="00682DA4"/>
    <w:rsid w:val="00683007"/>
    <w:rsid w:val="0068364D"/>
    <w:rsid w:val="00683733"/>
    <w:rsid w:val="006843A8"/>
    <w:rsid w:val="00684630"/>
    <w:rsid w:val="00684B12"/>
    <w:rsid w:val="00684BEA"/>
    <w:rsid w:val="00685081"/>
    <w:rsid w:val="006851DF"/>
    <w:rsid w:val="00685381"/>
    <w:rsid w:val="006855BD"/>
    <w:rsid w:val="00685B0B"/>
    <w:rsid w:val="006861BC"/>
    <w:rsid w:val="006863B7"/>
    <w:rsid w:val="006867CB"/>
    <w:rsid w:val="00686998"/>
    <w:rsid w:val="0068758F"/>
    <w:rsid w:val="00687EFB"/>
    <w:rsid w:val="00690298"/>
    <w:rsid w:val="00690940"/>
    <w:rsid w:val="00690AB2"/>
    <w:rsid w:val="006920C1"/>
    <w:rsid w:val="00692579"/>
    <w:rsid w:val="00692CFD"/>
    <w:rsid w:val="00693216"/>
    <w:rsid w:val="0069369B"/>
    <w:rsid w:val="0069378E"/>
    <w:rsid w:val="0069395F"/>
    <w:rsid w:val="00693F56"/>
    <w:rsid w:val="0069422A"/>
    <w:rsid w:val="00694807"/>
    <w:rsid w:val="00694A64"/>
    <w:rsid w:val="00694AAD"/>
    <w:rsid w:val="00694BBE"/>
    <w:rsid w:val="00694E63"/>
    <w:rsid w:val="0069516F"/>
    <w:rsid w:val="006958DF"/>
    <w:rsid w:val="00695CC5"/>
    <w:rsid w:val="00695EDB"/>
    <w:rsid w:val="00696E89"/>
    <w:rsid w:val="00697181"/>
    <w:rsid w:val="006972D6"/>
    <w:rsid w:val="00697828"/>
    <w:rsid w:val="00697A7B"/>
    <w:rsid w:val="006A07AF"/>
    <w:rsid w:val="006A0CB3"/>
    <w:rsid w:val="006A1876"/>
    <w:rsid w:val="006A1AD0"/>
    <w:rsid w:val="006A1B71"/>
    <w:rsid w:val="006A1E26"/>
    <w:rsid w:val="006A1F48"/>
    <w:rsid w:val="006A21FC"/>
    <w:rsid w:val="006A2AF6"/>
    <w:rsid w:val="006A32DF"/>
    <w:rsid w:val="006A3523"/>
    <w:rsid w:val="006A367F"/>
    <w:rsid w:val="006A36B7"/>
    <w:rsid w:val="006A5242"/>
    <w:rsid w:val="006A5456"/>
    <w:rsid w:val="006A64FD"/>
    <w:rsid w:val="006A6519"/>
    <w:rsid w:val="006A69E2"/>
    <w:rsid w:val="006A6A2B"/>
    <w:rsid w:val="006A745F"/>
    <w:rsid w:val="006A759E"/>
    <w:rsid w:val="006A7856"/>
    <w:rsid w:val="006B02A9"/>
    <w:rsid w:val="006B073A"/>
    <w:rsid w:val="006B0B30"/>
    <w:rsid w:val="006B0D77"/>
    <w:rsid w:val="006B158D"/>
    <w:rsid w:val="006B1BDE"/>
    <w:rsid w:val="006B2C36"/>
    <w:rsid w:val="006B2F5D"/>
    <w:rsid w:val="006B306D"/>
    <w:rsid w:val="006B3FC5"/>
    <w:rsid w:val="006B4054"/>
    <w:rsid w:val="006B41AB"/>
    <w:rsid w:val="006B440D"/>
    <w:rsid w:val="006B47C6"/>
    <w:rsid w:val="006B4F6D"/>
    <w:rsid w:val="006B53EF"/>
    <w:rsid w:val="006B5BE5"/>
    <w:rsid w:val="006B607F"/>
    <w:rsid w:val="006B61E9"/>
    <w:rsid w:val="006B65DB"/>
    <w:rsid w:val="006B6A48"/>
    <w:rsid w:val="006B6DCC"/>
    <w:rsid w:val="006C09DA"/>
    <w:rsid w:val="006C0B26"/>
    <w:rsid w:val="006C0F98"/>
    <w:rsid w:val="006C1726"/>
    <w:rsid w:val="006C1EAC"/>
    <w:rsid w:val="006C2C32"/>
    <w:rsid w:val="006C32C8"/>
    <w:rsid w:val="006C3AA5"/>
    <w:rsid w:val="006C3C54"/>
    <w:rsid w:val="006C3D78"/>
    <w:rsid w:val="006C3F67"/>
    <w:rsid w:val="006C41BF"/>
    <w:rsid w:val="006C43C7"/>
    <w:rsid w:val="006C449E"/>
    <w:rsid w:val="006C4551"/>
    <w:rsid w:val="006C5316"/>
    <w:rsid w:val="006C57F7"/>
    <w:rsid w:val="006C5A91"/>
    <w:rsid w:val="006C610A"/>
    <w:rsid w:val="006C63F2"/>
    <w:rsid w:val="006C66A8"/>
    <w:rsid w:val="006C75A1"/>
    <w:rsid w:val="006C79A7"/>
    <w:rsid w:val="006D00EB"/>
    <w:rsid w:val="006D02DD"/>
    <w:rsid w:val="006D079B"/>
    <w:rsid w:val="006D1D8E"/>
    <w:rsid w:val="006D1DB9"/>
    <w:rsid w:val="006D2D2B"/>
    <w:rsid w:val="006D3099"/>
    <w:rsid w:val="006D343E"/>
    <w:rsid w:val="006D3683"/>
    <w:rsid w:val="006D3A4E"/>
    <w:rsid w:val="006D4108"/>
    <w:rsid w:val="006D461E"/>
    <w:rsid w:val="006D469A"/>
    <w:rsid w:val="006D5BD9"/>
    <w:rsid w:val="006D5E3A"/>
    <w:rsid w:val="006D5F4C"/>
    <w:rsid w:val="006D607A"/>
    <w:rsid w:val="006D6637"/>
    <w:rsid w:val="006D68FB"/>
    <w:rsid w:val="006D6DD6"/>
    <w:rsid w:val="006D6E65"/>
    <w:rsid w:val="006D7111"/>
    <w:rsid w:val="006D7431"/>
    <w:rsid w:val="006D79A8"/>
    <w:rsid w:val="006D7BC1"/>
    <w:rsid w:val="006E02BE"/>
    <w:rsid w:val="006E0B4A"/>
    <w:rsid w:val="006E0DFB"/>
    <w:rsid w:val="006E0E1B"/>
    <w:rsid w:val="006E0FDC"/>
    <w:rsid w:val="006E16D3"/>
    <w:rsid w:val="006E18EC"/>
    <w:rsid w:val="006E1B3B"/>
    <w:rsid w:val="006E1BE9"/>
    <w:rsid w:val="006E232D"/>
    <w:rsid w:val="006E28B3"/>
    <w:rsid w:val="006E2921"/>
    <w:rsid w:val="006E292E"/>
    <w:rsid w:val="006E2CE0"/>
    <w:rsid w:val="006E3AD6"/>
    <w:rsid w:val="006E3BBE"/>
    <w:rsid w:val="006E3E1A"/>
    <w:rsid w:val="006E4447"/>
    <w:rsid w:val="006E4B62"/>
    <w:rsid w:val="006E4CFA"/>
    <w:rsid w:val="006E4D4B"/>
    <w:rsid w:val="006E4FDB"/>
    <w:rsid w:val="006E522C"/>
    <w:rsid w:val="006E538D"/>
    <w:rsid w:val="006E5709"/>
    <w:rsid w:val="006E6049"/>
    <w:rsid w:val="006E7366"/>
    <w:rsid w:val="006E7A77"/>
    <w:rsid w:val="006E7D89"/>
    <w:rsid w:val="006F07C1"/>
    <w:rsid w:val="006F0CCD"/>
    <w:rsid w:val="006F0CD6"/>
    <w:rsid w:val="006F16D9"/>
    <w:rsid w:val="006F1827"/>
    <w:rsid w:val="006F1BA0"/>
    <w:rsid w:val="006F1BB5"/>
    <w:rsid w:val="006F1C1D"/>
    <w:rsid w:val="006F1E92"/>
    <w:rsid w:val="006F2211"/>
    <w:rsid w:val="006F2628"/>
    <w:rsid w:val="006F27E1"/>
    <w:rsid w:val="006F29DE"/>
    <w:rsid w:val="006F2A10"/>
    <w:rsid w:val="006F2AF0"/>
    <w:rsid w:val="006F2B85"/>
    <w:rsid w:val="006F2DF4"/>
    <w:rsid w:val="006F316A"/>
    <w:rsid w:val="006F32EF"/>
    <w:rsid w:val="006F3DBE"/>
    <w:rsid w:val="006F4159"/>
    <w:rsid w:val="006F4401"/>
    <w:rsid w:val="006F4B0E"/>
    <w:rsid w:val="006F4E13"/>
    <w:rsid w:val="006F5162"/>
    <w:rsid w:val="006F520C"/>
    <w:rsid w:val="006F5D9F"/>
    <w:rsid w:val="006F5EA9"/>
    <w:rsid w:val="006F6391"/>
    <w:rsid w:val="006F6BAC"/>
    <w:rsid w:val="006F716A"/>
    <w:rsid w:val="006F7846"/>
    <w:rsid w:val="006F7B13"/>
    <w:rsid w:val="006F7CC1"/>
    <w:rsid w:val="006F7E7B"/>
    <w:rsid w:val="0070009A"/>
    <w:rsid w:val="00700A88"/>
    <w:rsid w:val="00701017"/>
    <w:rsid w:val="0070104D"/>
    <w:rsid w:val="00701268"/>
    <w:rsid w:val="00701548"/>
    <w:rsid w:val="007015EF"/>
    <w:rsid w:val="00701649"/>
    <w:rsid w:val="00701703"/>
    <w:rsid w:val="0070174F"/>
    <w:rsid w:val="0070179A"/>
    <w:rsid w:val="007017D3"/>
    <w:rsid w:val="00701BB0"/>
    <w:rsid w:val="007026C3"/>
    <w:rsid w:val="00702B78"/>
    <w:rsid w:val="00702D54"/>
    <w:rsid w:val="00702E88"/>
    <w:rsid w:val="00702F78"/>
    <w:rsid w:val="0070317D"/>
    <w:rsid w:val="007035FF"/>
    <w:rsid w:val="00703C6F"/>
    <w:rsid w:val="00703EBF"/>
    <w:rsid w:val="00704D2E"/>
    <w:rsid w:val="00705760"/>
    <w:rsid w:val="00705946"/>
    <w:rsid w:val="00705A47"/>
    <w:rsid w:val="00705CAC"/>
    <w:rsid w:val="00705CBF"/>
    <w:rsid w:val="007061BF"/>
    <w:rsid w:val="00706AB7"/>
    <w:rsid w:val="00707A49"/>
    <w:rsid w:val="00707B91"/>
    <w:rsid w:val="00707C18"/>
    <w:rsid w:val="007103C9"/>
    <w:rsid w:val="007107D6"/>
    <w:rsid w:val="007109CC"/>
    <w:rsid w:val="00711116"/>
    <w:rsid w:val="007113B2"/>
    <w:rsid w:val="0071155A"/>
    <w:rsid w:val="00711722"/>
    <w:rsid w:val="007121FF"/>
    <w:rsid w:val="0071254F"/>
    <w:rsid w:val="0071262A"/>
    <w:rsid w:val="007128B9"/>
    <w:rsid w:val="00712A3B"/>
    <w:rsid w:val="00712DD6"/>
    <w:rsid w:val="007133CC"/>
    <w:rsid w:val="00713714"/>
    <w:rsid w:val="007137A1"/>
    <w:rsid w:val="00713FDB"/>
    <w:rsid w:val="00714619"/>
    <w:rsid w:val="00714963"/>
    <w:rsid w:val="00714DC8"/>
    <w:rsid w:val="00714E07"/>
    <w:rsid w:val="00714EDD"/>
    <w:rsid w:val="00714F7A"/>
    <w:rsid w:val="00715216"/>
    <w:rsid w:val="007153A0"/>
    <w:rsid w:val="007154AF"/>
    <w:rsid w:val="00715576"/>
    <w:rsid w:val="00715FA3"/>
    <w:rsid w:val="0071629A"/>
    <w:rsid w:val="00716440"/>
    <w:rsid w:val="0071667C"/>
    <w:rsid w:val="0071686D"/>
    <w:rsid w:val="007168A8"/>
    <w:rsid w:val="007169F9"/>
    <w:rsid w:val="00716B47"/>
    <w:rsid w:val="00716E57"/>
    <w:rsid w:val="00717867"/>
    <w:rsid w:val="00717C7E"/>
    <w:rsid w:val="00717EE2"/>
    <w:rsid w:val="00720239"/>
    <w:rsid w:val="00721871"/>
    <w:rsid w:val="00721BC4"/>
    <w:rsid w:val="007220CA"/>
    <w:rsid w:val="007220CD"/>
    <w:rsid w:val="00722286"/>
    <w:rsid w:val="00723080"/>
    <w:rsid w:val="007234CE"/>
    <w:rsid w:val="007236E7"/>
    <w:rsid w:val="0072377B"/>
    <w:rsid w:val="00724460"/>
    <w:rsid w:val="007247A9"/>
    <w:rsid w:val="0072486B"/>
    <w:rsid w:val="00725241"/>
    <w:rsid w:val="0072534C"/>
    <w:rsid w:val="007253D0"/>
    <w:rsid w:val="0072604D"/>
    <w:rsid w:val="007261AB"/>
    <w:rsid w:val="00726783"/>
    <w:rsid w:val="00726944"/>
    <w:rsid w:val="00726C55"/>
    <w:rsid w:val="0072715E"/>
    <w:rsid w:val="007273B0"/>
    <w:rsid w:val="0072762E"/>
    <w:rsid w:val="007277B5"/>
    <w:rsid w:val="00727E54"/>
    <w:rsid w:val="00727E57"/>
    <w:rsid w:val="00727F0F"/>
    <w:rsid w:val="007300DC"/>
    <w:rsid w:val="00730268"/>
    <w:rsid w:val="00730900"/>
    <w:rsid w:val="00730E32"/>
    <w:rsid w:val="00730F29"/>
    <w:rsid w:val="007313BA"/>
    <w:rsid w:val="007315A6"/>
    <w:rsid w:val="00731B64"/>
    <w:rsid w:val="007322D3"/>
    <w:rsid w:val="00732A21"/>
    <w:rsid w:val="00732EED"/>
    <w:rsid w:val="007331E9"/>
    <w:rsid w:val="0073367A"/>
    <w:rsid w:val="00733A0A"/>
    <w:rsid w:val="00733F5C"/>
    <w:rsid w:val="00733F8B"/>
    <w:rsid w:val="007347DB"/>
    <w:rsid w:val="00734964"/>
    <w:rsid w:val="00734A27"/>
    <w:rsid w:val="00734A6D"/>
    <w:rsid w:val="00734E5D"/>
    <w:rsid w:val="0073510F"/>
    <w:rsid w:val="00735ED2"/>
    <w:rsid w:val="007367AB"/>
    <w:rsid w:val="00736892"/>
    <w:rsid w:val="00736EE0"/>
    <w:rsid w:val="00736FA4"/>
    <w:rsid w:val="0073733A"/>
    <w:rsid w:val="00737797"/>
    <w:rsid w:val="00737B8D"/>
    <w:rsid w:val="00737D3D"/>
    <w:rsid w:val="00737DB3"/>
    <w:rsid w:val="007401F9"/>
    <w:rsid w:val="00740430"/>
    <w:rsid w:val="00740C49"/>
    <w:rsid w:val="00741A37"/>
    <w:rsid w:val="00741AAF"/>
    <w:rsid w:val="00742103"/>
    <w:rsid w:val="00742265"/>
    <w:rsid w:val="00742AE2"/>
    <w:rsid w:val="00742F8B"/>
    <w:rsid w:val="0074309F"/>
    <w:rsid w:val="00743780"/>
    <w:rsid w:val="00743E40"/>
    <w:rsid w:val="00744AD5"/>
    <w:rsid w:val="00744B01"/>
    <w:rsid w:val="00744DE5"/>
    <w:rsid w:val="00744FDC"/>
    <w:rsid w:val="0074512E"/>
    <w:rsid w:val="007452C2"/>
    <w:rsid w:val="0074544D"/>
    <w:rsid w:val="00745464"/>
    <w:rsid w:val="007457AE"/>
    <w:rsid w:val="007457CB"/>
    <w:rsid w:val="00745ECD"/>
    <w:rsid w:val="00745F90"/>
    <w:rsid w:val="00746DF7"/>
    <w:rsid w:val="00747729"/>
    <w:rsid w:val="007478A8"/>
    <w:rsid w:val="00747BD9"/>
    <w:rsid w:val="00747C64"/>
    <w:rsid w:val="007506AD"/>
    <w:rsid w:val="00751296"/>
    <w:rsid w:val="00751955"/>
    <w:rsid w:val="00751AC3"/>
    <w:rsid w:val="00751DD8"/>
    <w:rsid w:val="00751FC2"/>
    <w:rsid w:val="00752362"/>
    <w:rsid w:val="00752638"/>
    <w:rsid w:val="00752D4E"/>
    <w:rsid w:val="0075330C"/>
    <w:rsid w:val="00753BA5"/>
    <w:rsid w:val="00753E72"/>
    <w:rsid w:val="00754378"/>
    <w:rsid w:val="007543A8"/>
    <w:rsid w:val="0075457C"/>
    <w:rsid w:val="0075477C"/>
    <w:rsid w:val="00754CCD"/>
    <w:rsid w:val="00754FB3"/>
    <w:rsid w:val="0075516C"/>
    <w:rsid w:val="00755215"/>
    <w:rsid w:val="00755290"/>
    <w:rsid w:val="0075538F"/>
    <w:rsid w:val="007554F7"/>
    <w:rsid w:val="007558BC"/>
    <w:rsid w:val="00755BB2"/>
    <w:rsid w:val="00755D70"/>
    <w:rsid w:val="00755F22"/>
    <w:rsid w:val="00756042"/>
    <w:rsid w:val="007560FF"/>
    <w:rsid w:val="00756194"/>
    <w:rsid w:val="00756251"/>
    <w:rsid w:val="007566AB"/>
    <w:rsid w:val="007568A5"/>
    <w:rsid w:val="00756B44"/>
    <w:rsid w:val="00756D71"/>
    <w:rsid w:val="0075715B"/>
    <w:rsid w:val="00757297"/>
    <w:rsid w:val="0075738F"/>
    <w:rsid w:val="007573A9"/>
    <w:rsid w:val="00757EBC"/>
    <w:rsid w:val="007602D9"/>
    <w:rsid w:val="0076093B"/>
    <w:rsid w:val="00760B56"/>
    <w:rsid w:val="00760C7F"/>
    <w:rsid w:val="0076129E"/>
    <w:rsid w:val="007615C5"/>
    <w:rsid w:val="007618A6"/>
    <w:rsid w:val="007621AD"/>
    <w:rsid w:val="0076317A"/>
    <w:rsid w:val="00763188"/>
    <w:rsid w:val="0076326B"/>
    <w:rsid w:val="007636DE"/>
    <w:rsid w:val="007642C0"/>
    <w:rsid w:val="00764716"/>
    <w:rsid w:val="00764BF8"/>
    <w:rsid w:val="00765260"/>
    <w:rsid w:val="00765382"/>
    <w:rsid w:val="0076595B"/>
    <w:rsid w:val="007663D5"/>
    <w:rsid w:val="007666B0"/>
    <w:rsid w:val="00766A03"/>
    <w:rsid w:val="00766B86"/>
    <w:rsid w:val="00766C5B"/>
    <w:rsid w:val="0076705C"/>
    <w:rsid w:val="007676B6"/>
    <w:rsid w:val="00767A20"/>
    <w:rsid w:val="00767CD9"/>
    <w:rsid w:val="00767D35"/>
    <w:rsid w:val="007704FF"/>
    <w:rsid w:val="007705CE"/>
    <w:rsid w:val="007707BA"/>
    <w:rsid w:val="00770E98"/>
    <w:rsid w:val="00770F0E"/>
    <w:rsid w:val="007711A9"/>
    <w:rsid w:val="0077153F"/>
    <w:rsid w:val="007719A3"/>
    <w:rsid w:val="007720BF"/>
    <w:rsid w:val="007721B4"/>
    <w:rsid w:val="00772588"/>
    <w:rsid w:val="00772592"/>
    <w:rsid w:val="0077286D"/>
    <w:rsid w:val="00772879"/>
    <w:rsid w:val="007728EF"/>
    <w:rsid w:val="00772E60"/>
    <w:rsid w:val="00772F5D"/>
    <w:rsid w:val="00773509"/>
    <w:rsid w:val="00773A5A"/>
    <w:rsid w:val="00773AC4"/>
    <w:rsid w:val="00774495"/>
    <w:rsid w:val="00774BE1"/>
    <w:rsid w:val="00774EB8"/>
    <w:rsid w:val="00775240"/>
    <w:rsid w:val="007752A4"/>
    <w:rsid w:val="007753AD"/>
    <w:rsid w:val="007753D2"/>
    <w:rsid w:val="007756A3"/>
    <w:rsid w:val="00775F3D"/>
    <w:rsid w:val="007763A6"/>
    <w:rsid w:val="007763C7"/>
    <w:rsid w:val="00776BCA"/>
    <w:rsid w:val="00776D99"/>
    <w:rsid w:val="0077718A"/>
    <w:rsid w:val="0077763F"/>
    <w:rsid w:val="00777B9D"/>
    <w:rsid w:val="00777FD1"/>
    <w:rsid w:val="00780031"/>
    <w:rsid w:val="007800AE"/>
    <w:rsid w:val="0078049C"/>
    <w:rsid w:val="00780C5C"/>
    <w:rsid w:val="00780F53"/>
    <w:rsid w:val="00780FAE"/>
    <w:rsid w:val="007821B6"/>
    <w:rsid w:val="00782A38"/>
    <w:rsid w:val="00783224"/>
    <w:rsid w:val="007847A8"/>
    <w:rsid w:val="00784931"/>
    <w:rsid w:val="00784EC6"/>
    <w:rsid w:val="00784F3C"/>
    <w:rsid w:val="0078503A"/>
    <w:rsid w:val="0078549B"/>
    <w:rsid w:val="00785817"/>
    <w:rsid w:val="00785928"/>
    <w:rsid w:val="00785DFF"/>
    <w:rsid w:val="007868F3"/>
    <w:rsid w:val="0078698F"/>
    <w:rsid w:val="00786B61"/>
    <w:rsid w:val="00786C15"/>
    <w:rsid w:val="00787305"/>
    <w:rsid w:val="0078763F"/>
    <w:rsid w:val="0078788B"/>
    <w:rsid w:val="00787ED1"/>
    <w:rsid w:val="00787FB0"/>
    <w:rsid w:val="00787FB6"/>
    <w:rsid w:val="00790039"/>
    <w:rsid w:val="007908AD"/>
    <w:rsid w:val="00790931"/>
    <w:rsid w:val="00790DB6"/>
    <w:rsid w:val="0079161B"/>
    <w:rsid w:val="007919A3"/>
    <w:rsid w:val="0079241D"/>
    <w:rsid w:val="0079290C"/>
    <w:rsid w:val="00792EB7"/>
    <w:rsid w:val="007933DD"/>
    <w:rsid w:val="007934F9"/>
    <w:rsid w:val="0079363C"/>
    <w:rsid w:val="00794380"/>
    <w:rsid w:val="0079482D"/>
    <w:rsid w:val="00794CC6"/>
    <w:rsid w:val="0079598C"/>
    <w:rsid w:val="00796E7D"/>
    <w:rsid w:val="0079773F"/>
    <w:rsid w:val="00797C6A"/>
    <w:rsid w:val="00797F16"/>
    <w:rsid w:val="007A024A"/>
    <w:rsid w:val="007A04F8"/>
    <w:rsid w:val="007A0D63"/>
    <w:rsid w:val="007A1093"/>
    <w:rsid w:val="007A117B"/>
    <w:rsid w:val="007A1DD6"/>
    <w:rsid w:val="007A21AF"/>
    <w:rsid w:val="007A21D7"/>
    <w:rsid w:val="007A294F"/>
    <w:rsid w:val="007A2B29"/>
    <w:rsid w:val="007A2B2C"/>
    <w:rsid w:val="007A2BAB"/>
    <w:rsid w:val="007A3004"/>
    <w:rsid w:val="007A33FD"/>
    <w:rsid w:val="007A344F"/>
    <w:rsid w:val="007A3459"/>
    <w:rsid w:val="007A36DA"/>
    <w:rsid w:val="007A3C5E"/>
    <w:rsid w:val="007A3E71"/>
    <w:rsid w:val="007A4208"/>
    <w:rsid w:val="007A42A7"/>
    <w:rsid w:val="007A504A"/>
    <w:rsid w:val="007A51A6"/>
    <w:rsid w:val="007A535D"/>
    <w:rsid w:val="007A53A7"/>
    <w:rsid w:val="007A5FFA"/>
    <w:rsid w:val="007A606E"/>
    <w:rsid w:val="007A646B"/>
    <w:rsid w:val="007A67A1"/>
    <w:rsid w:val="007A76E6"/>
    <w:rsid w:val="007A7770"/>
    <w:rsid w:val="007B0529"/>
    <w:rsid w:val="007B085B"/>
    <w:rsid w:val="007B0B90"/>
    <w:rsid w:val="007B1ABE"/>
    <w:rsid w:val="007B1DD4"/>
    <w:rsid w:val="007B1F06"/>
    <w:rsid w:val="007B23D0"/>
    <w:rsid w:val="007B2B2E"/>
    <w:rsid w:val="007B32CF"/>
    <w:rsid w:val="007B3641"/>
    <w:rsid w:val="007B4890"/>
    <w:rsid w:val="007B498F"/>
    <w:rsid w:val="007B4C8D"/>
    <w:rsid w:val="007B54F4"/>
    <w:rsid w:val="007B56A6"/>
    <w:rsid w:val="007B584F"/>
    <w:rsid w:val="007B599C"/>
    <w:rsid w:val="007B5C67"/>
    <w:rsid w:val="007B5F23"/>
    <w:rsid w:val="007B616F"/>
    <w:rsid w:val="007B6473"/>
    <w:rsid w:val="007B674E"/>
    <w:rsid w:val="007B70CA"/>
    <w:rsid w:val="007B7255"/>
    <w:rsid w:val="007B7377"/>
    <w:rsid w:val="007B770A"/>
    <w:rsid w:val="007C0092"/>
    <w:rsid w:val="007C05C8"/>
    <w:rsid w:val="007C0663"/>
    <w:rsid w:val="007C0DA9"/>
    <w:rsid w:val="007C149A"/>
    <w:rsid w:val="007C1546"/>
    <w:rsid w:val="007C1C95"/>
    <w:rsid w:val="007C1E55"/>
    <w:rsid w:val="007C20C7"/>
    <w:rsid w:val="007C24CE"/>
    <w:rsid w:val="007C2E01"/>
    <w:rsid w:val="007C2ED9"/>
    <w:rsid w:val="007C3227"/>
    <w:rsid w:val="007C385A"/>
    <w:rsid w:val="007C4535"/>
    <w:rsid w:val="007C4681"/>
    <w:rsid w:val="007C476F"/>
    <w:rsid w:val="007C51EB"/>
    <w:rsid w:val="007C55B5"/>
    <w:rsid w:val="007C58DF"/>
    <w:rsid w:val="007C6973"/>
    <w:rsid w:val="007C6A1B"/>
    <w:rsid w:val="007C6DBA"/>
    <w:rsid w:val="007C74B2"/>
    <w:rsid w:val="007D066E"/>
    <w:rsid w:val="007D0E6F"/>
    <w:rsid w:val="007D0F54"/>
    <w:rsid w:val="007D162D"/>
    <w:rsid w:val="007D1B0F"/>
    <w:rsid w:val="007D1BC6"/>
    <w:rsid w:val="007D1C00"/>
    <w:rsid w:val="007D1D96"/>
    <w:rsid w:val="007D1E96"/>
    <w:rsid w:val="007D20DC"/>
    <w:rsid w:val="007D2C49"/>
    <w:rsid w:val="007D2F3B"/>
    <w:rsid w:val="007D3E56"/>
    <w:rsid w:val="007D3FA9"/>
    <w:rsid w:val="007D3FBD"/>
    <w:rsid w:val="007D5417"/>
    <w:rsid w:val="007D5CBF"/>
    <w:rsid w:val="007D6B1C"/>
    <w:rsid w:val="007D6CCC"/>
    <w:rsid w:val="007D6F24"/>
    <w:rsid w:val="007D7DF7"/>
    <w:rsid w:val="007E0CCB"/>
    <w:rsid w:val="007E1842"/>
    <w:rsid w:val="007E186F"/>
    <w:rsid w:val="007E1AFB"/>
    <w:rsid w:val="007E2454"/>
    <w:rsid w:val="007E2A65"/>
    <w:rsid w:val="007E3619"/>
    <w:rsid w:val="007E3A02"/>
    <w:rsid w:val="007E3CEF"/>
    <w:rsid w:val="007E3D3A"/>
    <w:rsid w:val="007E3DFE"/>
    <w:rsid w:val="007E516C"/>
    <w:rsid w:val="007E5261"/>
    <w:rsid w:val="007E5497"/>
    <w:rsid w:val="007E5832"/>
    <w:rsid w:val="007E58BA"/>
    <w:rsid w:val="007E5FBB"/>
    <w:rsid w:val="007E679D"/>
    <w:rsid w:val="007E68DC"/>
    <w:rsid w:val="007E733B"/>
    <w:rsid w:val="007E752B"/>
    <w:rsid w:val="007E78A8"/>
    <w:rsid w:val="007E795E"/>
    <w:rsid w:val="007F0444"/>
    <w:rsid w:val="007F0721"/>
    <w:rsid w:val="007F09E3"/>
    <w:rsid w:val="007F13FE"/>
    <w:rsid w:val="007F17EA"/>
    <w:rsid w:val="007F19DA"/>
    <w:rsid w:val="007F1EC0"/>
    <w:rsid w:val="007F2A96"/>
    <w:rsid w:val="007F2B01"/>
    <w:rsid w:val="007F2CD2"/>
    <w:rsid w:val="007F2D3E"/>
    <w:rsid w:val="007F2E4F"/>
    <w:rsid w:val="007F304B"/>
    <w:rsid w:val="007F3544"/>
    <w:rsid w:val="007F3677"/>
    <w:rsid w:val="007F3FE6"/>
    <w:rsid w:val="007F452D"/>
    <w:rsid w:val="007F46C8"/>
    <w:rsid w:val="007F4A1B"/>
    <w:rsid w:val="007F4BA4"/>
    <w:rsid w:val="007F4C5D"/>
    <w:rsid w:val="007F539E"/>
    <w:rsid w:val="007F53F6"/>
    <w:rsid w:val="007F5628"/>
    <w:rsid w:val="007F66B7"/>
    <w:rsid w:val="007F6CD7"/>
    <w:rsid w:val="007F7515"/>
    <w:rsid w:val="007F7530"/>
    <w:rsid w:val="007F7701"/>
    <w:rsid w:val="007F78FD"/>
    <w:rsid w:val="007F7CF8"/>
    <w:rsid w:val="008000D9"/>
    <w:rsid w:val="00800403"/>
    <w:rsid w:val="008004D5"/>
    <w:rsid w:val="0080127F"/>
    <w:rsid w:val="00801391"/>
    <w:rsid w:val="0080164D"/>
    <w:rsid w:val="0080187D"/>
    <w:rsid w:val="00801CF5"/>
    <w:rsid w:val="00801DC9"/>
    <w:rsid w:val="00801E81"/>
    <w:rsid w:val="008021FD"/>
    <w:rsid w:val="00802877"/>
    <w:rsid w:val="00802E29"/>
    <w:rsid w:val="00803BB8"/>
    <w:rsid w:val="00803D32"/>
    <w:rsid w:val="00803D4B"/>
    <w:rsid w:val="008041F6"/>
    <w:rsid w:val="008047AA"/>
    <w:rsid w:val="008047FB"/>
    <w:rsid w:val="0080484A"/>
    <w:rsid w:val="0080514D"/>
    <w:rsid w:val="0080531B"/>
    <w:rsid w:val="00805666"/>
    <w:rsid w:val="00805CC1"/>
    <w:rsid w:val="008066BB"/>
    <w:rsid w:val="008067A6"/>
    <w:rsid w:val="0080689B"/>
    <w:rsid w:val="008079C0"/>
    <w:rsid w:val="00807A2E"/>
    <w:rsid w:val="00807CF0"/>
    <w:rsid w:val="00807F9F"/>
    <w:rsid w:val="008101E7"/>
    <w:rsid w:val="008107F1"/>
    <w:rsid w:val="00811317"/>
    <w:rsid w:val="00811320"/>
    <w:rsid w:val="00811444"/>
    <w:rsid w:val="0081152D"/>
    <w:rsid w:val="008116B6"/>
    <w:rsid w:val="0081178E"/>
    <w:rsid w:val="00811B30"/>
    <w:rsid w:val="00811E34"/>
    <w:rsid w:val="008120BE"/>
    <w:rsid w:val="0081280C"/>
    <w:rsid w:val="00812A6B"/>
    <w:rsid w:val="008131B1"/>
    <w:rsid w:val="00813805"/>
    <w:rsid w:val="00813AFA"/>
    <w:rsid w:val="00814030"/>
    <w:rsid w:val="00814243"/>
    <w:rsid w:val="008145BB"/>
    <w:rsid w:val="00815890"/>
    <w:rsid w:val="00815922"/>
    <w:rsid w:val="00815C42"/>
    <w:rsid w:val="00815F3F"/>
    <w:rsid w:val="008161C9"/>
    <w:rsid w:val="0081646C"/>
    <w:rsid w:val="0081656D"/>
    <w:rsid w:val="00816809"/>
    <w:rsid w:val="00816CCD"/>
    <w:rsid w:val="00817406"/>
    <w:rsid w:val="00817494"/>
    <w:rsid w:val="0081765B"/>
    <w:rsid w:val="008177FB"/>
    <w:rsid w:val="00817882"/>
    <w:rsid w:val="008200B8"/>
    <w:rsid w:val="0082029C"/>
    <w:rsid w:val="008205A9"/>
    <w:rsid w:val="00820621"/>
    <w:rsid w:val="00821232"/>
    <w:rsid w:val="0082151C"/>
    <w:rsid w:val="00822461"/>
    <w:rsid w:val="00822826"/>
    <w:rsid w:val="00822BEB"/>
    <w:rsid w:val="00822EA3"/>
    <w:rsid w:val="00823826"/>
    <w:rsid w:val="008239A1"/>
    <w:rsid w:val="008258E3"/>
    <w:rsid w:val="00825E2A"/>
    <w:rsid w:val="00825FE0"/>
    <w:rsid w:val="0082667E"/>
    <w:rsid w:val="00826855"/>
    <w:rsid w:val="00826972"/>
    <w:rsid w:val="00826B81"/>
    <w:rsid w:val="0082722A"/>
    <w:rsid w:val="008273B6"/>
    <w:rsid w:val="008275DF"/>
    <w:rsid w:val="008276AD"/>
    <w:rsid w:val="00827D36"/>
    <w:rsid w:val="008301BF"/>
    <w:rsid w:val="00830247"/>
    <w:rsid w:val="008304CC"/>
    <w:rsid w:val="008305B5"/>
    <w:rsid w:val="008306CE"/>
    <w:rsid w:val="0083085E"/>
    <w:rsid w:val="008308F2"/>
    <w:rsid w:val="00830B09"/>
    <w:rsid w:val="00831530"/>
    <w:rsid w:val="00831984"/>
    <w:rsid w:val="00831F47"/>
    <w:rsid w:val="00832324"/>
    <w:rsid w:val="008328E6"/>
    <w:rsid w:val="00832FA4"/>
    <w:rsid w:val="008331E2"/>
    <w:rsid w:val="008335BF"/>
    <w:rsid w:val="0083385B"/>
    <w:rsid w:val="00833F02"/>
    <w:rsid w:val="00833F7F"/>
    <w:rsid w:val="00834164"/>
    <w:rsid w:val="0083416C"/>
    <w:rsid w:val="0083424C"/>
    <w:rsid w:val="00834764"/>
    <w:rsid w:val="00834AC7"/>
    <w:rsid w:val="00834B98"/>
    <w:rsid w:val="00834D41"/>
    <w:rsid w:val="00835131"/>
    <w:rsid w:val="008353D1"/>
    <w:rsid w:val="00835909"/>
    <w:rsid w:val="00835BDB"/>
    <w:rsid w:val="00835E0E"/>
    <w:rsid w:val="00835E3D"/>
    <w:rsid w:val="00836314"/>
    <w:rsid w:val="00836D2C"/>
    <w:rsid w:val="00837056"/>
    <w:rsid w:val="008372B5"/>
    <w:rsid w:val="008374B3"/>
    <w:rsid w:val="008374E0"/>
    <w:rsid w:val="008377C2"/>
    <w:rsid w:val="00837937"/>
    <w:rsid w:val="00837CDE"/>
    <w:rsid w:val="00840205"/>
    <w:rsid w:val="0084043F"/>
    <w:rsid w:val="00840C3C"/>
    <w:rsid w:val="00840C6A"/>
    <w:rsid w:val="00841291"/>
    <w:rsid w:val="008413F6"/>
    <w:rsid w:val="0084148C"/>
    <w:rsid w:val="0084154E"/>
    <w:rsid w:val="008419FC"/>
    <w:rsid w:val="0084265D"/>
    <w:rsid w:val="008429CF"/>
    <w:rsid w:val="008436F3"/>
    <w:rsid w:val="008437AB"/>
    <w:rsid w:val="00844942"/>
    <w:rsid w:val="00844B67"/>
    <w:rsid w:val="00845556"/>
    <w:rsid w:val="008457EF"/>
    <w:rsid w:val="00845C2C"/>
    <w:rsid w:val="00845DFF"/>
    <w:rsid w:val="008465C4"/>
    <w:rsid w:val="008465F9"/>
    <w:rsid w:val="008466B7"/>
    <w:rsid w:val="008466C1"/>
    <w:rsid w:val="00846B08"/>
    <w:rsid w:val="00846EE9"/>
    <w:rsid w:val="00846F09"/>
    <w:rsid w:val="008479FA"/>
    <w:rsid w:val="0085000C"/>
    <w:rsid w:val="00850044"/>
    <w:rsid w:val="00850675"/>
    <w:rsid w:val="00851279"/>
    <w:rsid w:val="008512B4"/>
    <w:rsid w:val="00851904"/>
    <w:rsid w:val="008529AB"/>
    <w:rsid w:val="008529E4"/>
    <w:rsid w:val="00853148"/>
    <w:rsid w:val="00853831"/>
    <w:rsid w:val="0085491F"/>
    <w:rsid w:val="008550BF"/>
    <w:rsid w:val="00855C2B"/>
    <w:rsid w:val="00857ABE"/>
    <w:rsid w:val="00857C2F"/>
    <w:rsid w:val="00857F66"/>
    <w:rsid w:val="008602F2"/>
    <w:rsid w:val="00860688"/>
    <w:rsid w:val="008609DE"/>
    <w:rsid w:val="008611FD"/>
    <w:rsid w:val="0086131E"/>
    <w:rsid w:val="00861870"/>
    <w:rsid w:val="008622BC"/>
    <w:rsid w:val="0086296B"/>
    <w:rsid w:val="008629F9"/>
    <w:rsid w:val="00862AF4"/>
    <w:rsid w:val="0086319A"/>
    <w:rsid w:val="00863F28"/>
    <w:rsid w:val="00863F4C"/>
    <w:rsid w:val="0086440F"/>
    <w:rsid w:val="008645D1"/>
    <w:rsid w:val="00864896"/>
    <w:rsid w:val="008650BD"/>
    <w:rsid w:val="0086548C"/>
    <w:rsid w:val="008654B6"/>
    <w:rsid w:val="00865DF4"/>
    <w:rsid w:val="00866304"/>
    <w:rsid w:val="008663EE"/>
    <w:rsid w:val="00866899"/>
    <w:rsid w:val="00866AC7"/>
    <w:rsid w:val="00866BB5"/>
    <w:rsid w:val="00866C33"/>
    <w:rsid w:val="00866C46"/>
    <w:rsid w:val="00867292"/>
    <w:rsid w:val="008677D3"/>
    <w:rsid w:val="00867A7A"/>
    <w:rsid w:val="00867D24"/>
    <w:rsid w:val="008707B8"/>
    <w:rsid w:val="008707D1"/>
    <w:rsid w:val="00870820"/>
    <w:rsid w:val="00870A08"/>
    <w:rsid w:val="00870D07"/>
    <w:rsid w:val="00870D1F"/>
    <w:rsid w:val="008710E0"/>
    <w:rsid w:val="00871453"/>
    <w:rsid w:val="00871803"/>
    <w:rsid w:val="00871A91"/>
    <w:rsid w:val="00871C23"/>
    <w:rsid w:val="00871D44"/>
    <w:rsid w:val="00871F5A"/>
    <w:rsid w:val="00872201"/>
    <w:rsid w:val="00872497"/>
    <w:rsid w:val="008730C8"/>
    <w:rsid w:val="008735BD"/>
    <w:rsid w:val="00873A2A"/>
    <w:rsid w:val="00873D68"/>
    <w:rsid w:val="008741C3"/>
    <w:rsid w:val="008746BB"/>
    <w:rsid w:val="00874A1A"/>
    <w:rsid w:val="00874AF5"/>
    <w:rsid w:val="00874C44"/>
    <w:rsid w:val="008752AE"/>
    <w:rsid w:val="008754F8"/>
    <w:rsid w:val="0087556A"/>
    <w:rsid w:val="00875709"/>
    <w:rsid w:val="00875730"/>
    <w:rsid w:val="0087581F"/>
    <w:rsid w:val="00875E37"/>
    <w:rsid w:val="008767C3"/>
    <w:rsid w:val="008769DF"/>
    <w:rsid w:val="00876B01"/>
    <w:rsid w:val="00876D08"/>
    <w:rsid w:val="00876E8F"/>
    <w:rsid w:val="00877183"/>
    <w:rsid w:val="00877395"/>
    <w:rsid w:val="00877610"/>
    <w:rsid w:val="008778F8"/>
    <w:rsid w:val="00877E30"/>
    <w:rsid w:val="00880152"/>
    <w:rsid w:val="008802D0"/>
    <w:rsid w:val="008802F1"/>
    <w:rsid w:val="0088094A"/>
    <w:rsid w:val="00880A9A"/>
    <w:rsid w:val="00880D0F"/>
    <w:rsid w:val="00880E17"/>
    <w:rsid w:val="00880F9F"/>
    <w:rsid w:val="0088126D"/>
    <w:rsid w:val="00881511"/>
    <w:rsid w:val="008818AC"/>
    <w:rsid w:val="008819CB"/>
    <w:rsid w:val="00882C0E"/>
    <w:rsid w:val="00883077"/>
    <w:rsid w:val="00883354"/>
    <w:rsid w:val="00883BF3"/>
    <w:rsid w:val="00883FEF"/>
    <w:rsid w:val="008841FE"/>
    <w:rsid w:val="00884689"/>
    <w:rsid w:val="00884A82"/>
    <w:rsid w:val="008850D5"/>
    <w:rsid w:val="00885214"/>
    <w:rsid w:val="00885227"/>
    <w:rsid w:val="00885461"/>
    <w:rsid w:val="00885536"/>
    <w:rsid w:val="008855C0"/>
    <w:rsid w:val="0088616F"/>
    <w:rsid w:val="00886458"/>
    <w:rsid w:val="00886C3E"/>
    <w:rsid w:val="008870CB"/>
    <w:rsid w:val="008874D2"/>
    <w:rsid w:val="00890B3C"/>
    <w:rsid w:val="00890E49"/>
    <w:rsid w:val="00891927"/>
    <w:rsid w:val="00891945"/>
    <w:rsid w:val="00891B38"/>
    <w:rsid w:val="00891F1B"/>
    <w:rsid w:val="00891FFD"/>
    <w:rsid w:val="00892450"/>
    <w:rsid w:val="0089262F"/>
    <w:rsid w:val="00892856"/>
    <w:rsid w:val="00893580"/>
    <w:rsid w:val="00893827"/>
    <w:rsid w:val="00893CA1"/>
    <w:rsid w:val="00893ECD"/>
    <w:rsid w:val="0089466F"/>
    <w:rsid w:val="008949E3"/>
    <w:rsid w:val="00894E40"/>
    <w:rsid w:val="008950F5"/>
    <w:rsid w:val="0089513C"/>
    <w:rsid w:val="00895A27"/>
    <w:rsid w:val="00895F7A"/>
    <w:rsid w:val="0089630B"/>
    <w:rsid w:val="008966BB"/>
    <w:rsid w:val="008968CD"/>
    <w:rsid w:val="00896F2A"/>
    <w:rsid w:val="008972BC"/>
    <w:rsid w:val="00897338"/>
    <w:rsid w:val="00897EFA"/>
    <w:rsid w:val="008A00E5"/>
    <w:rsid w:val="008A04CB"/>
    <w:rsid w:val="008A0714"/>
    <w:rsid w:val="008A076E"/>
    <w:rsid w:val="008A0BB6"/>
    <w:rsid w:val="008A0E8F"/>
    <w:rsid w:val="008A114D"/>
    <w:rsid w:val="008A11D0"/>
    <w:rsid w:val="008A1361"/>
    <w:rsid w:val="008A1373"/>
    <w:rsid w:val="008A13F8"/>
    <w:rsid w:val="008A160D"/>
    <w:rsid w:val="008A1B95"/>
    <w:rsid w:val="008A21F7"/>
    <w:rsid w:val="008A26C6"/>
    <w:rsid w:val="008A2805"/>
    <w:rsid w:val="008A293C"/>
    <w:rsid w:val="008A2AFA"/>
    <w:rsid w:val="008A2D0B"/>
    <w:rsid w:val="008A37F4"/>
    <w:rsid w:val="008A3A75"/>
    <w:rsid w:val="008A3F61"/>
    <w:rsid w:val="008A4179"/>
    <w:rsid w:val="008A4360"/>
    <w:rsid w:val="008A4A8B"/>
    <w:rsid w:val="008A4D84"/>
    <w:rsid w:val="008A552E"/>
    <w:rsid w:val="008A554B"/>
    <w:rsid w:val="008A5556"/>
    <w:rsid w:val="008A58E3"/>
    <w:rsid w:val="008A5DBA"/>
    <w:rsid w:val="008A6586"/>
    <w:rsid w:val="008A701C"/>
    <w:rsid w:val="008A703B"/>
    <w:rsid w:val="008A72CE"/>
    <w:rsid w:val="008A7C61"/>
    <w:rsid w:val="008B053C"/>
    <w:rsid w:val="008B0833"/>
    <w:rsid w:val="008B0974"/>
    <w:rsid w:val="008B0E4A"/>
    <w:rsid w:val="008B0F1B"/>
    <w:rsid w:val="008B0FFD"/>
    <w:rsid w:val="008B26DF"/>
    <w:rsid w:val="008B35E3"/>
    <w:rsid w:val="008B3BBC"/>
    <w:rsid w:val="008B3DBF"/>
    <w:rsid w:val="008B3DC6"/>
    <w:rsid w:val="008B42E1"/>
    <w:rsid w:val="008B4395"/>
    <w:rsid w:val="008B484B"/>
    <w:rsid w:val="008B5717"/>
    <w:rsid w:val="008B5D62"/>
    <w:rsid w:val="008B6890"/>
    <w:rsid w:val="008B7144"/>
    <w:rsid w:val="008B735D"/>
    <w:rsid w:val="008B74D4"/>
    <w:rsid w:val="008B78D7"/>
    <w:rsid w:val="008B7B48"/>
    <w:rsid w:val="008C02DA"/>
    <w:rsid w:val="008C04E7"/>
    <w:rsid w:val="008C05A2"/>
    <w:rsid w:val="008C0718"/>
    <w:rsid w:val="008C07EA"/>
    <w:rsid w:val="008C0D55"/>
    <w:rsid w:val="008C148C"/>
    <w:rsid w:val="008C18BF"/>
    <w:rsid w:val="008C20CB"/>
    <w:rsid w:val="008C26AD"/>
    <w:rsid w:val="008C2DC2"/>
    <w:rsid w:val="008C2F3B"/>
    <w:rsid w:val="008C3951"/>
    <w:rsid w:val="008C4004"/>
    <w:rsid w:val="008C4C47"/>
    <w:rsid w:val="008C5218"/>
    <w:rsid w:val="008C5BC2"/>
    <w:rsid w:val="008C5D2C"/>
    <w:rsid w:val="008C67F6"/>
    <w:rsid w:val="008C6AD5"/>
    <w:rsid w:val="008D0502"/>
    <w:rsid w:val="008D0A87"/>
    <w:rsid w:val="008D0DF0"/>
    <w:rsid w:val="008D0ECD"/>
    <w:rsid w:val="008D0FE8"/>
    <w:rsid w:val="008D146F"/>
    <w:rsid w:val="008D1507"/>
    <w:rsid w:val="008D1599"/>
    <w:rsid w:val="008D167F"/>
    <w:rsid w:val="008D1E05"/>
    <w:rsid w:val="008D1FDC"/>
    <w:rsid w:val="008D2209"/>
    <w:rsid w:val="008D2766"/>
    <w:rsid w:val="008D2A77"/>
    <w:rsid w:val="008D2D0E"/>
    <w:rsid w:val="008D3393"/>
    <w:rsid w:val="008D34AD"/>
    <w:rsid w:val="008D3566"/>
    <w:rsid w:val="008D3713"/>
    <w:rsid w:val="008D376D"/>
    <w:rsid w:val="008D42A6"/>
    <w:rsid w:val="008D4607"/>
    <w:rsid w:val="008D49D2"/>
    <w:rsid w:val="008D4D62"/>
    <w:rsid w:val="008D5452"/>
    <w:rsid w:val="008D5B45"/>
    <w:rsid w:val="008D5D9B"/>
    <w:rsid w:val="008D6472"/>
    <w:rsid w:val="008D6489"/>
    <w:rsid w:val="008D6830"/>
    <w:rsid w:val="008D6834"/>
    <w:rsid w:val="008D70B7"/>
    <w:rsid w:val="008D7ACB"/>
    <w:rsid w:val="008D7C53"/>
    <w:rsid w:val="008D7E7B"/>
    <w:rsid w:val="008E0699"/>
    <w:rsid w:val="008E0AD4"/>
    <w:rsid w:val="008E0B04"/>
    <w:rsid w:val="008E1183"/>
    <w:rsid w:val="008E20DA"/>
    <w:rsid w:val="008E288F"/>
    <w:rsid w:val="008E3490"/>
    <w:rsid w:val="008E34E9"/>
    <w:rsid w:val="008E3BCB"/>
    <w:rsid w:val="008E4731"/>
    <w:rsid w:val="008E4965"/>
    <w:rsid w:val="008E4DEC"/>
    <w:rsid w:val="008E5582"/>
    <w:rsid w:val="008E5BA3"/>
    <w:rsid w:val="008E604F"/>
    <w:rsid w:val="008E675D"/>
    <w:rsid w:val="008E7771"/>
    <w:rsid w:val="008E77C5"/>
    <w:rsid w:val="008E7BE2"/>
    <w:rsid w:val="008F04D0"/>
    <w:rsid w:val="008F0AFE"/>
    <w:rsid w:val="008F0B7D"/>
    <w:rsid w:val="008F0B9D"/>
    <w:rsid w:val="008F1005"/>
    <w:rsid w:val="008F1798"/>
    <w:rsid w:val="008F1B42"/>
    <w:rsid w:val="008F1E62"/>
    <w:rsid w:val="008F1EBE"/>
    <w:rsid w:val="008F2B01"/>
    <w:rsid w:val="008F2C6A"/>
    <w:rsid w:val="008F39D9"/>
    <w:rsid w:val="008F3D1A"/>
    <w:rsid w:val="008F3E1C"/>
    <w:rsid w:val="008F40B9"/>
    <w:rsid w:val="008F4E36"/>
    <w:rsid w:val="008F4EE9"/>
    <w:rsid w:val="008F56EC"/>
    <w:rsid w:val="008F574E"/>
    <w:rsid w:val="008F6A1F"/>
    <w:rsid w:val="008F6CB5"/>
    <w:rsid w:val="008F70EF"/>
    <w:rsid w:val="008F7254"/>
    <w:rsid w:val="008F7D8D"/>
    <w:rsid w:val="008F7E0D"/>
    <w:rsid w:val="008F7E1E"/>
    <w:rsid w:val="008F7F40"/>
    <w:rsid w:val="009003FF"/>
    <w:rsid w:val="0090077B"/>
    <w:rsid w:val="00900C3D"/>
    <w:rsid w:val="0090139D"/>
    <w:rsid w:val="009016C6"/>
    <w:rsid w:val="00901BE6"/>
    <w:rsid w:val="00901CD9"/>
    <w:rsid w:val="00901E71"/>
    <w:rsid w:val="00902089"/>
    <w:rsid w:val="009020EE"/>
    <w:rsid w:val="00902396"/>
    <w:rsid w:val="00902772"/>
    <w:rsid w:val="00902B9A"/>
    <w:rsid w:val="00902E5F"/>
    <w:rsid w:val="00902EA4"/>
    <w:rsid w:val="009030BA"/>
    <w:rsid w:val="0090325C"/>
    <w:rsid w:val="00903340"/>
    <w:rsid w:val="00903793"/>
    <w:rsid w:val="009038EF"/>
    <w:rsid w:val="00903C47"/>
    <w:rsid w:val="00903F8D"/>
    <w:rsid w:val="00904575"/>
    <w:rsid w:val="0090493E"/>
    <w:rsid w:val="00904C58"/>
    <w:rsid w:val="009050F4"/>
    <w:rsid w:val="009053E6"/>
    <w:rsid w:val="00905583"/>
    <w:rsid w:val="00905A0D"/>
    <w:rsid w:val="00905B86"/>
    <w:rsid w:val="00906458"/>
    <w:rsid w:val="009064FB"/>
    <w:rsid w:val="00906C65"/>
    <w:rsid w:val="00907264"/>
    <w:rsid w:val="00907266"/>
    <w:rsid w:val="0090796C"/>
    <w:rsid w:val="009079B1"/>
    <w:rsid w:val="00907D49"/>
    <w:rsid w:val="009105F6"/>
    <w:rsid w:val="00910C72"/>
    <w:rsid w:val="0091102E"/>
    <w:rsid w:val="00911053"/>
    <w:rsid w:val="009113D0"/>
    <w:rsid w:val="009114F7"/>
    <w:rsid w:val="00911526"/>
    <w:rsid w:val="0091186C"/>
    <w:rsid w:val="00911E20"/>
    <w:rsid w:val="00912106"/>
    <w:rsid w:val="0091217F"/>
    <w:rsid w:val="009121BE"/>
    <w:rsid w:val="00912200"/>
    <w:rsid w:val="0091257E"/>
    <w:rsid w:val="00912A81"/>
    <w:rsid w:val="00913737"/>
    <w:rsid w:val="00913C95"/>
    <w:rsid w:val="0091432B"/>
    <w:rsid w:val="009147A9"/>
    <w:rsid w:val="009154E8"/>
    <w:rsid w:val="009157F3"/>
    <w:rsid w:val="00916443"/>
    <w:rsid w:val="00917098"/>
    <w:rsid w:val="00917453"/>
    <w:rsid w:val="00917517"/>
    <w:rsid w:val="00917FA5"/>
    <w:rsid w:val="009210FD"/>
    <w:rsid w:val="00921620"/>
    <w:rsid w:val="00921A4A"/>
    <w:rsid w:val="00921DA3"/>
    <w:rsid w:val="00921E67"/>
    <w:rsid w:val="00921FD5"/>
    <w:rsid w:val="0092200F"/>
    <w:rsid w:val="009222BE"/>
    <w:rsid w:val="00922498"/>
    <w:rsid w:val="00922978"/>
    <w:rsid w:val="00922D15"/>
    <w:rsid w:val="00923111"/>
    <w:rsid w:val="00923240"/>
    <w:rsid w:val="00923306"/>
    <w:rsid w:val="0092474A"/>
    <w:rsid w:val="009251E4"/>
    <w:rsid w:val="0092532B"/>
    <w:rsid w:val="0092534E"/>
    <w:rsid w:val="009257ED"/>
    <w:rsid w:val="00925A64"/>
    <w:rsid w:val="00925E99"/>
    <w:rsid w:val="0092636D"/>
    <w:rsid w:val="0092648B"/>
    <w:rsid w:val="0092654C"/>
    <w:rsid w:val="00927152"/>
    <w:rsid w:val="009271E0"/>
    <w:rsid w:val="009272FD"/>
    <w:rsid w:val="00927A69"/>
    <w:rsid w:val="00927D77"/>
    <w:rsid w:val="00927FD2"/>
    <w:rsid w:val="009301EC"/>
    <w:rsid w:val="00930246"/>
    <w:rsid w:val="009304A0"/>
    <w:rsid w:val="00930D38"/>
    <w:rsid w:val="00930D7C"/>
    <w:rsid w:val="00930F7D"/>
    <w:rsid w:val="0093122D"/>
    <w:rsid w:val="009312B8"/>
    <w:rsid w:val="009317E5"/>
    <w:rsid w:val="00931E30"/>
    <w:rsid w:val="009321F3"/>
    <w:rsid w:val="009323F1"/>
    <w:rsid w:val="00932516"/>
    <w:rsid w:val="009326F4"/>
    <w:rsid w:val="009328F1"/>
    <w:rsid w:val="00932FFA"/>
    <w:rsid w:val="00933271"/>
    <w:rsid w:val="00933438"/>
    <w:rsid w:val="009342F3"/>
    <w:rsid w:val="00934738"/>
    <w:rsid w:val="009349E1"/>
    <w:rsid w:val="00934AE1"/>
    <w:rsid w:val="00934C9E"/>
    <w:rsid w:val="00934E3C"/>
    <w:rsid w:val="00934E81"/>
    <w:rsid w:val="009355AF"/>
    <w:rsid w:val="00935628"/>
    <w:rsid w:val="00935701"/>
    <w:rsid w:val="009357BC"/>
    <w:rsid w:val="00935CEA"/>
    <w:rsid w:val="0093625B"/>
    <w:rsid w:val="009368CD"/>
    <w:rsid w:val="00937110"/>
    <w:rsid w:val="00937343"/>
    <w:rsid w:val="0093771F"/>
    <w:rsid w:val="00937AC6"/>
    <w:rsid w:val="00937B0E"/>
    <w:rsid w:val="00937E13"/>
    <w:rsid w:val="0094011E"/>
    <w:rsid w:val="0094045D"/>
    <w:rsid w:val="0094046D"/>
    <w:rsid w:val="0094069A"/>
    <w:rsid w:val="009406A8"/>
    <w:rsid w:val="00940C8C"/>
    <w:rsid w:val="00940DFB"/>
    <w:rsid w:val="00941EA7"/>
    <w:rsid w:val="00941EFC"/>
    <w:rsid w:val="00942531"/>
    <w:rsid w:val="009427A7"/>
    <w:rsid w:val="009440DB"/>
    <w:rsid w:val="00944B32"/>
    <w:rsid w:val="0094549F"/>
    <w:rsid w:val="0094554C"/>
    <w:rsid w:val="00945771"/>
    <w:rsid w:val="009457D9"/>
    <w:rsid w:val="00946038"/>
    <w:rsid w:val="00946230"/>
    <w:rsid w:val="00946239"/>
    <w:rsid w:val="00946569"/>
    <w:rsid w:val="009468D0"/>
    <w:rsid w:val="0094699C"/>
    <w:rsid w:val="00946B67"/>
    <w:rsid w:val="00946E91"/>
    <w:rsid w:val="009474E4"/>
    <w:rsid w:val="00947630"/>
    <w:rsid w:val="00947D8E"/>
    <w:rsid w:val="00950260"/>
    <w:rsid w:val="00950656"/>
    <w:rsid w:val="0095094B"/>
    <w:rsid w:val="00950E32"/>
    <w:rsid w:val="009513EE"/>
    <w:rsid w:val="0095143A"/>
    <w:rsid w:val="00952359"/>
    <w:rsid w:val="00952478"/>
    <w:rsid w:val="00952773"/>
    <w:rsid w:val="00952EC3"/>
    <w:rsid w:val="009530A7"/>
    <w:rsid w:val="00953759"/>
    <w:rsid w:val="00953A67"/>
    <w:rsid w:val="00953B77"/>
    <w:rsid w:val="00953C2E"/>
    <w:rsid w:val="00954809"/>
    <w:rsid w:val="00954889"/>
    <w:rsid w:val="00954B12"/>
    <w:rsid w:val="0095577E"/>
    <w:rsid w:val="00955A1A"/>
    <w:rsid w:val="0095609D"/>
    <w:rsid w:val="00956AF0"/>
    <w:rsid w:val="00956D72"/>
    <w:rsid w:val="00957BB0"/>
    <w:rsid w:val="009602F1"/>
    <w:rsid w:val="0096090D"/>
    <w:rsid w:val="009612BF"/>
    <w:rsid w:val="0096132D"/>
    <w:rsid w:val="009613D3"/>
    <w:rsid w:val="009614C9"/>
    <w:rsid w:val="009615B8"/>
    <w:rsid w:val="00961EEA"/>
    <w:rsid w:val="00962009"/>
    <w:rsid w:val="009620B7"/>
    <w:rsid w:val="009622ED"/>
    <w:rsid w:val="009625E9"/>
    <w:rsid w:val="00962686"/>
    <w:rsid w:val="00962F92"/>
    <w:rsid w:val="00963745"/>
    <w:rsid w:val="00963CF7"/>
    <w:rsid w:val="009640A9"/>
    <w:rsid w:val="0096420D"/>
    <w:rsid w:val="00964B26"/>
    <w:rsid w:val="00964F2F"/>
    <w:rsid w:val="00965558"/>
    <w:rsid w:val="00965638"/>
    <w:rsid w:val="009657E1"/>
    <w:rsid w:val="00965C75"/>
    <w:rsid w:val="00965E32"/>
    <w:rsid w:val="0096627D"/>
    <w:rsid w:val="009664FC"/>
    <w:rsid w:val="00966593"/>
    <w:rsid w:val="00966FD2"/>
    <w:rsid w:val="00966FE7"/>
    <w:rsid w:val="009674EF"/>
    <w:rsid w:val="00967AD8"/>
    <w:rsid w:val="00967F7A"/>
    <w:rsid w:val="0097033E"/>
    <w:rsid w:val="00970517"/>
    <w:rsid w:val="00970AAF"/>
    <w:rsid w:val="009712A0"/>
    <w:rsid w:val="009713A5"/>
    <w:rsid w:val="00971A6B"/>
    <w:rsid w:val="00972324"/>
    <w:rsid w:val="0097263F"/>
    <w:rsid w:val="00972AA2"/>
    <w:rsid w:val="00972F4C"/>
    <w:rsid w:val="009733A3"/>
    <w:rsid w:val="009734AB"/>
    <w:rsid w:val="0097453E"/>
    <w:rsid w:val="0097467A"/>
    <w:rsid w:val="009747DE"/>
    <w:rsid w:val="00974B08"/>
    <w:rsid w:val="0097549A"/>
    <w:rsid w:val="00975662"/>
    <w:rsid w:val="009757FF"/>
    <w:rsid w:val="00975D7F"/>
    <w:rsid w:val="009762CC"/>
    <w:rsid w:val="009762DB"/>
    <w:rsid w:val="009768AD"/>
    <w:rsid w:val="00976FD3"/>
    <w:rsid w:val="00977BD7"/>
    <w:rsid w:val="00977C36"/>
    <w:rsid w:val="00980017"/>
    <w:rsid w:val="00980383"/>
    <w:rsid w:val="00980F02"/>
    <w:rsid w:val="0098148E"/>
    <w:rsid w:val="00981C49"/>
    <w:rsid w:val="00982816"/>
    <w:rsid w:val="009828CD"/>
    <w:rsid w:val="00982913"/>
    <w:rsid w:val="00982DCF"/>
    <w:rsid w:val="00982F57"/>
    <w:rsid w:val="00982FC8"/>
    <w:rsid w:val="00983300"/>
    <w:rsid w:val="00983492"/>
    <w:rsid w:val="0098356B"/>
    <w:rsid w:val="0098367A"/>
    <w:rsid w:val="0098398D"/>
    <w:rsid w:val="0098420F"/>
    <w:rsid w:val="009844E0"/>
    <w:rsid w:val="009845AE"/>
    <w:rsid w:val="00984608"/>
    <w:rsid w:val="00984677"/>
    <w:rsid w:val="00984CD1"/>
    <w:rsid w:val="00985993"/>
    <w:rsid w:val="00986509"/>
    <w:rsid w:val="00986BDA"/>
    <w:rsid w:val="00986BE4"/>
    <w:rsid w:val="00986CBD"/>
    <w:rsid w:val="00986CC5"/>
    <w:rsid w:val="009872D9"/>
    <w:rsid w:val="0098740F"/>
    <w:rsid w:val="009874DF"/>
    <w:rsid w:val="0098782C"/>
    <w:rsid w:val="00987D38"/>
    <w:rsid w:val="009904D8"/>
    <w:rsid w:val="00990815"/>
    <w:rsid w:val="0099091A"/>
    <w:rsid w:val="009910E7"/>
    <w:rsid w:val="00991806"/>
    <w:rsid w:val="00991E26"/>
    <w:rsid w:val="00992120"/>
    <w:rsid w:val="009923D9"/>
    <w:rsid w:val="00992D13"/>
    <w:rsid w:val="009932A6"/>
    <w:rsid w:val="009945C9"/>
    <w:rsid w:val="00994E67"/>
    <w:rsid w:val="0099531A"/>
    <w:rsid w:val="009953F1"/>
    <w:rsid w:val="00995461"/>
    <w:rsid w:val="00995791"/>
    <w:rsid w:val="009959DF"/>
    <w:rsid w:val="00995B51"/>
    <w:rsid w:val="00995CCA"/>
    <w:rsid w:val="00995FD2"/>
    <w:rsid w:val="009961F8"/>
    <w:rsid w:val="00996B42"/>
    <w:rsid w:val="00996F24"/>
    <w:rsid w:val="0099703B"/>
    <w:rsid w:val="0099755E"/>
    <w:rsid w:val="00997DD5"/>
    <w:rsid w:val="00997F17"/>
    <w:rsid w:val="009A0219"/>
    <w:rsid w:val="009A02AF"/>
    <w:rsid w:val="009A09FC"/>
    <w:rsid w:val="009A0F30"/>
    <w:rsid w:val="009A0FD7"/>
    <w:rsid w:val="009A1135"/>
    <w:rsid w:val="009A1162"/>
    <w:rsid w:val="009A11D8"/>
    <w:rsid w:val="009A11EA"/>
    <w:rsid w:val="009A136F"/>
    <w:rsid w:val="009A16CE"/>
    <w:rsid w:val="009A18ED"/>
    <w:rsid w:val="009A1DFA"/>
    <w:rsid w:val="009A1EBA"/>
    <w:rsid w:val="009A23A2"/>
    <w:rsid w:val="009A2495"/>
    <w:rsid w:val="009A2C6A"/>
    <w:rsid w:val="009A2E1E"/>
    <w:rsid w:val="009A352C"/>
    <w:rsid w:val="009A38B9"/>
    <w:rsid w:val="009A3BEE"/>
    <w:rsid w:val="009A4FBE"/>
    <w:rsid w:val="009A5182"/>
    <w:rsid w:val="009A5194"/>
    <w:rsid w:val="009A525C"/>
    <w:rsid w:val="009A546E"/>
    <w:rsid w:val="009A6481"/>
    <w:rsid w:val="009A668E"/>
    <w:rsid w:val="009A6A20"/>
    <w:rsid w:val="009A6BCC"/>
    <w:rsid w:val="009A6BFD"/>
    <w:rsid w:val="009A7074"/>
    <w:rsid w:val="009A738E"/>
    <w:rsid w:val="009A79F3"/>
    <w:rsid w:val="009A7F5C"/>
    <w:rsid w:val="009A7FBF"/>
    <w:rsid w:val="009B10A6"/>
    <w:rsid w:val="009B1BDB"/>
    <w:rsid w:val="009B2956"/>
    <w:rsid w:val="009B2FE3"/>
    <w:rsid w:val="009B312A"/>
    <w:rsid w:val="009B3357"/>
    <w:rsid w:val="009B37B2"/>
    <w:rsid w:val="009B3891"/>
    <w:rsid w:val="009B48E0"/>
    <w:rsid w:val="009B4A57"/>
    <w:rsid w:val="009B4E5E"/>
    <w:rsid w:val="009B4E75"/>
    <w:rsid w:val="009B522D"/>
    <w:rsid w:val="009B5472"/>
    <w:rsid w:val="009B564A"/>
    <w:rsid w:val="009B568C"/>
    <w:rsid w:val="009B5B62"/>
    <w:rsid w:val="009B5BD8"/>
    <w:rsid w:val="009B5F46"/>
    <w:rsid w:val="009B619E"/>
    <w:rsid w:val="009B68C6"/>
    <w:rsid w:val="009B6C9F"/>
    <w:rsid w:val="009B7183"/>
    <w:rsid w:val="009B7225"/>
    <w:rsid w:val="009B77C9"/>
    <w:rsid w:val="009B7C7F"/>
    <w:rsid w:val="009B7D6D"/>
    <w:rsid w:val="009B7E61"/>
    <w:rsid w:val="009C00AE"/>
    <w:rsid w:val="009C0184"/>
    <w:rsid w:val="009C062F"/>
    <w:rsid w:val="009C1A73"/>
    <w:rsid w:val="009C1B71"/>
    <w:rsid w:val="009C1D07"/>
    <w:rsid w:val="009C1DA4"/>
    <w:rsid w:val="009C20DC"/>
    <w:rsid w:val="009C33EA"/>
    <w:rsid w:val="009C3419"/>
    <w:rsid w:val="009C3BC8"/>
    <w:rsid w:val="009C3D76"/>
    <w:rsid w:val="009C43CE"/>
    <w:rsid w:val="009C4A27"/>
    <w:rsid w:val="009C4D81"/>
    <w:rsid w:val="009C52F5"/>
    <w:rsid w:val="009C56A6"/>
    <w:rsid w:val="009C57BE"/>
    <w:rsid w:val="009C5DFC"/>
    <w:rsid w:val="009C5F9A"/>
    <w:rsid w:val="009C6647"/>
    <w:rsid w:val="009C6705"/>
    <w:rsid w:val="009C6B15"/>
    <w:rsid w:val="009C6C1B"/>
    <w:rsid w:val="009C6FE0"/>
    <w:rsid w:val="009C70C1"/>
    <w:rsid w:val="009C740B"/>
    <w:rsid w:val="009C7F8A"/>
    <w:rsid w:val="009C7FF0"/>
    <w:rsid w:val="009D0FA5"/>
    <w:rsid w:val="009D1602"/>
    <w:rsid w:val="009D161B"/>
    <w:rsid w:val="009D1E21"/>
    <w:rsid w:val="009D21C5"/>
    <w:rsid w:val="009D2506"/>
    <w:rsid w:val="009D26AB"/>
    <w:rsid w:val="009D27F0"/>
    <w:rsid w:val="009D28C6"/>
    <w:rsid w:val="009D2C20"/>
    <w:rsid w:val="009D2C86"/>
    <w:rsid w:val="009D2C94"/>
    <w:rsid w:val="009D31A5"/>
    <w:rsid w:val="009D3BC3"/>
    <w:rsid w:val="009D3CBD"/>
    <w:rsid w:val="009D449E"/>
    <w:rsid w:val="009D4574"/>
    <w:rsid w:val="009D4A52"/>
    <w:rsid w:val="009D4BEB"/>
    <w:rsid w:val="009D4C00"/>
    <w:rsid w:val="009D4C0F"/>
    <w:rsid w:val="009D4D1B"/>
    <w:rsid w:val="009D52D5"/>
    <w:rsid w:val="009D5448"/>
    <w:rsid w:val="009D5BDC"/>
    <w:rsid w:val="009D5EB1"/>
    <w:rsid w:val="009D6499"/>
    <w:rsid w:val="009D6833"/>
    <w:rsid w:val="009D7BD3"/>
    <w:rsid w:val="009D7C97"/>
    <w:rsid w:val="009D7FAF"/>
    <w:rsid w:val="009E00FE"/>
    <w:rsid w:val="009E0557"/>
    <w:rsid w:val="009E06C3"/>
    <w:rsid w:val="009E0CCA"/>
    <w:rsid w:val="009E2191"/>
    <w:rsid w:val="009E27D0"/>
    <w:rsid w:val="009E32A8"/>
    <w:rsid w:val="009E3533"/>
    <w:rsid w:val="009E3643"/>
    <w:rsid w:val="009E3E9F"/>
    <w:rsid w:val="009E4072"/>
    <w:rsid w:val="009E42E9"/>
    <w:rsid w:val="009E44C1"/>
    <w:rsid w:val="009E4D4E"/>
    <w:rsid w:val="009E5128"/>
    <w:rsid w:val="009E516B"/>
    <w:rsid w:val="009E58C9"/>
    <w:rsid w:val="009E61DC"/>
    <w:rsid w:val="009E63BC"/>
    <w:rsid w:val="009E6C3D"/>
    <w:rsid w:val="009E6C5D"/>
    <w:rsid w:val="009E7438"/>
    <w:rsid w:val="009E7F62"/>
    <w:rsid w:val="009F0878"/>
    <w:rsid w:val="009F0E32"/>
    <w:rsid w:val="009F0FAB"/>
    <w:rsid w:val="009F1204"/>
    <w:rsid w:val="009F1535"/>
    <w:rsid w:val="009F1A72"/>
    <w:rsid w:val="009F2187"/>
    <w:rsid w:val="009F24B4"/>
    <w:rsid w:val="009F2A73"/>
    <w:rsid w:val="009F2A7E"/>
    <w:rsid w:val="009F2F6A"/>
    <w:rsid w:val="009F3A22"/>
    <w:rsid w:val="009F3BC3"/>
    <w:rsid w:val="009F4106"/>
    <w:rsid w:val="009F41A1"/>
    <w:rsid w:val="009F41AF"/>
    <w:rsid w:val="009F4360"/>
    <w:rsid w:val="009F44DD"/>
    <w:rsid w:val="009F452D"/>
    <w:rsid w:val="009F49C2"/>
    <w:rsid w:val="009F49EE"/>
    <w:rsid w:val="009F4D9E"/>
    <w:rsid w:val="009F5C03"/>
    <w:rsid w:val="009F5C89"/>
    <w:rsid w:val="009F6116"/>
    <w:rsid w:val="009F6249"/>
    <w:rsid w:val="009F74AC"/>
    <w:rsid w:val="009F7C2A"/>
    <w:rsid w:val="00A00B69"/>
    <w:rsid w:val="00A0139F"/>
    <w:rsid w:val="00A01802"/>
    <w:rsid w:val="00A01CBA"/>
    <w:rsid w:val="00A01F32"/>
    <w:rsid w:val="00A0255F"/>
    <w:rsid w:val="00A03511"/>
    <w:rsid w:val="00A0353F"/>
    <w:rsid w:val="00A036F8"/>
    <w:rsid w:val="00A03D6A"/>
    <w:rsid w:val="00A04250"/>
    <w:rsid w:val="00A04505"/>
    <w:rsid w:val="00A04624"/>
    <w:rsid w:val="00A04684"/>
    <w:rsid w:val="00A04EEC"/>
    <w:rsid w:val="00A05018"/>
    <w:rsid w:val="00A050F2"/>
    <w:rsid w:val="00A05165"/>
    <w:rsid w:val="00A052A6"/>
    <w:rsid w:val="00A054D0"/>
    <w:rsid w:val="00A060DE"/>
    <w:rsid w:val="00A06244"/>
    <w:rsid w:val="00A0660F"/>
    <w:rsid w:val="00A0714B"/>
    <w:rsid w:val="00A07280"/>
    <w:rsid w:val="00A0736D"/>
    <w:rsid w:val="00A07487"/>
    <w:rsid w:val="00A103AA"/>
    <w:rsid w:val="00A1057E"/>
    <w:rsid w:val="00A10F81"/>
    <w:rsid w:val="00A1106A"/>
    <w:rsid w:val="00A11836"/>
    <w:rsid w:val="00A119FC"/>
    <w:rsid w:val="00A11D09"/>
    <w:rsid w:val="00A12C64"/>
    <w:rsid w:val="00A1367A"/>
    <w:rsid w:val="00A13785"/>
    <w:rsid w:val="00A13B90"/>
    <w:rsid w:val="00A13CCC"/>
    <w:rsid w:val="00A1436B"/>
    <w:rsid w:val="00A14842"/>
    <w:rsid w:val="00A14D94"/>
    <w:rsid w:val="00A15073"/>
    <w:rsid w:val="00A15099"/>
    <w:rsid w:val="00A15632"/>
    <w:rsid w:val="00A168A3"/>
    <w:rsid w:val="00A16C21"/>
    <w:rsid w:val="00A17225"/>
    <w:rsid w:val="00A177FC"/>
    <w:rsid w:val="00A17BC7"/>
    <w:rsid w:val="00A20ABA"/>
    <w:rsid w:val="00A20DDA"/>
    <w:rsid w:val="00A20FD0"/>
    <w:rsid w:val="00A21570"/>
    <w:rsid w:val="00A2160E"/>
    <w:rsid w:val="00A22007"/>
    <w:rsid w:val="00A222C3"/>
    <w:rsid w:val="00A2242B"/>
    <w:rsid w:val="00A229B7"/>
    <w:rsid w:val="00A233F5"/>
    <w:rsid w:val="00A23CB6"/>
    <w:rsid w:val="00A23F93"/>
    <w:rsid w:val="00A24046"/>
    <w:rsid w:val="00A241B6"/>
    <w:rsid w:val="00A24C2C"/>
    <w:rsid w:val="00A259C6"/>
    <w:rsid w:val="00A26C7C"/>
    <w:rsid w:val="00A26E64"/>
    <w:rsid w:val="00A273B6"/>
    <w:rsid w:val="00A277CC"/>
    <w:rsid w:val="00A27D5A"/>
    <w:rsid w:val="00A307E3"/>
    <w:rsid w:val="00A30E48"/>
    <w:rsid w:val="00A30E5F"/>
    <w:rsid w:val="00A31304"/>
    <w:rsid w:val="00A3178B"/>
    <w:rsid w:val="00A31804"/>
    <w:rsid w:val="00A31D06"/>
    <w:rsid w:val="00A321D2"/>
    <w:rsid w:val="00A322EC"/>
    <w:rsid w:val="00A323D2"/>
    <w:rsid w:val="00A330F4"/>
    <w:rsid w:val="00A33113"/>
    <w:rsid w:val="00A33120"/>
    <w:rsid w:val="00A33388"/>
    <w:rsid w:val="00A33573"/>
    <w:rsid w:val="00A33ACF"/>
    <w:rsid w:val="00A33D2E"/>
    <w:rsid w:val="00A3446D"/>
    <w:rsid w:val="00A348A4"/>
    <w:rsid w:val="00A349B6"/>
    <w:rsid w:val="00A35427"/>
    <w:rsid w:val="00A35519"/>
    <w:rsid w:val="00A3663D"/>
    <w:rsid w:val="00A36941"/>
    <w:rsid w:val="00A36942"/>
    <w:rsid w:val="00A36B6F"/>
    <w:rsid w:val="00A371B6"/>
    <w:rsid w:val="00A403A0"/>
    <w:rsid w:val="00A405E6"/>
    <w:rsid w:val="00A40ECC"/>
    <w:rsid w:val="00A413D8"/>
    <w:rsid w:val="00A4159D"/>
    <w:rsid w:val="00A415F8"/>
    <w:rsid w:val="00A41819"/>
    <w:rsid w:val="00A419A9"/>
    <w:rsid w:val="00A42010"/>
    <w:rsid w:val="00A423BD"/>
    <w:rsid w:val="00A42679"/>
    <w:rsid w:val="00A42750"/>
    <w:rsid w:val="00A42DC5"/>
    <w:rsid w:val="00A42FD9"/>
    <w:rsid w:val="00A42FE2"/>
    <w:rsid w:val="00A43092"/>
    <w:rsid w:val="00A436EC"/>
    <w:rsid w:val="00A43EC5"/>
    <w:rsid w:val="00A440FA"/>
    <w:rsid w:val="00A448DE"/>
    <w:rsid w:val="00A44A33"/>
    <w:rsid w:val="00A4544A"/>
    <w:rsid w:val="00A455C6"/>
    <w:rsid w:val="00A45E10"/>
    <w:rsid w:val="00A45ECF"/>
    <w:rsid w:val="00A45F96"/>
    <w:rsid w:val="00A4642C"/>
    <w:rsid w:val="00A4679A"/>
    <w:rsid w:val="00A46AC2"/>
    <w:rsid w:val="00A470D2"/>
    <w:rsid w:val="00A4742F"/>
    <w:rsid w:val="00A477BC"/>
    <w:rsid w:val="00A5048C"/>
    <w:rsid w:val="00A50C7F"/>
    <w:rsid w:val="00A50FCD"/>
    <w:rsid w:val="00A52100"/>
    <w:rsid w:val="00A5225A"/>
    <w:rsid w:val="00A532C6"/>
    <w:rsid w:val="00A5399F"/>
    <w:rsid w:val="00A53C5C"/>
    <w:rsid w:val="00A54964"/>
    <w:rsid w:val="00A549E8"/>
    <w:rsid w:val="00A55CAD"/>
    <w:rsid w:val="00A55F36"/>
    <w:rsid w:val="00A5641E"/>
    <w:rsid w:val="00A56A07"/>
    <w:rsid w:val="00A56A4E"/>
    <w:rsid w:val="00A56C7F"/>
    <w:rsid w:val="00A57904"/>
    <w:rsid w:val="00A60BF0"/>
    <w:rsid w:val="00A61051"/>
    <w:rsid w:val="00A614BD"/>
    <w:rsid w:val="00A621A8"/>
    <w:rsid w:val="00A622AE"/>
    <w:rsid w:val="00A62B05"/>
    <w:rsid w:val="00A63788"/>
    <w:rsid w:val="00A63D03"/>
    <w:rsid w:val="00A63D61"/>
    <w:rsid w:val="00A63D7E"/>
    <w:rsid w:val="00A63E74"/>
    <w:rsid w:val="00A6419A"/>
    <w:rsid w:val="00A64B83"/>
    <w:rsid w:val="00A64C29"/>
    <w:rsid w:val="00A65F87"/>
    <w:rsid w:val="00A662DF"/>
    <w:rsid w:val="00A663DB"/>
    <w:rsid w:val="00A67638"/>
    <w:rsid w:val="00A67715"/>
    <w:rsid w:val="00A706F1"/>
    <w:rsid w:val="00A70DEC"/>
    <w:rsid w:val="00A70F92"/>
    <w:rsid w:val="00A70F96"/>
    <w:rsid w:val="00A717A1"/>
    <w:rsid w:val="00A71840"/>
    <w:rsid w:val="00A71C9C"/>
    <w:rsid w:val="00A71E36"/>
    <w:rsid w:val="00A72CD9"/>
    <w:rsid w:val="00A7310D"/>
    <w:rsid w:val="00A735E9"/>
    <w:rsid w:val="00A73D79"/>
    <w:rsid w:val="00A744AC"/>
    <w:rsid w:val="00A7493D"/>
    <w:rsid w:val="00A74C14"/>
    <w:rsid w:val="00A74CE8"/>
    <w:rsid w:val="00A750D1"/>
    <w:rsid w:val="00A75145"/>
    <w:rsid w:val="00A75A74"/>
    <w:rsid w:val="00A76188"/>
    <w:rsid w:val="00A7640A"/>
    <w:rsid w:val="00A76E53"/>
    <w:rsid w:val="00A770DA"/>
    <w:rsid w:val="00A80056"/>
    <w:rsid w:val="00A80075"/>
    <w:rsid w:val="00A8028C"/>
    <w:rsid w:val="00A8089C"/>
    <w:rsid w:val="00A809A8"/>
    <w:rsid w:val="00A80C22"/>
    <w:rsid w:val="00A81065"/>
    <w:rsid w:val="00A81166"/>
    <w:rsid w:val="00A81724"/>
    <w:rsid w:val="00A818CD"/>
    <w:rsid w:val="00A81A69"/>
    <w:rsid w:val="00A81E20"/>
    <w:rsid w:val="00A823F1"/>
    <w:rsid w:val="00A824DA"/>
    <w:rsid w:val="00A828F0"/>
    <w:rsid w:val="00A82C0D"/>
    <w:rsid w:val="00A82D91"/>
    <w:rsid w:val="00A82FAE"/>
    <w:rsid w:val="00A83921"/>
    <w:rsid w:val="00A841F0"/>
    <w:rsid w:val="00A8492D"/>
    <w:rsid w:val="00A849F4"/>
    <w:rsid w:val="00A84A51"/>
    <w:rsid w:val="00A84C8C"/>
    <w:rsid w:val="00A84D45"/>
    <w:rsid w:val="00A855B0"/>
    <w:rsid w:val="00A85841"/>
    <w:rsid w:val="00A85AC9"/>
    <w:rsid w:val="00A8746F"/>
    <w:rsid w:val="00A87B1B"/>
    <w:rsid w:val="00A904A4"/>
    <w:rsid w:val="00A90658"/>
    <w:rsid w:val="00A906C3"/>
    <w:rsid w:val="00A906F8"/>
    <w:rsid w:val="00A91964"/>
    <w:rsid w:val="00A91C92"/>
    <w:rsid w:val="00A920ED"/>
    <w:rsid w:val="00A924F9"/>
    <w:rsid w:val="00A92642"/>
    <w:rsid w:val="00A92949"/>
    <w:rsid w:val="00A92E00"/>
    <w:rsid w:val="00A93024"/>
    <w:rsid w:val="00A942E2"/>
    <w:rsid w:val="00A94B80"/>
    <w:rsid w:val="00A959C8"/>
    <w:rsid w:val="00A95B01"/>
    <w:rsid w:val="00A95EC1"/>
    <w:rsid w:val="00A9607D"/>
    <w:rsid w:val="00A964A3"/>
    <w:rsid w:val="00A967DA"/>
    <w:rsid w:val="00A96F34"/>
    <w:rsid w:val="00A97294"/>
    <w:rsid w:val="00A973F0"/>
    <w:rsid w:val="00A9770D"/>
    <w:rsid w:val="00A97991"/>
    <w:rsid w:val="00A97BA6"/>
    <w:rsid w:val="00AA07DF"/>
    <w:rsid w:val="00AA0DA3"/>
    <w:rsid w:val="00AA118D"/>
    <w:rsid w:val="00AA15BF"/>
    <w:rsid w:val="00AA1756"/>
    <w:rsid w:val="00AA1D67"/>
    <w:rsid w:val="00AA1F26"/>
    <w:rsid w:val="00AA1F9C"/>
    <w:rsid w:val="00AA203B"/>
    <w:rsid w:val="00AA31A2"/>
    <w:rsid w:val="00AA3E13"/>
    <w:rsid w:val="00AA55E4"/>
    <w:rsid w:val="00AA56C2"/>
    <w:rsid w:val="00AA5850"/>
    <w:rsid w:val="00AA5B7D"/>
    <w:rsid w:val="00AA6019"/>
    <w:rsid w:val="00AA6187"/>
    <w:rsid w:val="00AA621F"/>
    <w:rsid w:val="00AA647A"/>
    <w:rsid w:val="00AA69B7"/>
    <w:rsid w:val="00AA6ADD"/>
    <w:rsid w:val="00AA6AE9"/>
    <w:rsid w:val="00AA6B5B"/>
    <w:rsid w:val="00AA6F86"/>
    <w:rsid w:val="00AA717F"/>
    <w:rsid w:val="00AA727F"/>
    <w:rsid w:val="00AA7448"/>
    <w:rsid w:val="00AA77E5"/>
    <w:rsid w:val="00AA7ED6"/>
    <w:rsid w:val="00AB0187"/>
    <w:rsid w:val="00AB01DE"/>
    <w:rsid w:val="00AB0491"/>
    <w:rsid w:val="00AB06BE"/>
    <w:rsid w:val="00AB0CB5"/>
    <w:rsid w:val="00AB0F1D"/>
    <w:rsid w:val="00AB112D"/>
    <w:rsid w:val="00AB1C29"/>
    <w:rsid w:val="00AB2100"/>
    <w:rsid w:val="00AB21F7"/>
    <w:rsid w:val="00AB24ED"/>
    <w:rsid w:val="00AB335F"/>
    <w:rsid w:val="00AB35C4"/>
    <w:rsid w:val="00AB38C9"/>
    <w:rsid w:val="00AB394D"/>
    <w:rsid w:val="00AB39AF"/>
    <w:rsid w:val="00AB3D18"/>
    <w:rsid w:val="00AB41D2"/>
    <w:rsid w:val="00AB47EF"/>
    <w:rsid w:val="00AB57D3"/>
    <w:rsid w:val="00AB58F8"/>
    <w:rsid w:val="00AB5DFC"/>
    <w:rsid w:val="00AB5E91"/>
    <w:rsid w:val="00AB6700"/>
    <w:rsid w:val="00AB6B19"/>
    <w:rsid w:val="00AB74C3"/>
    <w:rsid w:val="00AB7588"/>
    <w:rsid w:val="00AB7D09"/>
    <w:rsid w:val="00AC0F3F"/>
    <w:rsid w:val="00AC1778"/>
    <w:rsid w:val="00AC19AB"/>
    <w:rsid w:val="00AC1B99"/>
    <w:rsid w:val="00AC1D14"/>
    <w:rsid w:val="00AC225B"/>
    <w:rsid w:val="00AC26C1"/>
    <w:rsid w:val="00AC30B9"/>
    <w:rsid w:val="00AC3406"/>
    <w:rsid w:val="00AC3511"/>
    <w:rsid w:val="00AC3641"/>
    <w:rsid w:val="00AC3AE1"/>
    <w:rsid w:val="00AC4EC9"/>
    <w:rsid w:val="00AC4F5B"/>
    <w:rsid w:val="00AC6F4F"/>
    <w:rsid w:val="00AC7307"/>
    <w:rsid w:val="00AC798C"/>
    <w:rsid w:val="00AD00B4"/>
    <w:rsid w:val="00AD093F"/>
    <w:rsid w:val="00AD0986"/>
    <w:rsid w:val="00AD2404"/>
    <w:rsid w:val="00AD2907"/>
    <w:rsid w:val="00AD2990"/>
    <w:rsid w:val="00AD29BE"/>
    <w:rsid w:val="00AD3209"/>
    <w:rsid w:val="00AD3BA0"/>
    <w:rsid w:val="00AD3D29"/>
    <w:rsid w:val="00AD3F37"/>
    <w:rsid w:val="00AD4326"/>
    <w:rsid w:val="00AD465B"/>
    <w:rsid w:val="00AD4A31"/>
    <w:rsid w:val="00AD4F13"/>
    <w:rsid w:val="00AD4F9C"/>
    <w:rsid w:val="00AD5383"/>
    <w:rsid w:val="00AD5513"/>
    <w:rsid w:val="00AD6139"/>
    <w:rsid w:val="00AD6AC1"/>
    <w:rsid w:val="00AD6BA2"/>
    <w:rsid w:val="00AD7DA1"/>
    <w:rsid w:val="00AE032D"/>
    <w:rsid w:val="00AE0475"/>
    <w:rsid w:val="00AE0DC8"/>
    <w:rsid w:val="00AE0DD1"/>
    <w:rsid w:val="00AE0EA7"/>
    <w:rsid w:val="00AE127C"/>
    <w:rsid w:val="00AE12E4"/>
    <w:rsid w:val="00AE1893"/>
    <w:rsid w:val="00AE1B63"/>
    <w:rsid w:val="00AE1CD6"/>
    <w:rsid w:val="00AE1F55"/>
    <w:rsid w:val="00AE2145"/>
    <w:rsid w:val="00AE21D7"/>
    <w:rsid w:val="00AE2415"/>
    <w:rsid w:val="00AE24AB"/>
    <w:rsid w:val="00AE29A8"/>
    <w:rsid w:val="00AE2B28"/>
    <w:rsid w:val="00AE400F"/>
    <w:rsid w:val="00AE5345"/>
    <w:rsid w:val="00AE5578"/>
    <w:rsid w:val="00AE5584"/>
    <w:rsid w:val="00AE5BD1"/>
    <w:rsid w:val="00AE6800"/>
    <w:rsid w:val="00AE689A"/>
    <w:rsid w:val="00AE6A11"/>
    <w:rsid w:val="00AE6EB3"/>
    <w:rsid w:val="00AE7807"/>
    <w:rsid w:val="00AF0293"/>
    <w:rsid w:val="00AF055F"/>
    <w:rsid w:val="00AF07BD"/>
    <w:rsid w:val="00AF0CAC"/>
    <w:rsid w:val="00AF0F3D"/>
    <w:rsid w:val="00AF117D"/>
    <w:rsid w:val="00AF2360"/>
    <w:rsid w:val="00AF246A"/>
    <w:rsid w:val="00AF2A21"/>
    <w:rsid w:val="00AF2A39"/>
    <w:rsid w:val="00AF353D"/>
    <w:rsid w:val="00AF3613"/>
    <w:rsid w:val="00AF39D8"/>
    <w:rsid w:val="00AF3FB5"/>
    <w:rsid w:val="00AF4A68"/>
    <w:rsid w:val="00AF4ACA"/>
    <w:rsid w:val="00AF4FA0"/>
    <w:rsid w:val="00AF512D"/>
    <w:rsid w:val="00AF5618"/>
    <w:rsid w:val="00AF578E"/>
    <w:rsid w:val="00AF57FE"/>
    <w:rsid w:val="00AF5828"/>
    <w:rsid w:val="00AF5DBD"/>
    <w:rsid w:val="00AF5EA1"/>
    <w:rsid w:val="00AF61F2"/>
    <w:rsid w:val="00AF66A5"/>
    <w:rsid w:val="00AF7313"/>
    <w:rsid w:val="00AF7579"/>
    <w:rsid w:val="00AF7A0A"/>
    <w:rsid w:val="00AF7AAC"/>
    <w:rsid w:val="00B0011A"/>
    <w:rsid w:val="00B00123"/>
    <w:rsid w:val="00B00E3F"/>
    <w:rsid w:val="00B0110E"/>
    <w:rsid w:val="00B01266"/>
    <w:rsid w:val="00B0138D"/>
    <w:rsid w:val="00B01508"/>
    <w:rsid w:val="00B0168C"/>
    <w:rsid w:val="00B01ED9"/>
    <w:rsid w:val="00B02EED"/>
    <w:rsid w:val="00B0318C"/>
    <w:rsid w:val="00B0333D"/>
    <w:rsid w:val="00B037EB"/>
    <w:rsid w:val="00B03847"/>
    <w:rsid w:val="00B0420F"/>
    <w:rsid w:val="00B04324"/>
    <w:rsid w:val="00B04863"/>
    <w:rsid w:val="00B04C12"/>
    <w:rsid w:val="00B04CEA"/>
    <w:rsid w:val="00B05324"/>
    <w:rsid w:val="00B059DC"/>
    <w:rsid w:val="00B05EA5"/>
    <w:rsid w:val="00B06253"/>
    <w:rsid w:val="00B06FE5"/>
    <w:rsid w:val="00B070F4"/>
    <w:rsid w:val="00B07B15"/>
    <w:rsid w:val="00B07C7E"/>
    <w:rsid w:val="00B105D8"/>
    <w:rsid w:val="00B11285"/>
    <w:rsid w:val="00B11889"/>
    <w:rsid w:val="00B11C8B"/>
    <w:rsid w:val="00B11EEA"/>
    <w:rsid w:val="00B12046"/>
    <w:rsid w:val="00B12631"/>
    <w:rsid w:val="00B1295F"/>
    <w:rsid w:val="00B12B82"/>
    <w:rsid w:val="00B1303F"/>
    <w:rsid w:val="00B13234"/>
    <w:rsid w:val="00B135D2"/>
    <w:rsid w:val="00B13CEB"/>
    <w:rsid w:val="00B13DD6"/>
    <w:rsid w:val="00B13F4A"/>
    <w:rsid w:val="00B1418D"/>
    <w:rsid w:val="00B14C30"/>
    <w:rsid w:val="00B15013"/>
    <w:rsid w:val="00B15356"/>
    <w:rsid w:val="00B15672"/>
    <w:rsid w:val="00B15CEA"/>
    <w:rsid w:val="00B16344"/>
    <w:rsid w:val="00B16419"/>
    <w:rsid w:val="00B16EB9"/>
    <w:rsid w:val="00B1705D"/>
    <w:rsid w:val="00B179CE"/>
    <w:rsid w:val="00B17A72"/>
    <w:rsid w:val="00B17CDD"/>
    <w:rsid w:val="00B20614"/>
    <w:rsid w:val="00B20680"/>
    <w:rsid w:val="00B21228"/>
    <w:rsid w:val="00B214A6"/>
    <w:rsid w:val="00B2166A"/>
    <w:rsid w:val="00B21986"/>
    <w:rsid w:val="00B21F61"/>
    <w:rsid w:val="00B2205B"/>
    <w:rsid w:val="00B22259"/>
    <w:rsid w:val="00B22781"/>
    <w:rsid w:val="00B22BCB"/>
    <w:rsid w:val="00B237C6"/>
    <w:rsid w:val="00B243AA"/>
    <w:rsid w:val="00B24A4D"/>
    <w:rsid w:val="00B24D3A"/>
    <w:rsid w:val="00B2511A"/>
    <w:rsid w:val="00B2572C"/>
    <w:rsid w:val="00B259F7"/>
    <w:rsid w:val="00B263F1"/>
    <w:rsid w:val="00B26FC8"/>
    <w:rsid w:val="00B272F1"/>
    <w:rsid w:val="00B2731B"/>
    <w:rsid w:val="00B2758F"/>
    <w:rsid w:val="00B27AA0"/>
    <w:rsid w:val="00B27B33"/>
    <w:rsid w:val="00B300E6"/>
    <w:rsid w:val="00B30955"/>
    <w:rsid w:val="00B30A37"/>
    <w:rsid w:val="00B31119"/>
    <w:rsid w:val="00B311EC"/>
    <w:rsid w:val="00B31390"/>
    <w:rsid w:val="00B316C6"/>
    <w:rsid w:val="00B31CC4"/>
    <w:rsid w:val="00B31E2D"/>
    <w:rsid w:val="00B32537"/>
    <w:rsid w:val="00B326B8"/>
    <w:rsid w:val="00B32BD4"/>
    <w:rsid w:val="00B33128"/>
    <w:rsid w:val="00B332B3"/>
    <w:rsid w:val="00B332CE"/>
    <w:rsid w:val="00B3337D"/>
    <w:rsid w:val="00B334A3"/>
    <w:rsid w:val="00B334A5"/>
    <w:rsid w:val="00B337F0"/>
    <w:rsid w:val="00B33D97"/>
    <w:rsid w:val="00B33EC8"/>
    <w:rsid w:val="00B3424D"/>
    <w:rsid w:val="00B345AF"/>
    <w:rsid w:val="00B348F9"/>
    <w:rsid w:val="00B34A0E"/>
    <w:rsid w:val="00B34DF6"/>
    <w:rsid w:val="00B34F96"/>
    <w:rsid w:val="00B3502F"/>
    <w:rsid w:val="00B35423"/>
    <w:rsid w:val="00B358CD"/>
    <w:rsid w:val="00B358FE"/>
    <w:rsid w:val="00B35C74"/>
    <w:rsid w:val="00B36B24"/>
    <w:rsid w:val="00B3763B"/>
    <w:rsid w:val="00B37E5F"/>
    <w:rsid w:val="00B37FD3"/>
    <w:rsid w:val="00B403CB"/>
    <w:rsid w:val="00B4079A"/>
    <w:rsid w:val="00B40DA5"/>
    <w:rsid w:val="00B41FBC"/>
    <w:rsid w:val="00B4206A"/>
    <w:rsid w:val="00B424AF"/>
    <w:rsid w:val="00B425F1"/>
    <w:rsid w:val="00B43495"/>
    <w:rsid w:val="00B434AF"/>
    <w:rsid w:val="00B43E58"/>
    <w:rsid w:val="00B4450C"/>
    <w:rsid w:val="00B44608"/>
    <w:rsid w:val="00B4468A"/>
    <w:rsid w:val="00B44777"/>
    <w:rsid w:val="00B44D3C"/>
    <w:rsid w:val="00B4582F"/>
    <w:rsid w:val="00B45DA3"/>
    <w:rsid w:val="00B45FD7"/>
    <w:rsid w:val="00B46562"/>
    <w:rsid w:val="00B46948"/>
    <w:rsid w:val="00B46F99"/>
    <w:rsid w:val="00B476F8"/>
    <w:rsid w:val="00B47800"/>
    <w:rsid w:val="00B4780B"/>
    <w:rsid w:val="00B47893"/>
    <w:rsid w:val="00B47FA7"/>
    <w:rsid w:val="00B50DFD"/>
    <w:rsid w:val="00B5103D"/>
    <w:rsid w:val="00B51CC0"/>
    <w:rsid w:val="00B5233F"/>
    <w:rsid w:val="00B52592"/>
    <w:rsid w:val="00B5298D"/>
    <w:rsid w:val="00B52B9A"/>
    <w:rsid w:val="00B5381A"/>
    <w:rsid w:val="00B53C78"/>
    <w:rsid w:val="00B53DC7"/>
    <w:rsid w:val="00B54563"/>
    <w:rsid w:val="00B546C2"/>
    <w:rsid w:val="00B546CA"/>
    <w:rsid w:val="00B54E4E"/>
    <w:rsid w:val="00B5554F"/>
    <w:rsid w:val="00B5621C"/>
    <w:rsid w:val="00B56582"/>
    <w:rsid w:val="00B56DAB"/>
    <w:rsid w:val="00B56E74"/>
    <w:rsid w:val="00B57781"/>
    <w:rsid w:val="00B60163"/>
    <w:rsid w:val="00B60787"/>
    <w:rsid w:val="00B60D4D"/>
    <w:rsid w:val="00B61249"/>
    <w:rsid w:val="00B613C9"/>
    <w:rsid w:val="00B62349"/>
    <w:rsid w:val="00B63048"/>
    <w:rsid w:val="00B634BD"/>
    <w:rsid w:val="00B63DEB"/>
    <w:rsid w:val="00B64536"/>
    <w:rsid w:val="00B64A0D"/>
    <w:rsid w:val="00B64D08"/>
    <w:rsid w:val="00B64E0A"/>
    <w:rsid w:val="00B65153"/>
    <w:rsid w:val="00B652B3"/>
    <w:rsid w:val="00B655BF"/>
    <w:rsid w:val="00B66238"/>
    <w:rsid w:val="00B66909"/>
    <w:rsid w:val="00B66E74"/>
    <w:rsid w:val="00B671F0"/>
    <w:rsid w:val="00B67311"/>
    <w:rsid w:val="00B6770B"/>
    <w:rsid w:val="00B67CE0"/>
    <w:rsid w:val="00B67CFB"/>
    <w:rsid w:val="00B67EA8"/>
    <w:rsid w:val="00B70159"/>
    <w:rsid w:val="00B706D4"/>
    <w:rsid w:val="00B70B7F"/>
    <w:rsid w:val="00B71069"/>
    <w:rsid w:val="00B7120B"/>
    <w:rsid w:val="00B72702"/>
    <w:rsid w:val="00B729EA"/>
    <w:rsid w:val="00B73F35"/>
    <w:rsid w:val="00B73FB4"/>
    <w:rsid w:val="00B74099"/>
    <w:rsid w:val="00B740D8"/>
    <w:rsid w:val="00B74457"/>
    <w:rsid w:val="00B7466B"/>
    <w:rsid w:val="00B74B7D"/>
    <w:rsid w:val="00B74CF9"/>
    <w:rsid w:val="00B74DAA"/>
    <w:rsid w:val="00B74F8D"/>
    <w:rsid w:val="00B7512D"/>
    <w:rsid w:val="00B75934"/>
    <w:rsid w:val="00B7612D"/>
    <w:rsid w:val="00B76220"/>
    <w:rsid w:val="00B765D4"/>
    <w:rsid w:val="00B769B9"/>
    <w:rsid w:val="00B772F1"/>
    <w:rsid w:val="00B77664"/>
    <w:rsid w:val="00B77EEA"/>
    <w:rsid w:val="00B80410"/>
    <w:rsid w:val="00B80C90"/>
    <w:rsid w:val="00B8143D"/>
    <w:rsid w:val="00B81860"/>
    <w:rsid w:val="00B81934"/>
    <w:rsid w:val="00B81C67"/>
    <w:rsid w:val="00B82465"/>
    <w:rsid w:val="00B8250B"/>
    <w:rsid w:val="00B82635"/>
    <w:rsid w:val="00B82A8B"/>
    <w:rsid w:val="00B82D49"/>
    <w:rsid w:val="00B83283"/>
    <w:rsid w:val="00B83906"/>
    <w:rsid w:val="00B83B1F"/>
    <w:rsid w:val="00B83E42"/>
    <w:rsid w:val="00B842CD"/>
    <w:rsid w:val="00B847C7"/>
    <w:rsid w:val="00B85249"/>
    <w:rsid w:val="00B86554"/>
    <w:rsid w:val="00B86793"/>
    <w:rsid w:val="00B8709E"/>
    <w:rsid w:val="00B87477"/>
    <w:rsid w:val="00B87984"/>
    <w:rsid w:val="00B903C7"/>
    <w:rsid w:val="00B904DA"/>
    <w:rsid w:val="00B9091D"/>
    <w:rsid w:val="00B915DC"/>
    <w:rsid w:val="00B919F4"/>
    <w:rsid w:val="00B91BD1"/>
    <w:rsid w:val="00B91EA0"/>
    <w:rsid w:val="00B9200B"/>
    <w:rsid w:val="00B92100"/>
    <w:rsid w:val="00B9254A"/>
    <w:rsid w:val="00B92759"/>
    <w:rsid w:val="00B92F93"/>
    <w:rsid w:val="00B92FE7"/>
    <w:rsid w:val="00B944E9"/>
    <w:rsid w:val="00B94637"/>
    <w:rsid w:val="00B947F3"/>
    <w:rsid w:val="00B94A29"/>
    <w:rsid w:val="00B94F31"/>
    <w:rsid w:val="00B95033"/>
    <w:rsid w:val="00B95AEE"/>
    <w:rsid w:val="00B9600E"/>
    <w:rsid w:val="00B96044"/>
    <w:rsid w:val="00B96179"/>
    <w:rsid w:val="00B96476"/>
    <w:rsid w:val="00B96529"/>
    <w:rsid w:val="00B968BB"/>
    <w:rsid w:val="00B9698E"/>
    <w:rsid w:val="00B96AED"/>
    <w:rsid w:val="00B97051"/>
    <w:rsid w:val="00B972BC"/>
    <w:rsid w:val="00B9785F"/>
    <w:rsid w:val="00BA0278"/>
    <w:rsid w:val="00BA0406"/>
    <w:rsid w:val="00BA0AD3"/>
    <w:rsid w:val="00BA18C1"/>
    <w:rsid w:val="00BA1A82"/>
    <w:rsid w:val="00BA1B39"/>
    <w:rsid w:val="00BA20D4"/>
    <w:rsid w:val="00BA24BA"/>
    <w:rsid w:val="00BA2844"/>
    <w:rsid w:val="00BA2CFC"/>
    <w:rsid w:val="00BA3103"/>
    <w:rsid w:val="00BA3B3E"/>
    <w:rsid w:val="00BA3C4C"/>
    <w:rsid w:val="00BA4352"/>
    <w:rsid w:val="00BA444A"/>
    <w:rsid w:val="00BA4463"/>
    <w:rsid w:val="00BA4652"/>
    <w:rsid w:val="00BA4CCE"/>
    <w:rsid w:val="00BA5A20"/>
    <w:rsid w:val="00BA5C82"/>
    <w:rsid w:val="00BA6086"/>
    <w:rsid w:val="00BA617B"/>
    <w:rsid w:val="00BA6223"/>
    <w:rsid w:val="00BA6FCC"/>
    <w:rsid w:val="00BA7776"/>
    <w:rsid w:val="00BA78A4"/>
    <w:rsid w:val="00BA7E01"/>
    <w:rsid w:val="00BB042B"/>
    <w:rsid w:val="00BB05B6"/>
    <w:rsid w:val="00BB0B39"/>
    <w:rsid w:val="00BB1395"/>
    <w:rsid w:val="00BB139E"/>
    <w:rsid w:val="00BB1453"/>
    <w:rsid w:val="00BB162F"/>
    <w:rsid w:val="00BB1672"/>
    <w:rsid w:val="00BB1EBA"/>
    <w:rsid w:val="00BB2662"/>
    <w:rsid w:val="00BB2743"/>
    <w:rsid w:val="00BB28C4"/>
    <w:rsid w:val="00BB2BCB"/>
    <w:rsid w:val="00BB2D7F"/>
    <w:rsid w:val="00BB3190"/>
    <w:rsid w:val="00BB3622"/>
    <w:rsid w:val="00BB3975"/>
    <w:rsid w:val="00BB3A0D"/>
    <w:rsid w:val="00BB3F57"/>
    <w:rsid w:val="00BB42DF"/>
    <w:rsid w:val="00BB4337"/>
    <w:rsid w:val="00BB4369"/>
    <w:rsid w:val="00BB45EE"/>
    <w:rsid w:val="00BB520D"/>
    <w:rsid w:val="00BB5B9A"/>
    <w:rsid w:val="00BB607B"/>
    <w:rsid w:val="00BB648E"/>
    <w:rsid w:val="00BB665A"/>
    <w:rsid w:val="00BB6D8D"/>
    <w:rsid w:val="00BB7181"/>
    <w:rsid w:val="00BB74C9"/>
    <w:rsid w:val="00BB79D3"/>
    <w:rsid w:val="00BB7A92"/>
    <w:rsid w:val="00BB7ADD"/>
    <w:rsid w:val="00BB7B56"/>
    <w:rsid w:val="00BC042E"/>
    <w:rsid w:val="00BC0CB7"/>
    <w:rsid w:val="00BC12F2"/>
    <w:rsid w:val="00BC1559"/>
    <w:rsid w:val="00BC15B1"/>
    <w:rsid w:val="00BC1948"/>
    <w:rsid w:val="00BC1E77"/>
    <w:rsid w:val="00BC205A"/>
    <w:rsid w:val="00BC2222"/>
    <w:rsid w:val="00BC229F"/>
    <w:rsid w:val="00BC2699"/>
    <w:rsid w:val="00BC27D7"/>
    <w:rsid w:val="00BC284D"/>
    <w:rsid w:val="00BC2A62"/>
    <w:rsid w:val="00BC2E05"/>
    <w:rsid w:val="00BC30E8"/>
    <w:rsid w:val="00BC316B"/>
    <w:rsid w:val="00BC31DC"/>
    <w:rsid w:val="00BC37ED"/>
    <w:rsid w:val="00BC3D58"/>
    <w:rsid w:val="00BC3F6D"/>
    <w:rsid w:val="00BC416A"/>
    <w:rsid w:val="00BC41F0"/>
    <w:rsid w:val="00BC426D"/>
    <w:rsid w:val="00BC4576"/>
    <w:rsid w:val="00BC45DE"/>
    <w:rsid w:val="00BC49C5"/>
    <w:rsid w:val="00BC4B5E"/>
    <w:rsid w:val="00BC507F"/>
    <w:rsid w:val="00BC546F"/>
    <w:rsid w:val="00BC5879"/>
    <w:rsid w:val="00BC5BA1"/>
    <w:rsid w:val="00BC5D04"/>
    <w:rsid w:val="00BC63AA"/>
    <w:rsid w:val="00BC67D2"/>
    <w:rsid w:val="00BC6F3B"/>
    <w:rsid w:val="00BC776A"/>
    <w:rsid w:val="00BC7DFB"/>
    <w:rsid w:val="00BC7EE1"/>
    <w:rsid w:val="00BD03C5"/>
    <w:rsid w:val="00BD0AC4"/>
    <w:rsid w:val="00BD0FF2"/>
    <w:rsid w:val="00BD1429"/>
    <w:rsid w:val="00BD256A"/>
    <w:rsid w:val="00BD25F4"/>
    <w:rsid w:val="00BD2961"/>
    <w:rsid w:val="00BD2A4B"/>
    <w:rsid w:val="00BD2E41"/>
    <w:rsid w:val="00BD3500"/>
    <w:rsid w:val="00BD37B5"/>
    <w:rsid w:val="00BD43F9"/>
    <w:rsid w:val="00BD4C38"/>
    <w:rsid w:val="00BD50A4"/>
    <w:rsid w:val="00BD5139"/>
    <w:rsid w:val="00BD547C"/>
    <w:rsid w:val="00BD614C"/>
    <w:rsid w:val="00BD66C6"/>
    <w:rsid w:val="00BD6B4A"/>
    <w:rsid w:val="00BD6F0D"/>
    <w:rsid w:val="00BD7ED3"/>
    <w:rsid w:val="00BE0009"/>
    <w:rsid w:val="00BE005E"/>
    <w:rsid w:val="00BE00B6"/>
    <w:rsid w:val="00BE0502"/>
    <w:rsid w:val="00BE05DB"/>
    <w:rsid w:val="00BE07D8"/>
    <w:rsid w:val="00BE0DFB"/>
    <w:rsid w:val="00BE10A5"/>
    <w:rsid w:val="00BE12D8"/>
    <w:rsid w:val="00BE18CA"/>
    <w:rsid w:val="00BE1909"/>
    <w:rsid w:val="00BE1AD0"/>
    <w:rsid w:val="00BE1EAE"/>
    <w:rsid w:val="00BE2762"/>
    <w:rsid w:val="00BE35D3"/>
    <w:rsid w:val="00BE35EC"/>
    <w:rsid w:val="00BE3974"/>
    <w:rsid w:val="00BE3CF8"/>
    <w:rsid w:val="00BE3F9F"/>
    <w:rsid w:val="00BE489D"/>
    <w:rsid w:val="00BE4E66"/>
    <w:rsid w:val="00BE5068"/>
    <w:rsid w:val="00BE603C"/>
    <w:rsid w:val="00BE6469"/>
    <w:rsid w:val="00BE6984"/>
    <w:rsid w:val="00BE7121"/>
    <w:rsid w:val="00BE71CC"/>
    <w:rsid w:val="00BE7BD8"/>
    <w:rsid w:val="00BE7FD7"/>
    <w:rsid w:val="00BE7FEF"/>
    <w:rsid w:val="00BF00F3"/>
    <w:rsid w:val="00BF0267"/>
    <w:rsid w:val="00BF1111"/>
    <w:rsid w:val="00BF15E9"/>
    <w:rsid w:val="00BF163F"/>
    <w:rsid w:val="00BF1A56"/>
    <w:rsid w:val="00BF3176"/>
    <w:rsid w:val="00BF33AB"/>
    <w:rsid w:val="00BF35D2"/>
    <w:rsid w:val="00BF39A5"/>
    <w:rsid w:val="00BF3DB2"/>
    <w:rsid w:val="00BF40E0"/>
    <w:rsid w:val="00BF4308"/>
    <w:rsid w:val="00BF4455"/>
    <w:rsid w:val="00BF44DA"/>
    <w:rsid w:val="00BF4AC9"/>
    <w:rsid w:val="00BF5440"/>
    <w:rsid w:val="00BF545C"/>
    <w:rsid w:val="00BF6248"/>
    <w:rsid w:val="00BF6C3F"/>
    <w:rsid w:val="00BF6DE3"/>
    <w:rsid w:val="00BF733F"/>
    <w:rsid w:val="00BF7971"/>
    <w:rsid w:val="00BF7B30"/>
    <w:rsid w:val="00C00176"/>
    <w:rsid w:val="00C0056E"/>
    <w:rsid w:val="00C006CA"/>
    <w:rsid w:val="00C01068"/>
    <w:rsid w:val="00C01845"/>
    <w:rsid w:val="00C01A00"/>
    <w:rsid w:val="00C023DC"/>
    <w:rsid w:val="00C02F77"/>
    <w:rsid w:val="00C02FF0"/>
    <w:rsid w:val="00C0307A"/>
    <w:rsid w:val="00C0349F"/>
    <w:rsid w:val="00C03708"/>
    <w:rsid w:val="00C039DA"/>
    <w:rsid w:val="00C03B9F"/>
    <w:rsid w:val="00C03CFD"/>
    <w:rsid w:val="00C04205"/>
    <w:rsid w:val="00C04B1D"/>
    <w:rsid w:val="00C05940"/>
    <w:rsid w:val="00C05E9B"/>
    <w:rsid w:val="00C05F10"/>
    <w:rsid w:val="00C06397"/>
    <w:rsid w:val="00C063F2"/>
    <w:rsid w:val="00C06643"/>
    <w:rsid w:val="00C06CAA"/>
    <w:rsid w:val="00C06CD5"/>
    <w:rsid w:val="00C06D90"/>
    <w:rsid w:val="00C07006"/>
    <w:rsid w:val="00C07639"/>
    <w:rsid w:val="00C07C93"/>
    <w:rsid w:val="00C07D15"/>
    <w:rsid w:val="00C07F67"/>
    <w:rsid w:val="00C107C1"/>
    <w:rsid w:val="00C11906"/>
    <w:rsid w:val="00C11990"/>
    <w:rsid w:val="00C11E38"/>
    <w:rsid w:val="00C11FD1"/>
    <w:rsid w:val="00C121F2"/>
    <w:rsid w:val="00C1229D"/>
    <w:rsid w:val="00C126F1"/>
    <w:rsid w:val="00C129DD"/>
    <w:rsid w:val="00C133AC"/>
    <w:rsid w:val="00C1347F"/>
    <w:rsid w:val="00C135FD"/>
    <w:rsid w:val="00C136FD"/>
    <w:rsid w:val="00C13731"/>
    <w:rsid w:val="00C138A3"/>
    <w:rsid w:val="00C13EA6"/>
    <w:rsid w:val="00C14537"/>
    <w:rsid w:val="00C1464B"/>
    <w:rsid w:val="00C14808"/>
    <w:rsid w:val="00C1502B"/>
    <w:rsid w:val="00C1515A"/>
    <w:rsid w:val="00C156EC"/>
    <w:rsid w:val="00C167A7"/>
    <w:rsid w:val="00C169EE"/>
    <w:rsid w:val="00C172A1"/>
    <w:rsid w:val="00C174EE"/>
    <w:rsid w:val="00C201EE"/>
    <w:rsid w:val="00C20827"/>
    <w:rsid w:val="00C20D41"/>
    <w:rsid w:val="00C2119E"/>
    <w:rsid w:val="00C214DC"/>
    <w:rsid w:val="00C21B00"/>
    <w:rsid w:val="00C21B80"/>
    <w:rsid w:val="00C21EC2"/>
    <w:rsid w:val="00C223B2"/>
    <w:rsid w:val="00C22735"/>
    <w:rsid w:val="00C230F8"/>
    <w:rsid w:val="00C233B1"/>
    <w:rsid w:val="00C2352F"/>
    <w:rsid w:val="00C237DB"/>
    <w:rsid w:val="00C23D4B"/>
    <w:rsid w:val="00C24012"/>
    <w:rsid w:val="00C241C8"/>
    <w:rsid w:val="00C244CC"/>
    <w:rsid w:val="00C25501"/>
    <w:rsid w:val="00C256A6"/>
    <w:rsid w:val="00C25774"/>
    <w:rsid w:val="00C2589F"/>
    <w:rsid w:val="00C25974"/>
    <w:rsid w:val="00C25E21"/>
    <w:rsid w:val="00C25EF0"/>
    <w:rsid w:val="00C26643"/>
    <w:rsid w:val="00C268F4"/>
    <w:rsid w:val="00C26DCE"/>
    <w:rsid w:val="00C26EB2"/>
    <w:rsid w:val="00C27782"/>
    <w:rsid w:val="00C27AF7"/>
    <w:rsid w:val="00C30920"/>
    <w:rsid w:val="00C30980"/>
    <w:rsid w:val="00C30A60"/>
    <w:rsid w:val="00C30B51"/>
    <w:rsid w:val="00C30D36"/>
    <w:rsid w:val="00C3138C"/>
    <w:rsid w:val="00C3287C"/>
    <w:rsid w:val="00C32B06"/>
    <w:rsid w:val="00C33400"/>
    <w:rsid w:val="00C33811"/>
    <w:rsid w:val="00C33884"/>
    <w:rsid w:val="00C33ADD"/>
    <w:rsid w:val="00C33E9B"/>
    <w:rsid w:val="00C34C85"/>
    <w:rsid w:val="00C3563C"/>
    <w:rsid w:val="00C35738"/>
    <w:rsid w:val="00C36ABA"/>
    <w:rsid w:val="00C36D4C"/>
    <w:rsid w:val="00C37040"/>
    <w:rsid w:val="00C3725B"/>
    <w:rsid w:val="00C37358"/>
    <w:rsid w:val="00C379E0"/>
    <w:rsid w:val="00C37CD5"/>
    <w:rsid w:val="00C4002B"/>
    <w:rsid w:val="00C4008D"/>
    <w:rsid w:val="00C402FB"/>
    <w:rsid w:val="00C407B8"/>
    <w:rsid w:val="00C411A7"/>
    <w:rsid w:val="00C4120E"/>
    <w:rsid w:val="00C414CE"/>
    <w:rsid w:val="00C41A14"/>
    <w:rsid w:val="00C427A8"/>
    <w:rsid w:val="00C42A4E"/>
    <w:rsid w:val="00C42AF9"/>
    <w:rsid w:val="00C4303E"/>
    <w:rsid w:val="00C43252"/>
    <w:rsid w:val="00C437C7"/>
    <w:rsid w:val="00C43967"/>
    <w:rsid w:val="00C43AD6"/>
    <w:rsid w:val="00C43B66"/>
    <w:rsid w:val="00C43D2C"/>
    <w:rsid w:val="00C441F4"/>
    <w:rsid w:val="00C44397"/>
    <w:rsid w:val="00C4474F"/>
    <w:rsid w:val="00C44824"/>
    <w:rsid w:val="00C44865"/>
    <w:rsid w:val="00C44D55"/>
    <w:rsid w:val="00C44E0B"/>
    <w:rsid w:val="00C458B5"/>
    <w:rsid w:val="00C45CED"/>
    <w:rsid w:val="00C45F45"/>
    <w:rsid w:val="00C46599"/>
    <w:rsid w:val="00C46934"/>
    <w:rsid w:val="00C46C94"/>
    <w:rsid w:val="00C47824"/>
    <w:rsid w:val="00C47C2E"/>
    <w:rsid w:val="00C47DA7"/>
    <w:rsid w:val="00C5081C"/>
    <w:rsid w:val="00C50E20"/>
    <w:rsid w:val="00C50F03"/>
    <w:rsid w:val="00C52273"/>
    <w:rsid w:val="00C526D7"/>
    <w:rsid w:val="00C52B5F"/>
    <w:rsid w:val="00C52BBB"/>
    <w:rsid w:val="00C52E54"/>
    <w:rsid w:val="00C53808"/>
    <w:rsid w:val="00C53BA4"/>
    <w:rsid w:val="00C53D81"/>
    <w:rsid w:val="00C540A1"/>
    <w:rsid w:val="00C54AD3"/>
    <w:rsid w:val="00C54BAD"/>
    <w:rsid w:val="00C551A3"/>
    <w:rsid w:val="00C564F1"/>
    <w:rsid w:val="00C56B4B"/>
    <w:rsid w:val="00C56B73"/>
    <w:rsid w:val="00C56E9F"/>
    <w:rsid w:val="00C5752E"/>
    <w:rsid w:val="00C5756D"/>
    <w:rsid w:val="00C57D5B"/>
    <w:rsid w:val="00C604D6"/>
    <w:rsid w:val="00C60686"/>
    <w:rsid w:val="00C606A0"/>
    <w:rsid w:val="00C6090F"/>
    <w:rsid w:val="00C60998"/>
    <w:rsid w:val="00C60EA7"/>
    <w:rsid w:val="00C61238"/>
    <w:rsid w:val="00C62844"/>
    <w:rsid w:val="00C62C13"/>
    <w:rsid w:val="00C632F4"/>
    <w:rsid w:val="00C63F76"/>
    <w:rsid w:val="00C64578"/>
    <w:rsid w:val="00C649E0"/>
    <w:rsid w:val="00C64A96"/>
    <w:rsid w:val="00C64BC2"/>
    <w:rsid w:val="00C64E9D"/>
    <w:rsid w:val="00C64F52"/>
    <w:rsid w:val="00C65036"/>
    <w:rsid w:val="00C65272"/>
    <w:rsid w:val="00C655FE"/>
    <w:rsid w:val="00C65714"/>
    <w:rsid w:val="00C663C0"/>
    <w:rsid w:val="00C66B89"/>
    <w:rsid w:val="00C66EA7"/>
    <w:rsid w:val="00C67298"/>
    <w:rsid w:val="00C6783D"/>
    <w:rsid w:val="00C678FA"/>
    <w:rsid w:val="00C67A42"/>
    <w:rsid w:val="00C67C5C"/>
    <w:rsid w:val="00C700D3"/>
    <w:rsid w:val="00C704BA"/>
    <w:rsid w:val="00C708D6"/>
    <w:rsid w:val="00C70FDA"/>
    <w:rsid w:val="00C711D3"/>
    <w:rsid w:val="00C713CC"/>
    <w:rsid w:val="00C71823"/>
    <w:rsid w:val="00C71AD7"/>
    <w:rsid w:val="00C71BE2"/>
    <w:rsid w:val="00C71D52"/>
    <w:rsid w:val="00C71DA1"/>
    <w:rsid w:val="00C7202B"/>
    <w:rsid w:val="00C72442"/>
    <w:rsid w:val="00C724F0"/>
    <w:rsid w:val="00C727B1"/>
    <w:rsid w:val="00C72982"/>
    <w:rsid w:val="00C7326E"/>
    <w:rsid w:val="00C7347F"/>
    <w:rsid w:val="00C74707"/>
    <w:rsid w:val="00C7504E"/>
    <w:rsid w:val="00C75086"/>
    <w:rsid w:val="00C754C5"/>
    <w:rsid w:val="00C7587B"/>
    <w:rsid w:val="00C75967"/>
    <w:rsid w:val="00C7645A"/>
    <w:rsid w:val="00C7683E"/>
    <w:rsid w:val="00C76BD6"/>
    <w:rsid w:val="00C76CEB"/>
    <w:rsid w:val="00C76F52"/>
    <w:rsid w:val="00C76F5C"/>
    <w:rsid w:val="00C77192"/>
    <w:rsid w:val="00C779F2"/>
    <w:rsid w:val="00C77DAF"/>
    <w:rsid w:val="00C77DCF"/>
    <w:rsid w:val="00C81337"/>
    <w:rsid w:val="00C816CC"/>
    <w:rsid w:val="00C81983"/>
    <w:rsid w:val="00C8243F"/>
    <w:rsid w:val="00C82649"/>
    <w:rsid w:val="00C8287D"/>
    <w:rsid w:val="00C82891"/>
    <w:rsid w:val="00C82BC7"/>
    <w:rsid w:val="00C82CE1"/>
    <w:rsid w:val="00C83104"/>
    <w:rsid w:val="00C837BC"/>
    <w:rsid w:val="00C83A4C"/>
    <w:rsid w:val="00C83B7C"/>
    <w:rsid w:val="00C84572"/>
    <w:rsid w:val="00C84996"/>
    <w:rsid w:val="00C84A87"/>
    <w:rsid w:val="00C84ACF"/>
    <w:rsid w:val="00C8539D"/>
    <w:rsid w:val="00C853E6"/>
    <w:rsid w:val="00C8623F"/>
    <w:rsid w:val="00C862DE"/>
    <w:rsid w:val="00C86435"/>
    <w:rsid w:val="00C86655"/>
    <w:rsid w:val="00C875E6"/>
    <w:rsid w:val="00C875FD"/>
    <w:rsid w:val="00C8790F"/>
    <w:rsid w:val="00C87A2D"/>
    <w:rsid w:val="00C87C31"/>
    <w:rsid w:val="00C87D99"/>
    <w:rsid w:val="00C87E11"/>
    <w:rsid w:val="00C87F68"/>
    <w:rsid w:val="00C901AB"/>
    <w:rsid w:val="00C90729"/>
    <w:rsid w:val="00C908F3"/>
    <w:rsid w:val="00C91117"/>
    <w:rsid w:val="00C91217"/>
    <w:rsid w:val="00C915D3"/>
    <w:rsid w:val="00C91641"/>
    <w:rsid w:val="00C91A0C"/>
    <w:rsid w:val="00C91C3D"/>
    <w:rsid w:val="00C922FC"/>
    <w:rsid w:val="00C9252D"/>
    <w:rsid w:val="00C926DF"/>
    <w:rsid w:val="00C92763"/>
    <w:rsid w:val="00C92EDC"/>
    <w:rsid w:val="00C93B3E"/>
    <w:rsid w:val="00C942CA"/>
    <w:rsid w:val="00C94CC1"/>
    <w:rsid w:val="00C94E5A"/>
    <w:rsid w:val="00C95024"/>
    <w:rsid w:val="00C95581"/>
    <w:rsid w:val="00C9588E"/>
    <w:rsid w:val="00C9595A"/>
    <w:rsid w:val="00C965A3"/>
    <w:rsid w:val="00C9660B"/>
    <w:rsid w:val="00C966B3"/>
    <w:rsid w:val="00C96A12"/>
    <w:rsid w:val="00C96A39"/>
    <w:rsid w:val="00C96EF7"/>
    <w:rsid w:val="00C97477"/>
    <w:rsid w:val="00C97ABC"/>
    <w:rsid w:val="00C97E27"/>
    <w:rsid w:val="00CA0309"/>
    <w:rsid w:val="00CA07FE"/>
    <w:rsid w:val="00CA0D8C"/>
    <w:rsid w:val="00CA178B"/>
    <w:rsid w:val="00CA2580"/>
    <w:rsid w:val="00CA2B5D"/>
    <w:rsid w:val="00CA2D8E"/>
    <w:rsid w:val="00CA34F5"/>
    <w:rsid w:val="00CA3FBB"/>
    <w:rsid w:val="00CA4759"/>
    <w:rsid w:val="00CA50CE"/>
    <w:rsid w:val="00CA52A8"/>
    <w:rsid w:val="00CA57D0"/>
    <w:rsid w:val="00CA5804"/>
    <w:rsid w:val="00CA5997"/>
    <w:rsid w:val="00CA59D3"/>
    <w:rsid w:val="00CA63C2"/>
    <w:rsid w:val="00CA6468"/>
    <w:rsid w:val="00CA66F1"/>
    <w:rsid w:val="00CA68F6"/>
    <w:rsid w:val="00CA6BE4"/>
    <w:rsid w:val="00CA7846"/>
    <w:rsid w:val="00CA79C3"/>
    <w:rsid w:val="00CA7A1B"/>
    <w:rsid w:val="00CB0899"/>
    <w:rsid w:val="00CB0A4D"/>
    <w:rsid w:val="00CB1115"/>
    <w:rsid w:val="00CB14E6"/>
    <w:rsid w:val="00CB161D"/>
    <w:rsid w:val="00CB1777"/>
    <w:rsid w:val="00CB1A52"/>
    <w:rsid w:val="00CB1CFC"/>
    <w:rsid w:val="00CB2296"/>
    <w:rsid w:val="00CB22C9"/>
    <w:rsid w:val="00CB2A63"/>
    <w:rsid w:val="00CB2D0A"/>
    <w:rsid w:val="00CB3531"/>
    <w:rsid w:val="00CB39C3"/>
    <w:rsid w:val="00CB3A55"/>
    <w:rsid w:val="00CB3BF9"/>
    <w:rsid w:val="00CB3C1C"/>
    <w:rsid w:val="00CB44E2"/>
    <w:rsid w:val="00CB4E15"/>
    <w:rsid w:val="00CB5478"/>
    <w:rsid w:val="00CB5AC6"/>
    <w:rsid w:val="00CB5AF4"/>
    <w:rsid w:val="00CB5CE2"/>
    <w:rsid w:val="00CB654B"/>
    <w:rsid w:val="00CB66A3"/>
    <w:rsid w:val="00CB7604"/>
    <w:rsid w:val="00CB7B69"/>
    <w:rsid w:val="00CB7E75"/>
    <w:rsid w:val="00CB7FC3"/>
    <w:rsid w:val="00CC03EE"/>
    <w:rsid w:val="00CC08E7"/>
    <w:rsid w:val="00CC111D"/>
    <w:rsid w:val="00CC11B6"/>
    <w:rsid w:val="00CC21E3"/>
    <w:rsid w:val="00CC3254"/>
    <w:rsid w:val="00CC3484"/>
    <w:rsid w:val="00CC39C6"/>
    <w:rsid w:val="00CC39F7"/>
    <w:rsid w:val="00CC3B28"/>
    <w:rsid w:val="00CC4060"/>
    <w:rsid w:val="00CC438C"/>
    <w:rsid w:val="00CC4CBD"/>
    <w:rsid w:val="00CC4FBD"/>
    <w:rsid w:val="00CC528E"/>
    <w:rsid w:val="00CC5E60"/>
    <w:rsid w:val="00CC5FE8"/>
    <w:rsid w:val="00CC61EE"/>
    <w:rsid w:val="00CC6540"/>
    <w:rsid w:val="00CC6DBE"/>
    <w:rsid w:val="00CC7217"/>
    <w:rsid w:val="00CC74B7"/>
    <w:rsid w:val="00CC78F4"/>
    <w:rsid w:val="00CC7988"/>
    <w:rsid w:val="00CC7E85"/>
    <w:rsid w:val="00CD0100"/>
    <w:rsid w:val="00CD059D"/>
    <w:rsid w:val="00CD0653"/>
    <w:rsid w:val="00CD0B17"/>
    <w:rsid w:val="00CD0DE9"/>
    <w:rsid w:val="00CD1437"/>
    <w:rsid w:val="00CD16F7"/>
    <w:rsid w:val="00CD1AC3"/>
    <w:rsid w:val="00CD221A"/>
    <w:rsid w:val="00CD2966"/>
    <w:rsid w:val="00CD2995"/>
    <w:rsid w:val="00CD2BF6"/>
    <w:rsid w:val="00CD2D6D"/>
    <w:rsid w:val="00CD2E65"/>
    <w:rsid w:val="00CD2F5F"/>
    <w:rsid w:val="00CD30A7"/>
    <w:rsid w:val="00CD3373"/>
    <w:rsid w:val="00CD3405"/>
    <w:rsid w:val="00CD34AF"/>
    <w:rsid w:val="00CD3801"/>
    <w:rsid w:val="00CD3EFB"/>
    <w:rsid w:val="00CD4DAD"/>
    <w:rsid w:val="00CD5205"/>
    <w:rsid w:val="00CD59B3"/>
    <w:rsid w:val="00CD5EAD"/>
    <w:rsid w:val="00CD628B"/>
    <w:rsid w:val="00CD65C3"/>
    <w:rsid w:val="00CD66E3"/>
    <w:rsid w:val="00CD6BEB"/>
    <w:rsid w:val="00CD6D4A"/>
    <w:rsid w:val="00CD6E50"/>
    <w:rsid w:val="00CD7534"/>
    <w:rsid w:val="00CD775A"/>
    <w:rsid w:val="00CD7924"/>
    <w:rsid w:val="00CD7BD8"/>
    <w:rsid w:val="00CE018A"/>
    <w:rsid w:val="00CE0FE4"/>
    <w:rsid w:val="00CE13C0"/>
    <w:rsid w:val="00CE17C3"/>
    <w:rsid w:val="00CE20E9"/>
    <w:rsid w:val="00CE2352"/>
    <w:rsid w:val="00CE2872"/>
    <w:rsid w:val="00CE303A"/>
    <w:rsid w:val="00CE3192"/>
    <w:rsid w:val="00CE3564"/>
    <w:rsid w:val="00CE3E67"/>
    <w:rsid w:val="00CE457D"/>
    <w:rsid w:val="00CE46B9"/>
    <w:rsid w:val="00CE4D12"/>
    <w:rsid w:val="00CE50CD"/>
    <w:rsid w:val="00CE5B88"/>
    <w:rsid w:val="00CE62C3"/>
    <w:rsid w:val="00CE62FA"/>
    <w:rsid w:val="00CE6469"/>
    <w:rsid w:val="00CE6F32"/>
    <w:rsid w:val="00CE7427"/>
    <w:rsid w:val="00CE7979"/>
    <w:rsid w:val="00CF031D"/>
    <w:rsid w:val="00CF07CA"/>
    <w:rsid w:val="00CF0861"/>
    <w:rsid w:val="00CF10B1"/>
    <w:rsid w:val="00CF138C"/>
    <w:rsid w:val="00CF1750"/>
    <w:rsid w:val="00CF1841"/>
    <w:rsid w:val="00CF1AB9"/>
    <w:rsid w:val="00CF1D5A"/>
    <w:rsid w:val="00CF1DA2"/>
    <w:rsid w:val="00CF21DA"/>
    <w:rsid w:val="00CF293F"/>
    <w:rsid w:val="00CF2A7B"/>
    <w:rsid w:val="00CF33C0"/>
    <w:rsid w:val="00CF3D28"/>
    <w:rsid w:val="00CF3DFC"/>
    <w:rsid w:val="00CF4463"/>
    <w:rsid w:val="00CF482F"/>
    <w:rsid w:val="00CF4A5E"/>
    <w:rsid w:val="00CF4F45"/>
    <w:rsid w:val="00CF4FE4"/>
    <w:rsid w:val="00CF5089"/>
    <w:rsid w:val="00CF59B6"/>
    <w:rsid w:val="00CF5DB7"/>
    <w:rsid w:val="00CF64C2"/>
    <w:rsid w:val="00CF64DB"/>
    <w:rsid w:val="00CF6AD0"/>
    <w:rsid w:val="00CF6C8F"/>
    <w:rsid w:val="00CF6F03"/>
    <w:rsid w:val="00CF71D3"/>
    <w:rsid w:val="00CF72A2"/>
    <w:rsid w:val="00CF7986"/>
    <w:rsid w:val="00CF7B64"/>
    <w:rsid w:val="00CF7E9D"/>
    <w:rsid w:val="00D002A7"/>
    <w:rsid w:val="00D00B81"/>
    <w:rsid w:val="00D00B95"/>
    <w:rsid w:val="00D00C7F"/>
    <w:rsid w:val="00D00D4B"/>
    <w:rsid w:val="00D01B98"/>
    <w:rsid w:val="00D01B9F"/>
    <w:rsid w:val="00D02042"/>
    <w:rsid w:val="00D0213B"/>
    <w:rsid w:val="00D0254F"/>
    <w:rsid w:val="00D02D46"/>
    <w:rsid w:val="00D032CE"/>
    <w:rsid w:val="00D035A3"/>
    <w:rsid w:val="00D03D31"/>
    <w:rsid w:val="00D0404D"/>
    <w:rsid w:val="00D04A11"/>
    <w:rsid w:val="00D04A46"/>
    <w:rsid w:val="00D04E3E"/>
    <w:rsid w:val="00D04FC0"/>
    <w:rsid w:val="00D055C8"/>
    <w:rsid w:val="00D0577B"/>
    <w:rsid w:val="00D05C6C"/>
    <w:rsid w:val="00D05EC9"/>
    <w:rsid w:val="00D0613B"/>
    <w:rsid w:val="00D06432"/>
    <w:rsid w:val="00D070B0"/>
    <w:rsid w:val="00D07219"/>
    <w:rsid w:val="00D07273"/>
    <w:rsid w:val="00D07907"/>
    <w:rsid w:val="00D07A54"/>
    <w:rsid w:val="00D10D1E"/>
    <w:rsid w:val="00D10FD0"/>
    <w:rsid w:val="00D1159F"/>
    <w:rsid w:val="00D1163C"/>
    <w:rsid w:val="00D11970"/>
    <w:rsid w:val="00D11AC2"/>
    <w:rsid w:val="00D11F9D"/>
    <w:rsid w:val="00D121EC"/>
    <w:rsid w:val="00D123DA"/>
    <w:rsid w:val="00D124E5"/>
    <w:rsid w:val="00D12921"/>
    <w:rsid w:val="00D12DE9"/>
    <w:rsid w:val="00D1319A"/>
    <w:rsid w:val="00D135A1"/>
    <w:rsid w:val="00D13932"/>
    <w:rsid w:val="00D148A2"/>
    <w:rsid w:val="00D148D4"/>
    <w:rsid w:val="00D155B6"/>
    <w:rsid w:val="00D159AF"/>
    <w:rsid w:val="00D15B58"/>
    <w:rsid w:val="00D15DE2"/>
    <w:rsid w:val="00D162F4"/>
    <w:rsid w:val="00D16446"/>
    <w:rsid w:val="00D16C3E"/>
    <w:rsid w:val="00D16DD0"/>
    <w:rsid w:val="00D171F2"/>
    <w:rsid w:val="00D172C8"/>
    <w:rsid w:val="00D173F9"/>
    <w:rsid w:val="00D2000E"/>
    <w:rsid w:val="00D2023F"/>
    <w:rsid w:val="00D2056D"/>
    <w:rsid w:val="00D20803"/>
    <w:rsid w:val="00D208C5"/>
    <w:rsid w:val="00D20F3F"/>
    <w:rsid w:val="00D21556"/>
    <w:rsid w:val="00D21B82"/>
    <w:rsid w:val="00D21B8E"/>
    <w:rsid w:val="00D21FC7"/>
    <w:rsid w:val="00D2236D"/>
    <w:rsid w:val="00D22779"/>
    <w:rsid w:val="00D22E3E"/>
    <w:rsid w:val="00D23439"/>
    <w:rsid w:val="00D235AE"/>
    <w:rsid w:val="00D23774"/>
    <w:rsid w:val="00D239DC"/>
    <w:rsid w:val="00D2403A"/>
    <w:rsid w:val="00D24746"/>
    <w:rsid w:val="00D24C0F"/>
    <w:rsid w:val="00D252CB"/>
    <w:rsid w:val="00D253A1"/>
    <w:rsid w:val="00D25EF7"/>
    <w:rsid w:val="00D263B2"/>
    <w:rsid w:val="00D266F9"/>
    <w:rsid w:val="00D26B7D"/>
    <w:rsid w:val="00D26D4D"/>
    <w:rsid w:val="00D2719A"/>
    <w:rsid w:val="00D273AF"/>
    <w:rsid w:val="00D27944"/>
    <w:rsid w:val="00D30330"/>
    <w:rsid w:val="00D30C99"/>
    <w:rsid w:val="00D31125"/>
    <w:rsid w:val="00D31461"/>
    <w:rsid w:val="00D318CF"/>
    <w:rsid w:val="00D3245B"/>
    <w:rsid w:val="00D324D9"/>
    <w:rsid w:val="00D329D4"/>
    <w:rsid w:val="00D32AC4"/>
    <w:rsid w:val="00D32B55"/>
    <w:rsid w:val="00D3311F"/>
    <w:rsid w:val="00D3360B"/>
    <w:rsid w:val="00D33EC1"/>
    <w:rsid w:val="00D347D4"/>
    <w:rsid w:val="00D34836"/>
    <w:rsid w:val="00D34F3B"/>
    <w:rsid w:val="00D3560C"/>
    <w:rsid w:val="00D36852"/>
    <w:rsid w:val="00D368A3"/>
    <w:rsid w:val="00D37179"/>
    <w:rsid w:val="00D3746F"/>
    <w:rsid w:val="00D40008"/>
    <w:rsid w:val="00D40391"/>
    <w:rsid w:val="00D407FB"/>
    <w:rsid w:val="00D410B8"/>
    <w:rsid w:val="00D418FF"/>
    <w:rsid w:val="00D41B60"/>
    <w:rsid w:val="00D41C01"/>
    <w:rsid w:val="00D422BA"/>
    <w:rsid w:val="00D429C0"/>
    <w:rsid w:val="00D42A27"/>
    <w:rsid w:val="00D42F76"/>
    <w:rsid w:val="00D436AE"/>
    <w:rsid w:val="00D43C78"/>
    <w:rsid w:val="00D43E40"/>
    <w:rsid w:val="00D44D68"/>
    <w:rsid w:val="00D44E15"/>
    <w:rsid w:val="00D45112"/>
    <w:rsid w:val="00D4523C"/>
    <w:rsid w:val="00D459BC"/>
    <w:rsid w:val="00D45FE4"/>
    <w:rsid w:val="00D467DF"/>
    <w:rsid w:val="00D46AE7"/>
    <w:rsid w:val="00D46B50"/>
    <w:rsid w:val="00D46E41"/>
    <w:rsid w:val="00D4745C"/>
    <w:rsid w:val="00D47CA3"/>
    <w:rsid w:val="00D50A9E"/>
    <w:rsid w:val="00D50C32"/>
    <w:rsid w:val="00D51028"/>
    <w:rsid w:val="00D51038"/>
    <w:rsid w:val="00D515C2"/>
    <w:rsid w:val="00D517A4"/>
    <w:rsid w:val="00D51963"/>
    <w:rsid w:val="00D51965"/>
    <w:rsid w:val="00D51A8B"/>
    <w:rsid w:val="00D51B76"/>
    <w:rsid w:val="00D51EFC"/>
    <w:rsid w:val="00D523A4"/>
    <w:rsid w:val="00D52FB3"/>
    <w:rsid w:val="00D53623"/>
    <w:rsid w:val="00D53790"/>
    <w:rsid w:val="00D537C2"/>
    <w:rsid w:val="00D5432A"/>
    <w:rsid w:val="00D5507E"/>
    <w:rsid w:val="00D55095"/>
    <w:rsid w:val="00D55367"/>
    <w:rsid w:val="00D5551A"/>
    <w:rsid w:val="00D55897"/>
    <w:rsid w:val="00D5599B"/>
    <w:rsid w:val="00D55DC7"/>
    <w:rsid w:val="00D55DCD"/>
    <w:rsid w:val="00D56031"/>
    <w:rsid w:val="00D56095"/>
    <w:rsid w:val="00D56325"/>
    <w:rsid w:val="00D563B8"/>
    <w:rsid w:val="00D56C56"/>
    <w:rsid w:val="00D56D92"/>
    <w:rsid w:val="00D56DFF"/>
    <w:rsid w:val="00D57350"/>
    <w:rsid w:val="00D5737D"/>
    <w:rsid w:val="00D578E8"/>
    <w:rsid w:val="00D60A0A"/>
    <w:rsid w:val="00D60D2D"/>
    <w:rsid w:val="00D60DA9"/>
    <w:rsid w:val="00D61343"/>
    <w:rsid w:val="00D614DE"/>
    <w:rsid w:val="00D61515"/>
    <w:rsid w:val="00D62A8A"/>
    <w:rsid w:val="00D62C84"/>
    <w:rsid w:val="00D62EA9"/>
    <w:rsid w:val="00D62F6F"/>
    <w:rsid w:val="00D630AF"/>
    <w:rsid w:val="00D6315F"/>
    <w:rsid w:val="00D631CE"/>
    <w:rsid w:val="00D6342F"/>
    <w:rsid w:val="00D638F9"/>
    <w:rsid w:val="00D64F45"/>
    <w:rsid w:val="00D65042"/>
    <w:rsid w:val="00D6507B"/>
    <w:rsid w:val="00D66031"/>
    <w:rsid w:val="00D66088"/>
    <w:rsid w:val="00D66375"/>
    <w:rsid w:val="00D6668F"/>
    <w:rsid w:val="00D666BE"/>
    <w:rsid w:val="00D6737B"/>
    <w:rsid w:val="00D67627"/>
    <w:rsid w:val="00D67B24"/>
    <w:rsid w:val="00D67E9B"/>
    <w:rsid w:val="00D67EB4"/>
    <w:rsid w:val="00D7039B"/>
    <w:rsid w:val="00D703D6"/>
    <w:rsid w:val="00D70697"/>
    <w:rsid w:val="00D70E47"/>
    <w:rsid w:val="00D711DF"/>
    <w:rsid w:val="00D71426"/>
    <w:rsid w:val="00D714B0"/>
    <w:rsid w:val="00D716BC"/>
    <w:rsid w:val="00D71A11"/>
    <w:rsid w:val="00D71C2D"/>
    <w:rsid w:val="00D727FA"/>
    <w:rsid w:val="00D72883"/>
    <w:rsid w:val="00D72D87"/>
    <w:rsid w:val="00D734DF"/>
    <w:rsid w:val="00D74007"/>
    <w:rsid w:val="00D7429C"/>
    <w:rsid w:val="00D747C8"/>
    <w:rsid w:val="00D7480F"/>
    <w:rsid w:val="00D7481B"/>
    <w:rsid w:val="00D748DC"/>
    <w:rsid w:val="00D75708"/>
    <w:rsid w:val="00D75896"/>
    <w:rsid w:val="00D75F5C"/>
    <w:rsid w:val="00D76439"/>
    <w:rsid w:val="00D771D5"/>
    <w:rsid w:val="00D77A9E"/>
    <w:rsid w:val="00D800CE"/>
    <w:rsid w:val="00D80390"/>
    <w:rsid w:val="00D80A9B"/>
    <w:rsid w:val="00D80AD9"/>
    <w:rsid w:val="00D80AE7"/>
    <w:rsid w:val="00D80BD3"/>
    <w:rsid w:val="00D818B9"/>
    <w:rsid w:val="00D81A92"/>
    <w:rsid w:val="00D81DDA"/>
    <w:rsid w:val="00D81FA9"/>
    <w:rsid w:val="00D82374"/>
    <w:rsid w:val="00D824F7"/>
    <w:rsid w:val="00D82FE8"/>
    <w:rsid w:val="00D832DE"/>
    <w:rsid w:val="00D835EE"/>
    <w:rsid w:val="00D8404F"/>
    <w:rsid w:val="00D84115"/>
    <w:rsid w:val="00D8450C"/>
    <w:rsid w:val="00D84646"/>
    <w:rsid w:val="00D8465C"/>
    <w:rsid w:val="00D847E6"/>
    <w:rsid w:val="00D84DFC"/>
    <w:rsid w:val="00D85611"/>
    <w:rsid w:val="00D85CAE"/>
    <w:rsid w:val="00D8691A"/>
    <w:rsid w:val="00D87B9F"/>
    <w:rsid w:val="00D9005B"/>
    <w:rsid w:val="00D90BCD"/>
    <w:rsid w:val="00D90DF8"/>
    <w:rsid w:val="00D90F60"/>
    <w:rsid w:val="00D91DC8"/>
    <w:rsid w:val="00D91FC5"/>
    <w:rsid w:val="00D924C9"/>
    <w:rsid w:val="00D92841"/>
    <w:rsid w:val="00D92C9D"/>
    <w:rsid w:val="00D92E08"/>
    <w:rsid w:val="00D92E20"/>
    <w:rsid w:val="00D92F98"/>
    <w:rsid w:val="00D93169"/>
    <w:rsid w:val="00D935AC"/>
    <w:rsid w:val="00D939E7"/>
    <w:rsid w:val="00D94737"/>
    <w:rsid w:val="00D94B07"/>
    <w:rsid w:val="00D94D41"/>
    <w:rsid w:val="00D9516B"/>
    <w:rsid w:val="00D95259"/>
    <w:rsid w:val="00D9556F"/>
    <w:rsid w:val="00D95677"/>
    <w:rsid w:val="00D9602A"/>
    <w:rsid w:val="00D96311"/>
    <w:rsid w:val="00D9664D"/>
    <w:rsid w:val="00D96EC4"/>
    <w:rsid w:val="00D97399"/>
    <w:rsid w:val="00D9749F"/>
    <w:rsid w:val="00D97DE5"/>
    <w:rsid w:val="00D97F76"/>
    <w:rsid w:val="00DA0188"/>
    <w:rsid w:val="00DA0D8F"/>
    <w:rsid w:val="00DA1748"/>
    <w:rsid w:val="00DA1A7D"/>
    <w:rsid w:val="00DA2381"/>
    <w:rsid w:val="00DA23D8"/>
    <w:rsid w:val="00DA28A5"/>
    <w:rsid w:val="00DA2C33"/>
    <w:rsid w:val="00DA317B"/>
    <w:rsid w:val="00DA358E"/>
    <w:rsid w:val="00DA3AB1"/>
    <w:rsid w:val="00DA3AFE"/>
    <w:rsid w:val="00DA3CB6"/>
    <w:rsid w:val="00DA40AA"/>
    <w:rsid w:val="00DA48B2"/>
    <w:rsid w:val="00DA4A42"/>
    <w:rsid w:val="00DA4C3A"/>
    <w:rsid w:val="00DA55B1"/>
    <w:rsid w:val="00DA5640"/>
    <w:rsid w:val="00DA5EAC"/>
    <w:rsid w:val="00DA5FD8"/>
    <w:rsid w:val="00DA60BB"/>
    <w:rsid w:val="00DA68EE"/>
    <w:rsid w:val="00DA7246"/>
    <w:rsid w:val="00DA73DC"/>
    <w:rsid w:val="00DB0466"/>
    <w:rsid w:val="00DB0677"/>
    <w:rsid w:val="00DB0A0D"/>
    <w:rsid w:val="00DB0AC2"/>
    <w:rsid w:val="00DB1AEA"/>
    <w:rsid w:val="00DB1DBE"/>
    <w:rsid w:val="00DB21E6"/>
    <w:rsid w:val="00DB27AD"/>
    <w:rsid w:val="00DB3060"/>
    <w:rsid w:val="00DB35B5"/>
    <w:rsid w:val="00DB39EE"/>
    <w:rsid w:val="00DB474D"/>
    <w:rsid w:val="00DB514E"/>
    <w:rsid w:val="00DB51B7"/>
    <w:rsid w:val="00DB6068"/>
    <w:rsid w:val="00DB618A"/>
    <w:rsid w:val="00DB63CC"/>
    <w:rsid w:val="00DB6908"/>
    <w:rsid w:val="00DB6BA3"/>
    <w:rsid w:val="00DB75D1"/>
    <w:rsid w:val="00DB75E0"/>
    <w:rsid w:val="00DB7981"/>
    <w:rsid w:val="00DB7BD4"/>
    <w:rsid w:val="00DB7D80"/>
    <w:rsid w:val="00DC03A8"/>
    <w:rsid w:val="00DC0681"/>
    <w:rsid w:val="00DC0862"/>
    <w:rsid w:val="00DC0BE7"/>
    <w:rsid w:val="00DC0EFC"/>
    <w:rsid w:val="00DC1056"/>
    <w:rsid w:val="00DC13B9"/>
    <w:rsid w:val="00DC1DFF"/>
    <w:rsid w:val="00DC1ED0"/>
    <w:rsid w:val="00DC1F98"/>
    <w:rsid w:val="00DC2571"/>
    <w:rsid w:val="00DC2E91"/>
    <w:rsid w:val="00DC3838"/>
    <w:rsid w:val="00DC389D"/>
    <w:rsid w:val="00DC4024"/>
    <w:rsid w:val="00DC4639"/>
    <w:rsid w:val="00DC4F2A"/>
    <w:rsid w:val="00DC543F"/>
    <w:rsid w:val="00DC5688"/>
    <w:rsid w:val="00DC5829"/>
    <w:rsid w:val="00DC5881"/>
    <w:rsid w:val="00DC5E27"/>
    <w:rsid w:val="00DC5F1A"/>
    <w:rsid w:val="00DC611C"/>
    <w:rsid w:val="00DC65E3"/>
    <w:rsid w:val="00DC6AED"/>
    <w:rsid w:val="00DC7649"/>
    <w:rsid w:val="00DC7AA1"/>
    <w:rsid w:val="00DD011F"/>
    <w:rsid w:val="00DD0555"/>
    <w:rsid w:val="00DD05C3"/>
    <w:rsid w:val="00DD05FA"/>
    <w:rsid w:val="00DD0B7B"/>
    <w:rsid w:val="00DD0CCA"/>
    <w:rsid w:val="00DD2271"/>
    <w:rsid w:val="00DD2403"/>
    <w:rsid w:val="00DD2483"/>
    <w:rsid w:val="00DD2786"/>
    <w:rsid w:val="00DD2886"/>
    <w:rsid w:val="00DD2A63"/>
    <w:rsid w:val="00DD2D74"/>
    <w:rsid w:val="00DD2E66"/>
    <w:rsid w:val="00DD31EA"/>
    <w:rsid w:val="00DD3516"/>
    <w:rsid w:val="00DD3B56"/>
    <w:rsid w:val="00DD3E78"/>
    <w:rsid w:val="00DD4526"/>
    <w:rsid w:val="00DD46E4"/>
    <w:rsid w:val="00DD4B71"/>
    <w:rsid w:val="00DD4E0A"/>
    <w:rsid w:val="00DD4F53"/>
    <w:rsid w:val="00DD54F7"/>
    <w:rsid w:val="00DD569A"/>
    <w:rsid w:val="00DD56FD"/>
    <w:rsid w:val="00DD5820"/>
    <w:rsid w:val="00DD5C82"/>
    <w:rsid w:val="00DD5D1F"/>
    <w:rsid w:val="00DD6093"/>
    <w:rsid w:val="00DD60F3"/>
    <w:rsid w:val="00DD6518"/>
    <w:rsid w:val="00DD65CC"/>
    <w:rsid w:val="00DD6D5C"/>
    <w:rsid w:val="00DD6F72"/>
    <w:rsid w:val="00DD6FC0"/>
    <w:rsid w:val="00DD6FE9"/>
    <w:rsid w:val="00DD72DE"/>
    <w:rsid w:val="00DD77D7"/>
    <w:rsid w:val="00DD7898"/>
    <w:rsid w:val="00DD7E83"/>
    <w:rsid w:val="00DD7FDA"/>
    <w:rsid w:val="00DE0F37"/>
    <w:rsid w:val="00DE114B"/>
    <w:rsid w:val="00DE1909"/>
    <w:rsid w:val="00DE2490"/>
    <w:rsid w:val="00DE2D11"/>
    <w:rsid w:val="00DE2EFC"/>
    <w:rsid w:val="00DE3613"/>
    <w:rsid w:val="00DE3CF2"/>
    <w:rsid w:val="00DE3FB9"/>
    <w:rsid w:val="00DE4618"/>
    <w:rsid w:val="00DE4CD8"/>
    <w:rsid w:val="00DE5797"/>
    <w:rsid w:val="00DE64DB"/>
    <w:rsid w:val="00DE6FE6"/>
    <w:rsid w:val="00DE730E"/>
    <w:rsid w:val="00DE7B06"/>
    <w:rsid w:val="00DE7D60"/>
    <w:rsid w:val="00DF0126"/>
    <w:rsid w:val="00DF05DD"/>
    <w:rsid w:val="00DF0AA1"/>
    <w:rsid w:val="00DF0CAB"/>
    <w:rsid w:val="00DF0D4B"/>
    <w:rsid w:val="00DF12D1"/>
    <w:rsid w:val="00DF16DF"/>
    <w:rsid w:val="00DF1879"/>
    <w:rsid w:val="00DF18C8"/>
    <w:rsid w:val="00DF1AC9"/>
    <w:rsid w:val="00DF1D1D"/>
    <w:rsid w:val="00DF2163"/>
    <w:rsid w:val="00DF232C"/>
    <w:rsid w:val="00DF2F3F"/>
    <w:rsid w:val="00DF3120"/>
    <w:rsid w:val="00DF32DB"/>
    <w:rsid w:val="00DF37AD"/>
    <w:rsid w:val="00DF3936"/>
    <w:rsid w:val="00DF3BF3"/>
    <w:rsid w:val="00DF3CD8"/>
    <w:rsid w:val="00DF3F7E"/>
    <w:rsid w:val="00DF4233"/>
    <w:rsid w:val="00DF497E"/>
    <w:rsid w:val="00DF4D8D"/>
    <w:rsid w:val="00DF5478"/>
    <w:rsid w:val="00DF57ED"/>
    <w:rsid w:val="00DF61FB"/>
    <w:rsid w:val="00DF6D9E"/>
    <w:rsid w:val="00DF70C0"/>
    <w:rsid w:val="00DF70E2"/>
    <w:rsid w:val="00DF7133"/>
    <w:rsid w:val="00DF74CE"/>
    <w:rsid w:val="00DF7841"/>
    <w:rsid w:val="00DF7A2F"/>
    <w:rsid w:val="00DF7D3B"/>
    <w:rsid w:val="00E00225"/>
    <w:rsid w:val="00E00937"/>
    <w:rsid w:val="00E00F13"/>
    <w:rsid w:val="00E013F9"/>
    <w:rsid w:val="00E0174C"/>
    <w:rsid w:val="00E01A17"/>
    <w:rsid w:val="00E01F31"/>
    <w:rsid w:val="00E02165"/>
    <w:rsid w:val="00E0241C"/>
    <w:rsid w:val="00E02F13"/>
    <w:rsid w:val="00E03475"/>
    <w:rsid w:val="00E035ED"/>
    <w:rsid w:val="00E0425D"/>
    <w:rsid w:val="00E047AD"/>
    <w:rsid w:val="00E0486A"/>
    <w:rsid w:val="00E049B2"/>
    <w:rsid w:val="00E04EB7"/>
    <w:rsid w:val="00E05042"/>
    <w:rsid w:val="00E050D8"/>
    <w:rsid w:val="00E055A3"/>
    <w:rsid w:val="00E0564A"/>
    <w:rsid w:val="00E057DA"/>
    <w:rsid w:val="00E05F03"/>
    <w:rsid w:val="00E06277"/>
    <w:rsid w:val="00E0627A"/>
    <w:rsid w:val="00E0663A"/>
    <w:rsid w:val="00E06955"/>
    <w:rsid w:val="00E06A9A"/>
    <w:rsid w:val="00E06BCF"/>
    <w:rsid w:val="00E06FD5"/>
    <w:rsid w:val="00E07072"/>
    <w:rsid w:val="00E07170"/>
    <w:rsid w:val="00E07664"/>
    <w:rsid w:val="00E07834"/>
    <w:rsid w:val="00E07FAC"/>
    <w:rsid w:val="00E1072C"/>
    <w:rsid w:val="00E10B5D"/>
    <w:rsid w:val="00E10F4E"/>
    <w:rsid w:val="00E1111E"/>
    <w:rsid w:val="00E1113A"/>
    <w:rsid w:val="00E113AA"/>
    <w:rsid w:val="00E11AE9"/>
    <w:rsid w:val="00E11D9D"/>
    <w:rsid w:val="00E122DA"/>
    <w:rsid w:val="00E127D2"/>
    <w:rsid w:val="00E12F4A"/>
    <w:rsid w:val="00E131D7"/>
    <w:rsid w:val="00E13473"/>
    <w:rsid w:val="00E13697"/>
    <w:rsid w:val="00E13B0F"/>
    <w:rsid w:val="00E1435F"/>
    <w:rsid w:val="00E14419"/>
    <w:rsid w:val="00E1457C"/>
    <w:rsid w:val="00E147C7"/>
    <w:rsid w:val="00E148B6"/>
    <w:rsid w:val="00E14BC5"/>
    <w:rsid w:val="00E14F66"/>
    <w:rsid w:val="00E14FE2"/>
    <w:rsid w:val="00E1544B"/>
    <w:rsid w:val="00E15538"/>
    <w:rsid w:val="00E15B68"/>
    <w:rsid w:val="00E15EDF"/>
    <w:rsid w:val="00E1601D"/>
    <w:rsid w:val="00E16155"/>
    <w:rsid w:val="00E165E5"/>
    <w:rsid w:val="00E169A1"/>
    <w:rsid w:val="00E16A86"/>
    <w:rsid w:val="00E16EB6"/>
    <w:rsid w:val="00E16F80"/>
    <w:rsid w:val="00E1767B"/>
    <w:rsid w:val="00E1785E"/>
    <w:rsid w:val="00E178F0"/>
    <w:rsid w:val="00E1797B"/>
    <w:rsid w:val="00E17F2D"/>
    <w:rsid w:val="00E203B1"/>
    <w:rsid w:val="00E20487"/>
    <w:rsid w:val="00E205B7"/>
    <w:rsid w:val="00E20DB8"/>
    <w:rsid w:val="00E2101C"/>
    <w:rsid w:val="00E21570"/>
    <w:rsid w:val="00E218B5"/>
    <w:rsid w:val="00E22852"/>
    <w:rsid w:val="00E23019"/>
    <w:rsid w:val="00E23065"/>
    <w:rsid w:val="00E234D7"/>
    <w:rsid w:val="00E236E3"/>
    <w:rsid w:val="00E242D2"/>
    <w:rsid w:val="00E24488"/>
    <w:rsid w:val="00E244DE"/>
    <w:rsid w:val="00E249F6"/>
    <w:rsid w:val="00E25B0B"/>
    <w:rsid w:val="00E25B38"/>
    <w:rsid w:val="00E264BD"/>
    <w:rsid w:val="00E264E6"/>
    <w:rsid w:val="00E264FE"/>
    <w:rsid w:val="00E26A94"/>
    <w:rsid w:val="00E2712C"/>
    <w:rsid w:val="00E27342"/>
    <w:rsid w:val="00E276E1"/>
    <w:rsid w:val="00E27CDD"/>
    <w:rsid w:val="00E30512"/>
    <w:rsid w:val="00E30829"/>
    <w:rsid w:val="00E31858"/>
    <w:rsid w:val="00E31A2A"/>
    <w:rsid w:val="00E31AA7"/>
    <w:rsid w:val="00E31C79"/>
    <w:rsid w:val="00E3248A"/>
    <w:rsid w:val="00E32A16"/>
    <w:rsid w:val="00E32D03"/>
    <w:rsid w:val="00E32D6C"/>
    <w:rsid w:val="00E33107"/>
    <w:rsid w:val="00E33ABB"/>
    <w:rsid w:val="00E33B70"/>
    <w:rsid w:val="00E3436C"/>
    <w:rsid w:val="00E3475E"/>
    <w:rsid w:val="00E34C23"/>
    <w:rsid w:val="00E34CF4"/>
    <w:rsid w:val="00E35409"/>
    <w:rsid w:val="00E35B03"/>
    <w:rsid w:val="00E35FF0"/>
    <w:rsid w:val="00E36B32"/>
    <w:rsid w:val="00E37260"/>
    <w:rsid w:val="00E3788D"/>
    <w:rsid w:val="00E37B31"/>
    <w:rsid w:val="00E37BA9"/>
    <w:rsid w:val="00E37CCA"/>
    <w:rsid w:val="00E40544"/>
    <w:rsid w:val="00E40945"/>
    <w:rsid w:val="00E40A52"/>
    <w:rsid w:val="00E40C48"/>
    <w:rsid w:val="00E41179"/>
    <w:rsid w:val="00E413F8"/>
    <w:rsid w:val="00E41937"/>
    <w:rsid w:val="00E4294E"/>
    <w:rsid w:val="00E42FFB"/>
    <w:rsid w:val="00E43675"/>
    <w:rsid w:val="00E437CE"/>
    <w:rsid w:val="00E43A60"/>
    <w:rsid w:val="00E44137"/>
    <w:rsid w:val="00E44442"/>
    <w:rsid w:val="00E44570"/>
    <w:rsid w:val="00E449FA"/>
    <w:rsid w:val="00E44B23"/>
    <w:rsid w:val="00E44B84"/>
    <w:rsid w:val="00E44D65"/>
    <w:rsid w:val="00E44F1B"/>
    <w:rsid w:val="00E459AA"/>
    <w:rsid w:val="00E4603A"/>
    <w:rsid w:val="00E468C8"/>
    <w:rsid w:val="00E472A1"/>
    <w:rsid w:val="00E47767"/>
    <w:rsid w:val="00E47991"/>
    <w:rsid w:val="00E50159"/>
    <w:rsid w:val="00E50224"/>
    <w:rsid w:val="00E50AD7"/>
    <w:rsid w:val="00E50B8E"/>
    <w:rsid w:val="00E50C34"/>
    <w:rsid w:val="00E512FE"/>
    <w:rsid w:val="00E5134A"/>
    <w:rsid w:val="00E51F29"/>
    <w:rsid w:val="00E522F7"/>
    <w:rsid w:val="00E5239B"/>
    <w:rsid w:val="00E52452"/>
    <w:rsid w:val="00E52A45"/>
    <w:rsid w:val="00E52BA8"/>
    <w:rsid w:val="00E52BF9"/>
    <w:rsid w:val="00E52CCA"/>
    <w:rsid w:val="00E52DD5"/>
    <w:rsid w:val="00E53132"/>
    <w:rsid w:val="00E5334D"/>
    <w:rsid w:val="00E53747"/>
    <w:rsid w:val="00E53D7F"/>
    <w:rsid w:val="00E53DC1"/>
    <w:rsid w:val="00E541C0"/>
    <w:rsid w:val="00E5462F"/>
    <w:rsid w:val="00E54F3E"/>
    <w:rsid w:val="00E55C57"/>
    <w:rsid w:val="00E55F0A"/>
    <w:rsid w:val="00E5665F"/>
    <w:rsid w:val="00E56836"/>
    <w:rsid w:val="00E56B7F"/>
    <w:rsid w:val="00E56F0D"/>
    <w:rsid w:val="00E56FE9"/>
    <w:rsid w:val="00E57315"/>
    <w:rsid w:val="00E576FF"/>
    <w:rsid w:val="00E57E60"/>
    <w:rsid w:val="00E6076B"/>
    <w:rsid w:val="00E6077E"/>
    <w:rsid w:val="00E61021"/>
    <w:rsid w:val="00E61415"/>
    <w:rsid w:val="00E61B79"/>
    <w:rsid w:val="00E61CEF"/>
    <w:rsid w:val="00E61D83"/>
    <w:rsid w:val="00E61F3D"/>
    <w:rsid w:val="00E61FB2"/>
    <w:rsid w:val="00E620A9"/>
    <w:rsid w:val="00E62BA3"/>
    <w:rsid w:val="00E631FC"/>
    <w:rsid w:val="00E6356A"/>
    <w:rsid w:val="00E6356F"/>
    <w:rsid w:val="00E63873"/>
    <w:rsid w:val="00E639CA"/>
    <w:rsid w:val="00E63AD1"/>
    <w:rsid w:val="00E63C16"/>
    <w:rsid w:val="00E63C8E"/>
    <w:rsid w:val="00E649B0"/>
    <w:rsid w:val="00E64CDB"/>
    <w:rsid w:val="00E650BC"/>
    <w:rsid w:val="00E6520C"/>
    <w:rsid w:val="00E65793"/>
    <w:rsid w:val="00E659D9"/>
    <w:rsid w:val="00E66075"/>
    <w:rsid w:val="00E66259"/>
    <w:rsid w:val="00E666BE"/>
    <w:rsid w:val="00E673BB"/>
    <w:rsid w:val="00E67436"/>
    <w:rsid w:val="00E709DE"/>
    <w:rsid w:val="00E710E0"/>
    <w:rsid w:val="00E713D1"/>
    <w:rsid w:val="00E71D09"/>
    <w:rsid w:val="00E71F60"/>
    <w:rsid w:val="00E72940"/>
    <w:rsid w:val="00E72CAE"/>
    <w:rsid w:val="00E72EE6"/>
    <w:rsid w:val="00E73506"/>
    <w:rsid w:val="00E73703"/>
    <w:rsid w:val="00E73FAD"/>
    <w:rsid w:val="00E7439F"/>
    <w:rsid w:val="00E74705"/>
    <w:rsid w:val="00E7513A"/>
    <w:rsid w:val="00E752E9"/>
    <w:rsid w:val="00E753A1"/>
    <w:rsid w:val="00E75666"/>
    <w:rsid w:val="00E7582E"/>
    <w:rsid w:val="00E7597D"/>
    <w:rsid w:val="00E75B8B"/>
    <w:rsid w:val="00E75BF1"/>
    <w:rsid w:val="00E75C7C"/>
    <w:rsid w:val="00E75FF4"/>
    <w:rsid w:val="00E7685F"/>
    <w:rsid w:val="00E769FD"/>
    <w:rsid w:val="00E76A6F"/>
    <w:rsid w:val="00E76C26"/>
    <w:rsid w:val="00E7721F"/>
    <w:rsid w:val="00E773C3"/>
    <w:rsid w:val="00E77A17"/>
    <w:rsid w:val="00E77DEC"/>
    <w:rsid w:val="00E77F2A"/>
    <w:rsid w:val="00E80024"/>
    <w:rsid w:val="00E80044"/>
    <w:rsid w:val="00E80209"/>
    <w:rsid w:val="00E80269"/>
    <w:rsid w:val="00E804AC"/>
    <w:rsid w:val="00E80B46"/>
    <w:rsid w:val="00E80C9C"/>
    <w:rsid w:val="00E811B1"/>
    <w:rsid w:val="00E816EA"/>
    <w:rsid w:val="00E8171D"/>
    <w:rsid w:val="00E81DB9"/>
    <w:rsid w:val="00E81F57"/>
    <w:rsid w:val="00E825AA"/>
    <w:rsid w:val="00E828BD"/>
    <w:rsid w:val="00E82A1F"/>
    <w:rsid w:val="00E82B47"/>
    <w:rsid w:val="00E82C07"/>
    <w:rsid w:val="00E8328B"/>
    <w:rsid w:val="00E83328"/>
    <w:rsid w:val="00E83429"/>
    <w:rsid w:val="00E8345A"/>
    <w:rsid w:val="00E83AC4"/>
    <w:rsid w:val="00E83FE5"/>
    <w:rsid w:val="00E84044"/>
    <w:rsid w:val="00E8410E"/>
    <w:rsid w:val="00E847EF"/>
    <w:rsid w:val="00E84982"/>
    <w:rsid w:val="00E84E33"/>
    <w:rsid w:val="00E85365"/>
    <w:rsid w:val="00E853D5"/>
    <w:rsid w:val="00E85979"/>
    <w:rsid w:val="00E85A64"/>
    <w:rsid w:val="00E85C15"/>
    <w:rsid w:val="00E85F5B"/>
    <w:rsid w:val="00E8625C"/>
    <w:rsid w:val="00E867A5"/>
    <w:rsid w:val="00E869A6"/>
    <w:rsid w:val="00E86D50"/>
    <w:rsid w:val="00E86FE7"/>
    <w:rsid w:val="00E8766C"/>
    <w:rsid w:val="00E876CE"/>
    <w:rsid w:val="00E8790D"/>
    <w:rsid w:val="00E87AB3"/>
    <w:rsid w:val="00E87F67"/>
    <w:rsid w:val="00E90446"/>
    <w:rsid w:val="00E90A62"/>
    <w:rsid w:val="00E91370"/>
    <w:rsid w:val="00E91AF4"/>
    <w:rsid w:val="00E92009"/>
    <w:rsid w:val="00E92705"/>
    <w:rsid w:val="00E92A84"/>
    <w:rsid w:val="00E92C79"/>
    <w:rsid w:val="00E930E7"/>
    <w:rsid w:val="00E9317C"/>
    <w:rsid w:val="00E931F7"/>
    <w:rsid w:val="00E932E5"/>
    <w:rsid w:val="00E93635"/>
    <w:rsid w:val="00E936FD"/>
    <w:rsid w:val="00E939A1"/>
    <w:rsid w:val="00E93ED2"/>
    <w:rsid w:val="00E94308"/>
    <w:rsid w:val="00E946B8"/>
    <w:rsid w:val="00E9524E"/>
    <w:rsid w:val="00E953A3"/>
    <w:rsid w:val="00E9541F"/>
    <w:rsid w:val="00E95728"/>
    <w:rsid w:val="00E95750"/>
    <w:rsid w:val="00E957A7"/>
    <w:rsid w:val="00E95BD2"/>
    <w:rsid w:val="00E95EC2"/>
    <w:rsid w:val="00E96415"/>
    <w:rsid w:val="00E9653C"/>
    <w:rsid w:val="00E9678D"/>
    <w:rsid w:val="00E9782C"/>
    <w:rsid w:val="00E97A30"/>
    <w:rsid w:val="00E97B51"/>
    <w:rsid w:val="00EA00B1"/>
    <w:rsid w:val="00EA04D2"/>
    <w:rsid w:val="00EA09DC"/>
    <w:rsid w:val="00EA0F0E"/>
    <w:rsid w:val="00EA0F0F"/>
    <w:rsid w:val="00EA0FA9"/>
    <w:rsid w:val="00EA121D"/>
    <w:rsid w:val="00EA1709"/>
    <w:rsid w:val="00EA1A5B"/>
    <w:rsid w:val="00EA1A80"/>
    <w:rsid w:val="00EA2831"/>
    <w:rsid w:val="00EA2BA2"/>
    <w:rsid w:val="00EA2EED"/>
    <w:rsid w:val="00EA2F0A"/>
    <w:rsid w:val="00EA30CD"/>
    <w:rsid w:val="00EA3880"/>
    <w:rsid w:val="00EA38D5"/>
    <w:rsid w:val="00EA3EF7"/>
    <w:rsid w:val="00EA3F15"/>
    <w:rsid w:val="00EA4919"/>
    <w:rsid w:val="00EA4E03"/>
    <w:rsid w:val="00EA5808"/>
    <w:rsid w:val="00EA5A73"/>
    <w:rsid w:val="00EA5CF9"/>
    <w:rsid w:val="00EA5DC3"/>
    <w:rsid w:val="00EA5EE5"/>
    <w:rsid w:val="00EA660B"/>
    <w:rsid w:val="00EA6B7D"/>
    <w:rsid w:val="00EA6DBA"/>
    <w:rsid w:val="00EA7010"/>
    <w:rsid w:val="00EA7130"/>
    <w:rsid w:val="00EA7201"/>
    <w:rsid w:val="00EA745A"/>
    <w:rsid w:val="00EA7945"/>
    <w:rsid w:val="00EA7BCF"/>
    <w:rsid w:val="00EA7D71"/>
    <w:rsid w:val="00EB06CA"/>
    <w:rsid w:val="00EB0C00"/>
    <w:rsid w:val="00EB1237"/>
    <w:rsid w:val="00EB12D7"/>
    <w:rsid w:val="00EB1AE7"/>
    <w:rsid w:val="00EB1D6E"/>
    <w:rsid w:val="00EB3004"/>
    <w:rsid w:val="00EB32D4"/>
    <w:rsid w:val="00EB3330"/>
    <w:rsid w:val="00EB3402"/>
    <w:rsid w:val="00EB419C"/>
    <w:rsid w:val="00EB4754"/>
    <w:rsid w:val="00EB4C21"/>
    <w:rsid w:val="00EB4CBF"/>
    <w:rsid w:val="00EB4D4D"/>
    <w:rsid w:val="00EB546C"/>
    <w:rsid w:val="00EB552A"/>
    <w:rsid w:val="00EB55CB"/>
    <w:rsid w:val="00EB5AD3"/>
    <w:rsid w:val="00EB5EBC"/>
    <w:rsid w:val="00EB62BC"/>
    <w:rsid w:val="00EB6872"/>
    <w:rsid w:val="00EC010C"/>
    <w:rsid w:val="00EC1113"/>
    <w:rsid w:val="00EC1C48"/>
    <w:rsid w:val="00EC24E7"/>
    <w:rsid w:val="00EC2556"/>
    <w:rsid w:val="00EC25A6"/>
    <w:rsid w:val="00EC2730"/>
    <w:rsid w:val="00EC29BF"/>
    <w:rsid w:val="00EC2E84"/>
    <w:rsid w:val="00EC32D6"/>
    <w:rsid w:val="00EC33F4"/>
    <w:rsid w:val="00EC368E"/>
    <w:rsid w:val="00EC37A1"/>
    <w:rsid w:val="00EC3CA0"/>
    <w:rsid w:val="00EC40E0"/>
    <w:rsid w:val="00EC4765"/>
    <w:rsid w:val="00EC49AB"/>
    <w:rsid w:val="00EC4C81"/>
    <w:rsid w:val="00EC5047"/>
    <w:rsid w:val="00EC53D0"/>
    <w:rsid w:val="00EC6129"/>
    <w:rsid w:val="00EC61EE"/>
    <w:rsid w:val="00EC6CBB"/>
    <w:rsid w:val="00EC6DF6"/>
    <w:rsid w:val="00EC7340"/>
    <w:rsid w:val="00EC7403"/>
    <w:rsid w:val="00EC747C"/>
    <w:rsid w:val="00EC75F8"/>
    <w:rsid w:val="00EC7773"/>
    <w:rsid w:val="00EC796D"/>
    <w:rsid w:val="00EC7B93"/>
    <w:rsid w:val="00EC7C86"/>
    <w:rsid w:val="00ED016E"/>
    <w:rsid w:val="00ED0225"/>
    <w:rsid w:val="00ED03DA"/>
    <w:rsid w:val="00ED05CF"/>
    <w:rsid w:val="00ED077E"/>
    <w:rsid w:val="00ED09FE"/>
    <w:rsid w:val="00ED0D5A"/>
    <w:rsid w:val="00ED1457"/>
    <w:rsid w:val="00ED1585"/>
    <w:rsid w:val="00ED2081"/>
    <w:rsid w:val="00ED21E8"/>
    <w:rsid w:val="00ED2224"/>
    <w:rsid w:val="00ED27A3"/>
    <w:rsid w:val="00ED2C66"/>
    <w:rsid w:val="00ED419C"/>
    <w:rsid w:val="00ED4C0D"/>
    <w:rsid w:val="00ED4F19"/>
    <w:rsid w:val="00ED4FD9"/>
    <w:rsid w:val="00ED5235"/>
    <w:rsid w:val="00ED57F6"/>
    <w:rsid w:val="00ED5B20"/>
    <w:rsid w:val="00ED63C4"/>
    <w:rsid w:val="00ED6630"/>
    <w:rsid w:val="00ED6632"/>
    <w:rsid w:val="00ED6DEC"/>
    <w:rsid w:val="00ED6E03"/>
    <w:rsid w:val="00ED6ED4"/>
    <w:rsid w:val="00ED7077"/>
    <w:rsid w:val="00ED707B"/>
    <w:rsid w:val="00ED7118"/>
    <w:rsid w:val="00ED7270"/>
    <w:rsid w:val="00ED72B3"/>
    <w:rsid w:val="00ED732C"/>
    <w:rsid w:val="00ED754C"/>
    <w:rsid w:val="00ED7721"/>
    <w:rsid w:val="00ED785D"/>
    <w:rsid w:val="00EE007A"/>
    <w:rsid w:val="00EE0322"/>
    <w:rsid w:val="00EE0D8E"/>
    <w:rsid w:val="00EE0E25"/>
    <w:rsid w:val="00EE1359"/>
    <w:rsid w:val="00EE1921"/>
    <w:rsid w:val="00EE1A85"/>
    <w:rsid w:val="00EE1AA0"/>
    <w:rsid w:val="00EE1BB6"/>
    <w:rsid w:val="00EE1F98"/>
    <w:rsid w:val="00EE21E7"/>
    <w:rsid w:val="00EE2226"/>
    <w:rsid w:val="00EE2C29"/>
    <w:rsid w:val="00EE3184"/>
    <w:rsid w:val="00EE3A31"/>
    <w:rsid w:val="00EE3DFE"/>
    <w:rsid w:val="00EE421C"/>
    <w:rsid w:val="00EE4B97"/>
    <w:rsid w:val="00EE4D87"/>
    <w:rsid w:val="00EE4FF3"/>
    <w:rsid w:val="00EE5AC1"/>
    <w:rsid w:val="00EE643E"/>
    <w:rsid w:val="00EE646B"/>
    <w:rsid w:val="00EE74DF"/>
    <w:rsid w:val="00EE7532"/>
    <w:rsid w:val="00EE7B2C"/>
    <w:rsid w:val="00EF045D"/>
    <w:rsid w:val="00EF1141"/>
    <w:rsid w:val="00EF11D2"/>
    <w:rsid w:val="00EF188E"/>
    <w:rsid w:val="00EF18CD"/>
    <w:rsid w:val="00EF1D67"/>
    <w:rsid w:val="00EF1F8F"/>
    <w:rsid w:val="00EF26F2"/>
    <w:rsid w:val="00EF2F32"/>
    <w:rsid w:val="00EF3454"/>
    <w:rsid w:val="00EF34D0"/>
    <w:rsid w:val="00EF35B9"/>
    <w:rsid w:val="00EF363B"/>
    <w:rsid w:val="00EF38C9"/>
    <w:rsid w:val="00EF432F"/>
    <w:rsid w:val="00EF4330"/>
    <w:rsid w:val="00EF4B0F"/>
    <w:rsid w:val="00EF4DFE"/>
    <w:rsid w:val="00EF4F3B"/>
    <w:rsid w:val="00EF50EC"/>
    <w:rsid w:val="00EF54B6"/>
    <w:rsid w:val="00EF5D40"/>
    <w:rsid w:val="00EF65D2"/>
    <w:rsid w:val="00EF65DF"/>
    <w:rsid w:val="00EF66C2"/>
    <w:rsid w:val="00EF6A94"/>
    <w:rsid w:val="00EF6F37"/>
    <w:rsid w:val="00EF7F94"/>
    <w:rsid w:val="00F001A0"/>
    <w:rsid w:val="00F00D35"/>
    <w:rsid w:val="00F0146F"/>
    <w:rsid w:val="00F016CA"/>
    <w:rsid w:val="00F01A62"/>
    <w:rsid w:val="00F01EE7"/>
    <w:rsid w:val="00F02872"/>
    <w:rsid w:val="00F02904"/>
    <w:rsid w:val="00F02A64"/>
    <w:rsid w:val="00F02EA4"/>
    <w:rsid w:val="00F03122"/>
    <w:rsid w:val="00F031C8"/>
    <w:rsid w:val="00F032D3"/>
    <w:rsid w:val="00F033AB"/>
    <w:rsid w:val="00F03936"/>
    <w:rsid w:val="00F039FE"/>
    <w:rsid w:val="00F03E59"/>
    <w:rsid w:val="00F03F65"/>
    <w:rsid w:val="00F043B5"/>
    <w:rsid w:val="00F043EA"/>
    <w:rsid w:val="00F044CE"/>
    <w:rsid w:val="00F046AB"/>
    <w:rsid w:val="00F052F9"/>
    <w:rsid w:val="00F0533A"/>
    <w:rsid w:val="00F05604"/>
    <w:rsid w:val="00F06415"/>
    <w:rsid w:val="00F064C4"/>
    <w:rsid w:val="00F07471"/>
    <w:rsid w:val="00F07C4A"/>
    <w:rsid w:val="00F10138"/>
    <w:rsid w:val="00F101E9"/>
    <w:rsid w:val="00F102E6"/>
    <w:rsid w:val="00F10528"/>
    <w:rsid w:val="00F1068D"/>
    <w:rsid w:val="00F10D42"/>
    <w:rsid w:val="00F1100C"/>
    <w:rsid w:val="00F117E4"/>
    <w:rsid w:val="00F11CC1"/>
    <w:rsid w:val="00F127DA"/>
    <w:rsid w:val="00F136D5"/>
    <w:rsid w:val="00F13741"/>
    <w:rsid w:val="00F13978"/>
    <w:rsid w:val="00F13B1A"/>
    <w:rsid w:val="00F13D89"/>
    <w:rsid w:val="00F13FED"/>
    <w:rsid w:val="00F1450B"/>
    <w:rsid w:val="00F147AE"/>
    <w:rsid w:val="00F148EA"/>
    <w:rsid w:val="00F14F7D"/>
    <w:rsid w:val="00F15891"/>
    <w:rsid w:val="00F15BB0"/>
    <w:rsid w:val="00F15BBC"/>
    <w:rsid w:val="00F15D1A"/>
    <w:rsid w:val="00F15D75"/>
    <w:rsid w:val="00F161BE"/>
    <w:rsid w:val="00F16381"/>
    <w:rsid w:val="00F16981"/>
    <w:rsid w:val="00F169E6"/>
    <w:rsid w:val="00F16C1D"/>
    <w:rsid w:val="00F17294"/>
    <w:rsid w:val="00F17385"/>
    <w:rsid w:val="00F1749D"/>
    <w:rsid w:val="00F1766A"/>
    <w:rsid w:val="00F2022C"/>
    <w:rsid w:val="00F206A3"/>
    <w:rsid w:val="00F20756"/>
    <w:rsid w:val="00F20BA7"/>
    <w:rsid w:val="00F20C2E"/>
    <w:rsid w:val="00F20F51"/>
    <w:rsid w:val="00F21A53"/>
    <w:rsid w:val="00F221B5"/>
    <w:rsid w:val="00F223B0"/>
    <w:rsid w:val="00F2257C"/>
    <w:rsid w:val="00F235CA"/>
    <w:rsid w:val="00F237DE"/>
    <w:rsid w:val="00F23A69"/>
    <w:rsid w:val="00F23D06"/>
    <w:rsid w:val="00F23E2E"/>
    <w:rsid w:val="00F24078"/>
    <w:rsid w:val="00F24389"/>
    <w:rsid w:val="00F24BB0"/>
    <w:rsid w:val="00F24BFA"/>
    <w:rsid w:val="00F24FEB"/>
    <w:rsid w:val="00F250A4"/>
    <w:rsid w:val="00F25818"/>
    <w:rsid w:val="00F25A0D"/>
    <w:rsid w:val="00F25F3E"/>
    <w:rsid w:val="00F25FBD"/>
    <w:rsid w:val="00F260A3"/>
    <w:rsid w:val="00F261C8"/>
    <w:rsid w:val="00F263B5"/>
    <w:rsid w:val="00F263D5"/>
    <w:rsid w:val="00F2648F"/>
    <w:rsid w:val="00F26592"/>
    <w:rsid w:val="00F269D3"/>
    <w:rsid w:val="00F269FE"/>
    <w:rsid w:val="00F26A87"/>
    <w:rsid w:val="00F26C7B"/>
    <w:rsid w:val="00F300C7"/>
    <w:rsid w:val="00F30204"/>
    <w:rsid w:val="00F30B88"/>
    <w:rsid w:val="00F30F9C"/>
    <w:rsid w:val="00F3116F"/>
    <w:rsid w:val="00F312D7"/>
    <w:rsid w:val="00F312E3"/>
    <w:rsid w:val="00F31893"/>
    <w:rsid w:val="00F3213E"/>
    <w:rsid w:val="00F32207"/>
    <w:rsid w:val="00F32646"/>
    <w:rsid w:val="00F327F0"/>
    <w:rsid w:val="00F32883"/>
    <w:rsid w:val="00F32EB6"/>
    <w:rsid w:val="00F32FCE"/>
    <w:rsid w:val="00F33121"/>
    <w:rsid w:val="00F34639"/>
    <w:rsid w:val="00F34A22"/>
    <w:rsid w:val="00F34B2D"/>
    <w:rsid w:val="00F34B56"/>
    <w:rsid w:val="00F35497"/>
    <w:rsid w:val="00F355ED"/>
    <w:rsid w:val="00F35D78"/>
    <w:rsid w:val="00F3609E"/>
    <w:rsid w:val="00F3653D"/>
    <w:rsid w:val="00F36801"/>
    <w:rsid w:val="00F36F79"/>
    <w:rsid w:val="00F372FB"/>
    <w:rsid w:val="00F3753F"/>
    <w:rsid w:val="00F377D8"/>
    <w:rsid w:val="00F37B79"/>
    <w:rsid w:val="00F37C1A"/>
    <w:rsid w:val="00F37CAC"/>
    <w:rsid w:val="00F37F82"/>
    <w:rsid w:val="00F37FFB"/>
    <w:rsid w:val="00F4038D"/>
    <w:rsid w:val="00F40756"/>
    <w:rsid w:val="00F40884"/>
    <w:rsid w:val="00F422AB"/>
    <w:rsid w:val="00F428FF"/>
    <w:rsid w:val="00F43331"/>
    <w:rsid w:val="00F43CE9"/>
    <w:rsid w:val="00F43D2F"/>
    <w:rsid w:val="00F43DBD"/>
    <w:rsid w:val="00F44236"/>
    <w:rsid w:val="00F44353"/>
    <w:rsid w:val="00F446FA"/>
    <w:rsid w:val="00F44AB6"/>
    <w:rsid w:val="00F45372"/>
    <w:rsid w:val="00F45855"/>
    <w:rsid w:val="00F45D63"/>
    <w:rsid w:val="00F45FBB"/>
    <w:rsid w:val="00F4607A"/>
    <w:rsid w:val="00F46EFA"/>
    <w:rsid w:val="00F46F27"/>
    <w:rsid w:val="00F47477"/>
    <w:rsid w:val="00F47697"/>
    <w:rsid w:val="00F47755"/>
    <w:rsid w:val="00F47E67"/>
    <w:rsid w:val="00F5079E"/>
    <w:rsid w:val="00F508F6"/>
    <w:rsid w:val="00F50D58"/>
    <w:rsid w:val="00F50FAA"/>
    <w:rsid w:val="00F51B3F"/>
    <w:rsid w:val="00F51D53"/>
    <w:rsid w:val="00F51F4C"/>
    <w:rsid w:val="00F52D67"/>
    <w:rsid w:val="00F5372E"/>
    <w:rsid w:val="00F537C2"/>
    <w:rsid w:val="00F53BFF"/>
    <w:rsid w:val="00F53FB1"/>
    <w:rsid w:val="00F543EA"/>
    <w:rsid w:val="00F551C0"/>
    <w:rsid w:val="00F55389"/>
    <w:rsid w:val="00F55755"/>
    <w:rsid w:val="00F55957"/>
    <w:rsid w:val="00F55E77"/>
    <w:rsid w:val="00F56189"/>
    <w:rsid w:val="00F56A36"/>
    <w:rsid w:val="00F56E6C"/>
    <w:rsid w:val="00F57094"/>
    <w:rsid w:val="00F573D9"/>
    <w:rsid w:val="00F57442"/>
    <w:rsid w:val="00F5774C"/>
    <w:rsid w:val="00F57E48"/>
    <w:rsid w:val="00F57F7B"/>
    <w:rsid w:val="00F60750"/>
    <w:rsid w:val="00F60BBD"/>
    <w:rsid w:val="00F60F56"/>
    <w:rsid w:val="00F613CC"/>
    <w:rsid w:val="00F614D5"/>
    <w:rsid w:val="00F618B7"/>
    <w:rsid w:val="00F624FF"/>
    <w:rsid w:val="00F62859"/>
    <w:rsid w:val="00F62A6A"/>
    <w:rsid w:val="00F62BAF"/>
    <w:rsid w:val="00F6317D"/>
    <w:rsid w:val="00F639D6"/>
    <w:rsid w:val="00F63E2F"/>
    <w:rsid w:val="00F6483B"/>
    <w:rsid w:val="00F65A24"/>
    <w:rsid w:val="00F6608D"/>
    <w:rsid w:val="00F66171"/>
    <w:rsid w:val="00F66843"/>
    <w:rsid w:val="00F66D8D"/>
    <w:rsid w:val="00F6760A"/>
    <w:rsid w:val="00F701C0"/>
    <w:rsid w:val="00F701DF"/>
    <w:rsid w:val="00F70298"/>
    <w:rsid w:val="00F70389"/>
    <w:rsid w:val="00F70624"/>
    <w:rsid w:val="00F70FE3"/>
    <w:rsid w:val="00F712CC"/>
    <w:rsid w:val="00F718BC"/>
    <w:rsid w:val="00F71A67"/>
    <w:rsid w:val="00F71D3D"/>
    <w:rsid w:val="00F7212B"/>
    <w:rsid w:val="00F72440"/>
    <w:rsid w:val="00F74345"/>
    <w:rsid w:val="00F74B7B"/>
    <w:rsid w:val="00F74B9B"/>
    <w:rsid w:val="00F7609D"/>
    <w:rsid w:val="00F76130"/>
    <w:rsid w:val="00F763CE"/>
    <w:rsid w:val="00F76722"/>
    <w:rsid w:val="00F76893"/>
    <w:rsid w:val="00F769B0"/>
    <w:rsid w:val="00F76AA3"/>
    <w:rsid w:val="00F76BBF"/>
    <w:rsid w:val="00F76D8F"/>
    <w:rsid w:val="00F77008"/>
    <w:rsid w:val="00F77062"/>
    <w:rsid w:val="00F7736B"/>
    <w:rsid w:val="00F77848"/>
    <w:rsid w:val="00F77C33"/>
    <w:rsid w:val="00F8080E"/>
    <w:rsid w:val="00F808AB"/>
    <w:rsid w:val="00F809D3"/>
    <w:rsid w:val="00F80A3A"/>
    <w:rsid w:val="00F80D07"/>
    <w:rsid w:val="00F80E9F"/>
    <w:rsid w:val="00F8115A"/>
    <w:rsid w:val="00F81CA3"/>
    <w:rsid w:val="00F81D06"/>
    <w:rsid w:val="00F8261C"/>
    <w:rsid w:val="00F82C74"/>
    <w:rsid w:val="00F82D7A"/>
    <w:rsid w:val="00F830E5"/>
    <w:rsid w:val="00F8339E"/>
    <w:rsid w:val="00F83AFA"/>
    <w:rsid w:val="00F84C52"/>
    <w:rsid w:val="00F84D54"/>
    <w:rsid w:val="00F84EDE"/>
    <w:rsid w:val="00F84FAE"/>
    <w:rsid w:val="00F8542C"/>
    <w:rsid w:val="00F8577B"/>
    <w:rsid w:val="00F85FEC"/>
    <w:rsid w:val="00F86868"/>
    <w:rsid w:val="00F868CE"/>
    <w:rsid w:val="00F869F3"/>
    <w:rsid w:val="00F86A16"/>
    <w:rsid w:val="00F86BAE"/>
    <w:rsid w:val="00F86CDA"/>
    <w:rsid w:val="00F87A5D"/>
    <w:rsid w:val="00F90C5F"/>
    <w:rsid w:val="00F91015"/>
    <w:rsid w:val="00F910EC"/>
    <w:rsid w:val="00F911EC"/>
    <w:rsid w:val="00F913DC"/>
    <w:rsid w:val="00F91F2B"/>
    <w:rsid w:val="00F921FC"/>
    <w:rsid w:val="00F923BD"/>
    <w:rsid w:val="00F9249F"/>
    <w:rsid w:val="00F925B6"/>
    <w:rsid w:val="00F927FA"/>
    <w:rsid w:val="00F92B51"/>
    <w:rsid w:val="00F92CFB"/>
    <w:rsid w:val="00F92DCA"/>
    <w:rsid w:val="00F92E6E"/>
    <w:rsid w:val="00F92FFC"/>
    <w:rsid w:val="00F93253"/>
    <w:rsid w:val="00F93379"/>
    <w:rsid w:val="00F93934"/>
    <w:rsid w:val="00F93977"/>
    <w:rsid w:val="00F93C02"/>
    <w:rsid w:val="00F94767"/>
    <w:rsid w:val="00F94866"/>
    <w:rsid w:val="00F95135"/>
    <w:rsid w:val="00F9558F"/>
    <w:rsid w:val="00F958C3"/>
    <w:rsid w:val="00F95AB5"/>
    <w:rsid w:val="00F95BD2"/>
    <w:rsid w:val="00F9679C"/>
    <w:rsid w:val="00F96933"/>
    <w:rsid w:val="00F96C15"/>
    <w:rsid w:val="00F96CB3"/>
    <w:rsid w:val="00F9713F"/>
    <w:rsid w:val="00F97A7F"/>
    <w:rsid w:val="00F97B9F"/>
    <w:rsid w:val="00FA01AB"/>
    <w:rsid w:val="00FA01D6"/>
    <w:rsid w:val="00FA02EA"/>
    <w:rsid w:val="00FA05FF"/>
    <w:rsid w:val="00FA1976"/>
    <w:rsid w:val="00FA1A7B"/>
    <w:rsid w:val="00FA1AD8"/>
    <w:rsid w:val="00FA2012"/>
    <w:rsid w:val="00FA257D"/>
    <w:rsid w:val="00FA2612"/>
    <w:rsid w:val="00FA2C8C"/>
    <w:rsid w:val="00FA39CA"/>
    <w:rsid w:val="00FA3B51"/>
    <w:rsid w:val="00FA3C1F"/>
    <w:rsid w:val="00FA3C2A"/>
    <w:rsid w:val="00FA44C0"/>
    <w:rsid w:val="00FA534E"/>
    <w:rsid w:val="00FA555B"/>
    <w:rsid w:val="00FA5A6B"/>
    <w:rsid w:val="00FA5F3C"/>
    <w:rsid w:val="00FA63DB"/>
    <w:rsid w:val="00FA6883"/>
    <w:rsid w:val="00FA6972"/>
    <w:rsid w:val="00FA6EEF"/>
    <w:rsid w:val="00FA7290"/>
    <w:rsid w:val="00FA7ACE"/>
    <w:rsid w:val="00FA7ED3"/>
    <w:rsid w:val="00FB0AF4"/>
    <w:rsid w:val="00FB0BB7"/>
    <w:rsid w:val="00FB0FBB"/>
    <w:rsid w:val="00FB15F9"/>
    <w:rsid w:val="00FB1932"/>
    <w:rsid w:val="00FB1956"/>
    <w:rsid w:val="00FB1CF4"/>
    <w:rsid w:val="00FB26FD"/>
    <w:rsid w:val="00FB29A1"/>
    <w:rsid w:val="00FB2CB9"/>
    <w:rsid w:val="00FB2F98"/>
    <w:rsid w:val="00FB3651"/>
    <w:rsid w:val="00FB3830"/>
    <w:rsid w:val="00FB3EDB"/>
    <w:rsid w:val="00FB4352"/>
    <w:rsid w:val="00FB4D49"/>
    <w:rsid w:val="00FB58BE"/>
    <w:rsid w:val="00FB5F52"/>
    <w:rsid w:val="00FB631E"/>
    <w:rsid w:val="00FB644D"/>
    <w:rsid w:val="00FB65D4"/>
    <w:rsid w:val="00FB6E4D"/>
    <w:rsid w:val="00FB7483"/>
    <w:rsid w:val="00FB7AE9"/>
    <w:rsid w:val="00FC04A0"/>
    <w:rsid w:val="00FC1005"/>
    <w:rsid w:val="00FC15AB"/>
    <w:rsid w:val="00FC239B"/>
    <w:rsid w:val="00FC23A8"/>
    <w:rsid w:val="00FC23C5"/>
    <w:rsid w:val="00FC25AA"/>
    <w:rsid w:val="00FC2BE8"/>
    <w:rsid w:val="00FC2D5D"/>
    <w:rsid w:val="00FC3092"/>
    <w:rsid w:val="00FC35EE"/>
    <w:rsid w:val="00FC3A24"/>
    <w:rsid w:val="00FC4690"/>
    <w:rsid w:val="00FC4A08"/>
    <w:rsid w:val="00FC5291"/>
    <w:rsid w:val="00FC5770"/>
    <w:rsid w:val="00FC62A3"/>
    <w:rsid w:val="00FC65E7"/>
    <w:rsid w:val="00FC6A0D"/>
    <w:rsid w:val="00FC6CD5"/>
    <w:rsid w:val="00FC71F6"/>
    <w:rsid w:val="00FC73B1"/>
    <w:rsid w:val="00FC7E5C"/>
    <w:rsid w:val="00FC7E94"/>
    <w:rsid w:val="00FD0627"/>
    <w:rsid w:val="00FD0808"/>
    <w:rsid w:val="00FD08D2"/>
    <w:rsid w:val="00FD0976"/>
    <w:rsid w:val="00FD0EF5"/>
    <w:rsid w:val="00FD12B7"/>
    <w:rsid w:val="00FD1B5B"/>
    <w:rsid w:val="00FD1D8D"/>
    <w:rsid w:val="00FD211B"/>
    <w:rsid w:val="00FD268F"/>
    <w:rsid w:val="00FD2B5A"/>
    <w:rsid w:val="00FD2DC9"/>
    <w:rsid w:val="00FD2EF1"/>
    <w:rsid w:val="00FD33E4"/>
    <w:rsid w:val="00FD387E"/>
    <w:rsid w:val="00FD4843"/>
    <w:rsid w:val="00FD4D55"/>
    <w:rsid w:val="00FD5158"/>
    <w:rsid w:val="00FD5BCD"/>
    <w:rsid w:val="00FD62EB"/>
    <w:rsid w:val="00FD636D"/>
    <w:rsid w:val="00FD669C"/>
    <w:rsid w:val="00FD6724"/>
    <w:rsid w:val="00FD6ABF"/>
    <w:rsid w:val="00FD6BF8"/>
    <w:rsid w:val="00FD7011"/>
    <w:rsid w:val="00FD7A36"/>
    <w:rsid w:val="00FE0250"/>
    <w:rsid w:val="00FE09F8"/>
    <w:rsid w:val="00FE0A46"/>
    <w:rsid w:val="00FE0CD5"/>
    <w:rsid w:val="00FE1C7F"/>
    <w:rsid w:val="00FE1DF6"/>
    <w:rsid w:val="00FE1FC7"/>
    <w:rsid w:val="00FE22D5"/>
    <w:rsid w:val="00FE235A"/>
    <w:rsid w:val="00FE2438"/>
    <w:rsid w:val="00FE25F7"/>
    <w:rsid w:val="00FE260F"/>
    <w:rsid w:val="00FE2ACB"/>
    <w:rsid w:val="00FE333A"/>
    <w:rsid w:val="00FE3525"/>
    <w:rsid w:val="00FE3B9D"/>
    <w:rsid w:val="00FE3DA1"/>
    <w:rsid w:val="00FE3DD2"/>
    <w:rsid w:val="00FE4147"/>
    <w:rsid w:val="00FE44F2"/>
    <w:rsid w:val="00FE537B"/>
    <w:rsid w:val="00FE5B9C"/>
    <w:rsid w:val="00FE66E7"/>
    <w:rsid w:val="00FE6AE5"/>
    <w:rsid w:val="00FE6E76"/>
    <w:rsid w:val="00FE73F1"/>
    <w:rsid w:val="00FE78A8"/>
    <w:rsid w:val="00FE790F"/>
    <w:rsid w:val="00FF00E7"/>
    <w:rsid w:val="00FF0720"/>
    <w:rsid w:val="00FF0BF3"/>
    <w:rsid w:val="00FF11F9"/>
    <w:rsid w:val="00FF1CF6"/>
    <w:rsid w:val="00FF24D2"/>
    <w:rsid w:val="00FF2A66"/>
    <w:rsid w:val="00FF3738"/>
    <w:rsid w:val="00FF39F0"/>
    <w:rsid w:val="00FF3B7A"/>
    <w:rsid w:val="00FF3FD7"/>
    <w:rsid w:val="00FF4936"/>
    <w:rsid w:val="00FF493E"/>
    <w:rsid w:val="00FF4F4D"/>
    <w:rsid w:val="00FF506B"/>
    <w:rsid w:val="00FF5A7E"/>
    <w:rsid w:val="00FF5F33"/>
    <w:rsid w:val="00FF61CD"/>
    <w:rsid w:val="00FF6381"/>
    <w:rsid w:val="00FF64B1"/>
    <w:rsid w:val="00FF670F"/>
    <w:rsid w:val="00FF680A"/>
    <w:rsid w:val="00FF6AFB"/>
    <w:rsid w:val="00FF6B4A"/>
    <w:rsid w:val="00FF7040"/>
    <w:rsid w:val="00FF72A8"/>
    <w:rsid w:val="00FF7522"/>
    <w:rsid w:val="00FF755C"/>
    <w:rsid w:val="00FF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c00,#396,teal,#393,#ffc000,#ffe4af,#960,#ffd581"/>
    </o:shapedefaults>
    <o:shapelayout v:ext="edit">
      <o:idmap v:ext="edit" data="2"/>
    </o:shapelayout>
  </w:shapeDefaults>
  <w:decimalSymbol w:val="."/>
  <w:listSeparator w:val=","/>
  <w14:docId w14:val="755D7DF3"/>
  <w15:docId w15:val="{9B4081B5-8BF2-495B-874F-B4FDAD615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rowallia New" w:eastAsia="MS Mincho" w:hAnsi="Browallia New" w:cs="Browallia New"/>
        <w:sz w:val="30"/>
        <w:szCs w:val="30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48DE"/>
  </w:style>
  <w:style w:type="paragraph" w:styleId="Heading1">
    <w:name w:val="heading 1"/>
    <w:basedOn w:val="Normal"/>
    <w:next w:val="Normal"/>
    <w:link w:val="Heading1Char"/>
    <w:qFormat/>
    <w:rsid w:val="00267518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sz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267518"/>
    <w:pPr>
      <w:keepNext/>
      <w:keepLines/>
      <w:spacing w:before="200"/>
      <w:outlineLvl w:val="1"/>
    </w:pPr>
    <w:rPr>
      <w:rFonts w:asciiTheme="majorHAnsi" w:eastAsiaTheme="majorEastAsia" w:hAnsiTheme="majorHAnsi"/>
      <w:b/>
      <w:sz w:val="26"/>
      <w:u w:val="single"/>
    </w:rPr>
  </w:style>
  <w:style w:type="paragraph" w:styleId="Heading3">
    <w:name w:val="heading 3"/>
    <w:basedOn w:val="Normal"/>
    <w:next w:val="Normal"/>
    <w:link w:val="Heading3Char"/>
    <w:unhideWhenUsed/>
    <w:qFormat/>
    <w:rsid w:val="00267518"/>
    <w:pPr>
      <w:keepNext/>
      <w:keepLines/>
      <w:spacing w:before="200"/>
      <w:outlineLvl w:val="2"/>
    </w:pPr>
    <w:rPr>
      <w:rFonts w:asciiTheme="majorHAnsi" w:eastAsiaTheme="majorEastAsia" w:hAnsiTheme="majorHAnsi"/>
      <w:b/>
      <w:u w:val="singl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61F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Cs w:val="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CommentReference">
    <w:name w:val="Style Comment Reference +"/>
    <w:basedOn w:val="CommentReference"/>
    <w:rsid w:val="00F44353"/>
    <w:rPr>
      <w:rFonts w:ascii="Angsana New" w:eastAsia="Angsana New" w:hAnsi="Angsana New" w:cs="Angsana New"/>
      <w:sz w:val="24"/>
      <w:szCs w:val="24"/>
    </w:rPr>
  </w:style>
  <w:style w:type="character" w:styleId="CommentReference">
    <w:name w:val="annotation reference"/>
    <w:basedOn w:val="DefaultParagraphFont"/>
    <w:rsid w:val="00F44353"/>
    <w:rPr>
      <w:sz w:val="16"/>
      <w:szCs w:val="18"/>
    </w:rPr>
  </w:style>
  <w:style w:type="paragraph" w:styleId="Header">
    <w:name w:val="header"/>
    <w:basedOn w:val="Normal"/>
    <w:rsid w:val="00EF35B9"/>
    <w:pPr>
      <w:tabs>
        <w:tab w:val="center" w:pos="4153"/>
        <w:tab w:val="right" w:pos="8306"/>
      </w:tabs>
    </w:pPr>
    <w:rPr>
      <w:szCs w:val="35"/>
    </w:rPr>
  </w:style>
  <w:style w:type="paragraph" w:styleId="Footer">
    <w:name w:val="footer"/>
    <w:basedOn w:val="Normal"/>
    <w:link w:val="FooterChar"/>
    <w:uiPriority w:val="99"/>
    <w:rsid w:val="00EF35B9"/>
    <w:pPr>
      <w:tabs>
        <w:tab w:val="center" w:pos="4153"/>
        <w:tab w:val="right" w:pos="8306"/>
      </w:tabs>
    </w:pPr>
    <w:rPr>
      <w:szCs w:val="35"/>
    </w:rPr>
  </w:style>
  <w:style w:type="character" w:styleId="PageNumber">
    <w:name w:val="page number"/>
    <w:basedOn w:val="DefaultParagraphFont"/>
    <w:rsid w:val="00EF35B9"/>
  </w:style>
  <w:style w:type="table" w:styleId="TableGrid">
    <w:name w:val="Table Grid"/>
    <w:basedOn w:val="TableNormal"/>
    <w:uiPriority w:val="39"/>
    <w:rsid w:val="00CB4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1B704B"/>
    <w:pPr>
      <w:shd w:val="clear" w:color="auto" w:fill="000080"/>
    </w:pPr>
    <w:rPr>
      <w:rFonts w:ascii="Tahoma" w:hAnsi="Tahoma"/>
      <w:szCs w:val="24"/>
    </w:rPr>
  </w:style>
  <w:style w:type="table" w:styleId="TableWeb1">
    <w:name w:val="Table Web 1"/>
    <w:basedOn w:val="TableNormal"/>
    <w:rsid w:val="00D22E3E"/>
    <w:rPr>
      <w:rFonts w:eastAsia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FootnoteText">
    <w:name w:val="footnote text"/>
    <w:basedOn w:val="Normal"/>
    <w:link w:val="FootnoteTextChar"/>
    <w:uiPriority w:val="99"/>
    <w:rsid w:val="007B1F06"/>
    <w:rPr>
      <w:sz w:val="20"/>
      <w:szCs w:val="23"/>
    </w:rPr>
  </w:style>
  <w:style w:type="character" w:styleId="FootnoteReference">
    <w:name w:val="footnote reference"/>
    <w:aliases w:val="อ้างอิงเชิงอรรถ"/>
    <w:basedOn w:val="DefaultParagraphFont"/>
    <w:rsid w:val="007B1F06"/>
    <w:rPr>
      <w:sz w:val="32"/>
      <w:szCs w:val="32"/>
      <w:vertAlign w:val="superscript"/>
    </w:rPr>
  </w:style>
  <w:style w:type="paragraph" w:styleId="BalloonText">
    <w:name w:val="Balloon Text"/>
    <w:basedOn w:val="Normal"/>
    <w:semiHidden/>
    <w:rsid w:val="00877610"/>
    <w:rPr>
      <w:rFonts w:ascii="Tahoma" w:hAnsi="Tahoma"/>
      <w:sz w:val="16"/>
      <w:szCs w:val="18"/>
    </w:rPr>
  </w:style>
  <w:style w:type="character" w:styleId="Hyperlink">
    <w:name w:val="Hyperlink"/>
    <w:basedOn w:val="DefaultParagraphFont"/>
    <w:uiPriority w:val="99"/>
    <w:unhideWhenUsed/>
    <w:rsid w:val="00442A5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D63C4"/>
    <w:pPr>
      <w:ind w:left="720"/>
      <w:contextualSpacing/>
    </w:pPr>
    <w:rPr>
      <w:szCs w:val="38"/>
    </w:rPr>
  </w:style>
  <w:style w:type="table" w:styleId="MediumGrid3-Accent3">
    <w:name w:val="Medium Grid 3 Accent 3"/>
    <w:basedOn w:val="TableNormal"/>
    <w:uiPriority w:val="69"/>
    <w:rsid w:val="00CA34F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paragraph" w:styleId="NormalWeb">
    <w:name w:val="Normal (Web)"/>
    <w:basedOn w:val="Normal"/>
    <w:uiPriority w:val="99"/>
    <w:unhideWhenUsed/>
    <w:rsid w:val="00CA34F5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styleId="FollowedHyperlink">
    <w:name w:val="FollowedHyperlink"/>
    <w:basedOn w:val="DefaultParagraphFont"/>
    <w:rsid w:val="00C7504E"/>
    <w:rPr>
      <w:color w:val="954F72" w:themeColor="followedHyperlink"/>
      <w:u w:val="single"/>
    </w:rPr>
  </w:style>
  <w:style w:type="character" w:customStyle="1" w:styleId="questionheaderdisabled">
    <w:name w:val="questionheaderdisabled"/>
    <w:basedOn w:val="DefaultParagraphFont"/>
    <w:rsid w:val="00C7504E"/>
  </w:style>
  <w:style w:type="character" w:customStyle="1" w:styleId="sxttahoma1">
    <w:name w:val="sxt_tahoma1"/>
    <w:basedOn w:val="DefaultParagraphFont"/>
    <w:rsid w:val="006A07AF"/>
    <w:rPr>
      <w:rFonts w:ascii="Tahoma" w:hAnsi="Tahoma" w:cs="Tahoma" w:hint="default"/>
      <w:b w:val="0"/>
      <w:bCs w:val="0"/>
      <w:i w:val="0"/>
      <w:iCs w:val="0"/>
      <w:sz w:val="18"/>
      <w:szCs w:val="18"/>
    </w:rPr>
  </w:style>
  <w:style w:type="paragraph" w:styleId="Caption">
    <w:name w:val="caption"/>
    <w:basedOn w:val="Normal"/>
    <w:next w:val="Normal"/>
    <w:unhideWhenUsed/>
    <w:qFormat/>
    <w:rsid w:val="00E9541F"/>
    <w:pPr>
      <w:spacing w:after="200"/>
    </w:pPr>
    <w:rPr>
      <w:rFonts w:cs="Angsana New"/>
      <w:b/>
      <w:bCs/>
      <w:color w:val="4472C4" w:themeColor="accent1"/>
      <w:sz w:val="18"/>
      <w:szCs w:val="22"/>
    </w:rPr>
  </w:style>
  <w:style w:type="paragraph" w:customStyle="1" w:styleId="Default">
    <w:name w:val="Default"/>
    <w:rsid w:val="0096132D"/>
    <w:pPr>
      <w:autoSpaceDE w:val="0"/>
      <w:autoSpaceDN w:val="0"/>
      <w:adjustRightInd w:val="0"/>
    </w:pPr>
    <w:rPr>
      <w:rFonts w:ascii="TH SarabunPSK" w:cs="TH SarabunPSK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nhideWhenUsed/>
    <w:rsid w:val="00337A94"/>
    <w:rPr>
      <w:rFonts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rsid w:val="00337A94"/>
    <w:rPr>
      <w:rFonts w:ascii="Angsana New" w:hAnsi="Angsana New" w:cs="Angsana New"/>
      <w:sz w:val="20"/>
      <w:szCs w:val="25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337A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37A94"/>
    <w:rPr>
      <w:rFonts w:ascii="Angsana New" w:hAnsi="Angsana New" w:cs="Angsana New"/>
      <w:b/>
      <w:bCs/>
      <w:sz w:val="20"/>
      <w:szCs w:val="25"/>
      <w:lang w:eastAsia="ja-JP"/>
    </w:rPr>
  </w:style>
  <w:style w:type="paragraph" w:styleId="EndnoteText">
    <w:name w:val="endnote text"/>
    <w:basedOn w:val="Normal"/>
    <w:link w:val="EndnoteTextChar"/>
    <w:semiHidden/>
    <w:unhideWhenUsed/>
    <w:rsid w:val="002519E9"/>
    <w:rPr>
      <w:rFonts w:cs="Angsana New"/>
      <w:sz w:val="20"/>
      <w:szCs w:val="25"/>
    </w:rPr>
  </w:style>
  <w:style w:type="character" w:customStyle="1" w:styleId="EndnoteTextChar">
    <w:name w:val="Endnote Text Char"/>
    <w:basedOn w:val="DefaultParagraphFont"/>
    <w:link w:val="EndnoteText"/>
    <w:semiHidden/>
    <w:rsid w:val="002519E9"/>
    <w:rPr>
      <w:rFonts w:ascii="Angsana New" w:hAnsi="Angsana New" w:cs="Angsana New"/>
      <w:sz w:val="20"/>
      <w:szCs w:val="25"/>
      <w:lang w:eastAsia="ja-JP"/>
    </w:rPr>
  </w:style>
  <w:style w:type="character" w:styleId="EndnoteReference">
    <w:name w:val="endnote reference"/>
    <w:basedOn w:val="DefaultParagraphFont"/>
    <w:semiHidden/>
    <w:unhideWhenUsed/>
    <w:rsid w:val="002519E9"/>
    <w:rPr>
      <w:sz w:val="32"/>
      <w:szCs w:val="32"/>
      <w:vertAlign w:val="superscript"/>
    </w:rPr>
  </w:style>
  <w:style w:type="character" w:customStyle="1" w:styleId="memo13">
    <w:name w:val="memo13"/>
    <w:basedOn w:val="DefaultParagraphFont"/>
    <w:rsid w:val="00986CBD"/>
  </w:style>
  <w:style w:type="character" w:customStyle="1" w:styleId="h11">
    <w:name w:val="h11"/>
    <w:basedOn w:val="DefaultParagraphFont"/>
    <w:rsid w:val="00167283"/>
    <w:rPr>
      <w:rFonts w:ascii="Tahoma" w:hAnsi="Tahoma" w:cs="Tahoma" w:hint="default"/>
      <w:b/>
      <w:bCs/>
      <w:color w:val="D00800"/>
      <w:sz w:val="23"/>
      <w:szCs w:val="23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E74DF"/>
    <w:rPr>
      <w:rFonts w:ascii="Angsana New" w:hAnsi="Angsana New"/>
      <w:sz w:val="20"/>
      <w:szCs w:val="23"/>
      <w:lang w:eastAsia="ja-JP"/>
    </w:rPr>
  </w:style>
  <w:style w:type="character" w:customStyle="1" w:styleId="Heading1Char">
    <w:name w:val="Heading 1 Char"/>
    <w:basedOn w:val="DefaultParagraphFont"/>
    <w:link w:val="Heading1"/>
    <w:rsid w:val="00267518"/>
    <w:rPr>
      <w:rFonts w:asciiTheme="majorHAnsi" w:eastAsiaTheme="majorEastAsia" w:hAnsiTheme="majorHAnsi" w:cs="Browallia New"/>
      <w:b/>
      <w:bCs/>
      <w:szCs w:val="30"/>
      <w:lang w:eastAsia="ja-JP"/>
    </w:rPr>
  </w:style>
  <w:style w:type="character" w:customStyle="1" w:styleId="Heading2Char">
    <w:name w:val="Heading 2 Char"/>
    <w:basedOn w:val="DefaultParagraphFont"/>
    <w:link w:val="Heading2"/>
    <w:rsid w:val="00267518"/>
    <w:rPr>
      <w:rFonts w:asciiTheme="majorHAnsi" w:eastAsiaTheme="majorEastAsia" w:hAnsiTheme="majorHAnsi" w:cs="Browallia New"/>
      <w:b/>
      <w:sz w:val="26"/>
      <w:szCs w:val="30"/>
      <w:u w:val="single"/>
      <w:lang w:eastAsia="ja-JP"/>
    </w:rPr>
  </w:style>
  <w:style w:type="character" w:customStyle="1" w:styleId="Heading3Char">
    <w:name w:val="Heading 3 Char"/>
    <w:basedOn w:val="DefaultParagraphFont"/>
    <w:link w:val="Heading3"/>
    <w:rsid w:val="00267518"/>
    <w:rPr>
      <w:rFonts w:asciiTheme="majorHAnsi" w:eastAsiaTheme="majorEastAsia" w:hAnsiTheme="majorHAnsi" w:cs="Browallia New"/>
      <w:b/>
      <w:sz w:val="30"/>
      <w:szCs w:val="30"/>
      <w:u w:val="single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267518"/>
    <w:pPr>
      <w:spacing w:line="276" w:lineRule="auto"/>
      <w:outlineLvl w:val="9"/>
    </w:pPr>
    <w:rPr>
      <w:rFonts w:cstheme="majorBidi"/>
      <w:color w:val="2F5496" w:themeColor="accent1" w:themeShade="BF"/>
      <w:szCs w:val="28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2139F1"/>
    <w:pPr>
      <w:tabs>
        <w:tab w:val="right" w:leader="dot" w:pos="9016"/>
      </w:tabs>
      <w:snapToGrid w:val="0"/>
      <w:spacing w:after="12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095F62"/>
    <w:pPr>
      <w:tabs>
        <w:tab w:val="left" w:pos="709"/>
        <w:tab w:val="right" w:leader="dot" w:pos="9016"/>
      </w:tabs>
      <w:spacing w:after="100"/>
      <w:ind w:left="709" w:hanging="409"/>
    </w:pPr>
    <w:rPr>
      <w:rFonts w:cs="Angsana New"/>
      <w:szCs w:val="38"/>
    </w:rPr>
  </w:style>
  <w:style w:type="paragraph" w:styleId="TOC3">
    <w:name w:val="toc 3"/>
    <w:basedOn w:val="Normal"/>
    <w:next w:val="Normal"/>
    <w:autoRedefine/>
    <w:uiPriority w:val="39"/>
    <w:unhideWhenUsed/>
    <w:rsid w:val="00706AB7"/>
    <w:pPr>
      <w:tabs>
        <w:tab w:val="left" w:pos="1276"/>
        <w:tab w:val="right" w:leader="dot" w:pos="9016"/>
      </w:tabs>
      <w:spacing w:after="100"/>
      <w:ind w:left="600"/>
    </w:pPr>
    <w:rPr>
      <w:rFonts w:cs="Angsana New"/>
      <w:szCs w:val="38"/>
    </w:rPr>
  </w:style>
  <w:style w:type="character" w:customStyle="1" w:styleId="FooterChar">
    <w:name w:val="Footer Char"/>
    <w:basedOn w:val="DefaultParagraphFont"/>
    <w:link w:val="Footer"/>
    <w:uiPriority w:val="99"/>
    <w:rsid w:val="004259EC"/>
    <w:rPr>
      <w:rFonts w:ascii="Angsana New" w:hAnsi="Angsana New"/>
      <w:sz w:val="30"/>
      <w:szCs w:val="35"/>
      <w:lang w:eastAsia="ja-JP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52027"/>
    <w:pPr>
      <w:pBdr>
        <w:top w:val="single" w:sz="6" w:space="7" w:color="CCCCCC"/>
        <w:left w:val="single" w:sz="6" w:space="7" w:color="CCCCCC"/>
        <w:bottom w:val="single" w:sz="6" w:space="7" w:color="CCCCCC"/>
        <w:right w:val="single" w:sz="6" w:space="7" w:color="CCCCCC"/>
      </w:pBdr>
      <w:shd w:val="clear" w:color="auto" w:fill="F5F5F5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spacing w:after="150"/>
    </w:pPr>
    <w:rPr>
      <w:rFonts w:ascii="Consolas" w:eastAsia="Times New Roman" w:hAnsi="Consolas" w:cs="Courier New"/>
      <w:color w:val="333333"/>
      <w:sz w:val="20"/>
      <w:szCs w:val="20"/>
      <w:lang w:eastAsia="ko-K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52027"/>
    <w:rPr>
      <w:rFonts w:ascii="Consolas" w:eastAsia="Times New Roman" w:hAnsi="Consolas" w:cs="Courier New"/>
      <w:color w:val="333333"/>
      <w:sz w:val="20"/>
      <w:szCs w:val="20"/>
      <w:shd w:val="clear" w:color="auto" w:fill="F5F5F5"/>
      <w:lang w:eastAsia="ko-KR"/>
    </w:rPr>
  </w:style>
  <w:style w:type="table" w:customStyle="1" w:styleId="ListTable3-Accent61">
    <w:name w:val="List Table 3 - Accent 61"/>
    <w:basedOn w:val="TableNormal"/>
    <w:uiPriority w:val="48"/>
    <w:rsid w:val="00FC04A0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0C00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D5383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E679D"/>
    <w:rPr>
      <w:color w:val="605E5C"/>
      <w:shd w:val="clear" w:color="auto" w:fill="E1DFDD"/>
    </w:rPr>
  </w:style>
  <w:style w:type="table" w:customStyle="1" w:styleId="TableGrid4">
    <w:name w:val="Table Grid4"/>
    <w:basedOn w:val="TableNormal"/>
    <w:next w:val="TableGrid"/>
    <w:uiPriority w:val="39"/>
    <w:rsid w:val="006254D4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uiPriority w:val="99"/>
    <w:rsid w:val="00E75666"/>
    <w:pPr>
      <w:numPr>
        <w:numId w:val="2"/>
      </w:numPr>
    </w:pPr>
  </w:style>
  <w:style w:type="character" w:customStyle="1" w:styleId="Heading4Char">
    <w:name w:val="Heading 4 Char"/>
    <w:basedOn w:val="DefaultParagraphFont"/>
    <w:link w:val="Heading4"/>
    <w:semiHidden/>
    <w:rsid w:val="00E61F3D"/>
    <w:rPr>
      <w:rFonts w:asciiTheme="majorHAnsi" w:eastAsiaTheme="majorEastAsia" w:hAnsiTheme="majorHAnsi" w:cstheme="majorBidi"/>
      <w:i/>
      <w:iCs/>
      <w:color w:val="2F5496" w:themeColor="accent1" w:themeShade="BF"/>
      <w:szCs w:val="38"/>
    </w:rPr>
  </w:style>
  <w:style w:type="paragraph" w:styleId="Revision">
    <w:name w:val="Revision"/>
    <w:hidden/>
    <w:uiPriority w:val="99"/>
    <w:semiHidden/>
    <w:rsid w:val="006855BD"/>
    <w:rPr>
      <w:rFonts w:cs="Angsana New"/>
      <w:szCs w:val="38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CF6F0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D550B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AB0F1D"/>
  </w:style>
  <w:style w:type="table" w:customStyle="1" w:styleId="TableGrid1">
    <w:name w:val="Table Grid1"/>
    <w:basedOn w:val="TableNormal"/>
    <w:next w:val="TableGrid"/>
    <w:uiPriority w:val="39"/>
    <w:rsid w:val="005717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5717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6920C1"/>
    <w:rPr>
      <w:rFonts w:ascii="Calibri" w:eastAsiaTheme="minorHAnsi" w:hAnsi="Calibri" w:cstheme="minorBidi"/>
      <w:sz w:val="22"/>
      <w:szCs w:val="26"/>
    </w:rPr>
  </w:style>
  <w:style w:type="character" w:customStyle="1" w:styleId="PlainTextChar">
    <w:name w:val="Plain Text Char"/>
    <w:basedOn w:val="DefaultParagraphFont"/>
    <w:link w:val="PlainText"/>
    <w:uiPriority w:val="99"/>
    <w:rsid w:val="006920C1"/>
    <w:rPr>
      <w:rFonts w:ascii="Calibri" w:eastAsiaTheme="minorHAnsi" w:hAnsi="Calibri" w:cstheme="minorBidi"/>
      <w:sz w:val="22"/>
      <w:szCs w:val="26"/>
    </w:rPr>
  </w:style>
  <w:style w:type="table" w:styleId="GridTable4-Accent1">
    <w:name w:val="Grid Table 4 Accent 1"/>
    <w:basedOn w:val="TableNormal"/>
    <w:uiPriority w:val="49"/>
    <w:rsid w:val="00345DC8"/>
    <w:rPr>
      <w:rFonts w:ascii="CordiaUPC" w:hAnsi="CordiaUPC" w:cs="CordiaUPC"/>
      <w:sz w:val="28"/>
      <w:szCs w:val="28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leGrid3">
    <w:name w:val="Table Grid3"/>
    <w:basedOn w:val="TableNormal"/>
    <w:next w:val="TableGrid"/>
    <w:rsid w:val="00311AF6"/>
    <w:rPr>
      <w:rFonts w:ascii="CordiaUPC" w:eastAsia="Times New Roman" w:hAnsi="CordiaUPC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hitespace-pre-wrap">
    <w:name w:val="whitespace-pre-wrap"/>
    <w:basedOn w:val="Normal"/>
    <w:rsid w:val="00023482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83D09"/>
    <w:rPr>
      <w:i/>
      <w:iCs/>
    </w:rPr>
  </w:style>
  <w:style w:type="character" w:customStyle="1" w:styleId="FootnoteTextChar1">
    <w:name w:val="Footnote Text Char1"/>
    <w:basedOn w:val="DefaultParagraphFont"/>
    <w:uiPriority w:val="99"/>
    <w:locked/>
    <w:rsid w:val="00AC3406"/>
    <w:rPr>
      <w:rFonts w:ascii="Cordia New" w:eastAsia="Times New Roman" w:hAnsi="Times New Roman" w:cs="Angsana New"/>
      <w:sz w:val="20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19440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2370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540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699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7822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646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1255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471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990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49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9974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7315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4182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112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35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60280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178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495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537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219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70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461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45149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7914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831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195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6429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114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7538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840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482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11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991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6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4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2433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9257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5374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189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21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7107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1339">
          <w:marLeft w:val="41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555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77880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9185">
          <w:marLeft w:val="41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13925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292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3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03032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327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46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1791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8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22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17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55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75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0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60063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431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7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83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5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7007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6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0873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4205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0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889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14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36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8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84570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3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1455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2260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0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298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088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9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970447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8018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6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79563">
          <w:marLeft w:val="41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6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8698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2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8364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8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86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2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01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2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5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4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1308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26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7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2536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8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0470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0644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089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6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853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700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197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062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509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782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24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9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25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91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898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46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473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791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91360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267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1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486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1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07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4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8930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73675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5370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291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8832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2436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97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158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970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368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4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2066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47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9629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2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84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F1F2F3"/>
            <w:right w:val="none" w:sz="0" w:space="0" w:color="auto"/>
          </w:divBdr>
        </w:div>
        <w:div w:id="124977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7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1466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5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477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71723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8723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52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68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214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850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4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595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1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09037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29291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2697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9525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6641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2841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9318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441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6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4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61042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8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8661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2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11404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2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0901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7478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648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8884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354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937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8520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805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4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3199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55916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0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824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19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38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28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9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4504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7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8475">
          <w:marLeft w:val="10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1941">
          <w:marLeft w:val="10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7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0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9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2578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5921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8320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827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6300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543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008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92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7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0298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573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24724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017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8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8718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3918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9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6948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6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34530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7396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646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68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30709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7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8775">
          <w:marLeft w:val="403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75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188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95000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28421">
          <w:marLeft w:val="41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226">
          <w:marLeft w:val="128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9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0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2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061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349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196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23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9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152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17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144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21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2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63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364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601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9770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3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8205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4666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3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865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853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006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3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54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51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0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6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262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04992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775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3998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2828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9797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09167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60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77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6057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6984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577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656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3627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8435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744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1551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2727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87887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4057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6525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4579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220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1982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0082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151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1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0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5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9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01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16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4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7952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220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54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50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17567">
          <w:marLeft w:val="25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10029">
          <w:marLeft w:val="25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5598">
          <w:marLeft w:val="25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6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45447">
          <w:marLeft w:val="25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7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5979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809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4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12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7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18699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1117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7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9825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5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07692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72907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729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3874">
          <w:marLeft w:val="99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8710">
          <w:marLeft w:val="99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1746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612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84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42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38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9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332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848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30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35073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94744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58219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56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00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171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43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7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33179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orms.gle/KudnKA6oLyQh6exYA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forms.gle/KudnKA6oLyQh6exYA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ecuritiesTradingDepartment@set.or.th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162EB6C42EF4A840DA946420A9A74" ma:contentTypeVersion="18" ma:contentTypeDescription="Create a new document." ma:contentTypeScope="" ma:versionID="17d7772c63f92e9d0347bce3c9021f00">
  <xsd:schema xmlns:xsd="http://www.w3.org/2001/XMLSchema" xmlns:xs="http://www.w3.org/2001/XMLSchema" xmlns:p="http://schemas.microsoft.com/office/2006/metadata/properties" xmlns:ns3="8bbeb51b-7194-470e-9fbe-023b3b536fca" xmlns:ns4="f2a4c449-ef21-44f8-a3d7-649239a688e1" targetNamespace="http://schemas.microsoft.com/office/2006/metadata/properties" ma:root="true" ma:fieldsID="795647abb33ad5964389adec9523808b" ns3:_="" ns4:_="">
    <xsd:import namespace="8bbeb51b-7194-470e-9fbe-023b3b536fca"/>
    <xsd:import namespace="f2a4c449-ef21-44f8-a3d7-649239a688e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beb51b-7194-470e-9fbe-023b3b536f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a4c449-ef21-44f8-a3d7-649239a688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2a4c449-ef21-44f8-a3d7-649239a688e1" xsi:nil="true"/>
  </documentManagement>
</p:properties>
</file>

<file path=customXml/itemProps1.xml><?xml version="1.0" encoding="utf-8"?>
<ds:datastoreItem xmlns:ds="http://schemas.openxmlformats.org/officeDocument/2006/customXml" ds:itemID="{A9751ED4-7C41-4942-84B8-6128F63BD5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beb51b-7194-470e-9fbe-023b3b536fca"/>
    <ds:schemaRef ds:uri="f2a4c449-ef21-44f8-a3d7-649239a688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F953BB-1A9A-40A7-9B59-E28478C61A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739914-7A3C-4513-A8C1-61F99F8863F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0D7138-2620-48D8-89D3-BE534DFEFB14}">
  <ds:schemaRefs>
    <ds:schemaRef ds:uri="http://schemas.microsoft.com/office/2006/metadata/properties"/>
    <ds:schemaRef ds:uri="http://schemas.microsoft.com/office/infopath/2007/PartnerControls"/>
    <ds:schemaRef ds:uri="f2a4c449-ef21-44f8-a3d7-649239a688e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18</Pages>
  <Words>4297</Words>
  <Characters>19682</Characters>
  <Application>Microsoft Office Word</Application>
  <DocSecurity>0</DocSecurity>
  <Lines>728</Lines>
  <Paragraphs>406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ส่วนที่ 1: บทนำ</vt:lpstr>
    </vt:vector>
  </TitlesOfParts>
  <Company>Toshiba</Company>
  <LinksUpToDate>false</LinksUpToDate>
  <CharactersWithSpaces>23573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ส่วนที่ 1: บทนำ</dc:title>
  <dc:creator>Administrator</dc:creator>
  <cp:lastModifiedBy>NATTAPONG PIPATNAKULCHAI</cp:lastModifiedBy>
  <cp:revision>8</cp:revision>
  <cp:lastPrinted>2026-05-13T04:56:00Z</cp:lastPrinted>
  <dcterms:created xsi:type="dcterms:W3CDTF">2026-05-13T03:48:00Z</dcterms:created>
  <dcterms:modified xsi:type="dcterms:W3CDTF">2026-05-13T05:06:00Z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0x010100EB6162EB6C42EF4A840DA946420A9A74</vt:lpwstr>
  </property>
</Properties>
</file>