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16"/>
      </w:tblGrid>
      <w:tr w:rsidR="00FA4876" w14:paraId="2BCA5FE0" w14:textId="77777777" w:rsidTr="00FA4876">
        <w:trPr>
          <w:trHeight w:val="558"/>
        </w:trPr>
        <w:tc>
          <w:tcPr>
            <w:tcW w:w="9016" w:type="dxa"/>
            <w:shd w:val="clear" w:color="auto" w:fill="F7CAAC" w:themeFill="accent2" w:themeFillTint="66"/>
            <w:vAlign w:val="center"/>
          </w:tcPr>
          <w:p w14:paraId="2F3F55C6" w14:textId="77777777" w:rsidR="00FA4876" w:rsidRPr="001B3BAF" w:rsidRDefault="00FA4876" w:rsidP="00FA4876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B27F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  <w:r w:rsidRPr="000B27F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แบบรับฟังความคิดเห็น</w:t>
            </w:r>
          </w:p>
        </w:tc>
      </w:tr>
    </w:tbl>
    <w:p w14:paraId="0DCCF124" w14:textId="77777777" w:rsidR="00FA4876" w:rsidRPr="008573F3" w:rsidRDefault="00FA4876" w:rsidP="00FA4876">
      <w:pPr>
        <w:spacing w:before="120" w:after="120" w:line="240" w:lineRule="auto"/>
        <w:jc w:val="center"/>
        <w:rPr>
          <w:rFonts w:ascii="Browallia New" w:hAnsi="Browallia New" w:cs="Browallia New"/>
          <w:spacing w:val="-6"/>
          <w:sz w:val="28"/>
        </w:rPr>
      </w:pPr>
      <w:r w:rsidRPr="008573F3">
        <w:rPr>
          <w:rFonts w:ascii="Browallia New" w:hAnsi="Browallia New" w:cs="Browallia New"/>
          <w:spacing w:val="-6"/>
          <w:sz w:val="28"/>
          <w:cs/>
        </w:rPr>
        <w:t xml:space="preserve">ท่านสามารถแสดงความคิดเห็นบนแบบรับฟังความคิดเห็นนี้ </w:t>
      </w:r>
    </w:p>
    <w:p w14:paraId="0A4BA09D" w14:textId="033F7094" w:rsidR="00FA4876" w:rsidRPr="008573F3" w:rsidRDefault="00FA4876" w:rsidP="00FA4876">
      <w:pPr>
        <w:spacing w:before="120" w:after="120" w:line="240" w:lineRule="auto"/>
        <w:jc w:val="center"/>
        <w:rPr>
          <w:rFonts w:ascii="Browallia New" w:hAnsi="Browallia New" w:cs="Browallia New" w:hint="cs"/>
          <w:sz w:val="28"/>
          <w:cs/>
        </w:rPr>
      </w:pPr>
      <w:r w:rsidRPr="008573F3">
        <w:rPr>
          <w:rFonts w:ascii="Browallia New" w:hAnsi="Browallia New" w:cs="Browallia New"/>
          <w:spacing w:val="-6"/>
          <w:sz w:val="28"/>
          <w:cs/>
        </w:rPr>
        <w:t xml:space="preserve">และนำส่งที่ </w:t>
      </w:r>
      <w:r w:rsidRPr="008573F3">
        <w:rPr>
          <w:rFonts w:ascii="Browallia New" w:hAnsi="Browallia New" w:cs="Browallia New"/>
          <w:spacing w:val="-6"/>
          <w:sz w:val="28"/>
        </w:rPr>
        <w:t>Email: TDX@set.or.th</w:t>
      </w:r>
      <w:r w:rsidRPr="008573F3">
        <w:rPr>
          <w:rFonts w:ascii="Browallia New" w:hAnsi="Browallia New" w:cs="Browallia New"/>
          <w:sz w:val="28"/>
          <w:cs/>
        </w:rPr>
        <w:t xml:space="preserve"> ภายในวันที่</w:t>
      </w:r>
      <w:r w:rsidR="00967F20">
        <w:rPr>
          <w:rFonts w:ascii="Browallia New" w:hAnsi="Browallia New" w:cs="Browallia New" w:hint="cs"/>
          <w:sz w:val="28"/>
          <w:cs/>
        </w:rPr>
        <w:t xml:space="preserve"> </w:t>
      </w:r>
      <w:r w:rsidR="00245664">
        <w:rPr>
          <w:rFonts w:ascii="Browallia New" w:hAnsi="Browallia New" w:cs="Browallia New"/>
          <w:sz w:val="28"/>
        </w:rPr>
        <w:t>29</w:t>
      </w:r>
      <w:r w:rsidR="00967F20">
        <w:rPr>
          <w:rFonts w:ascii="Browallia New" w:hAnsi="Browallia New" w:cs="Browallia New"/>
          <w:sz w:val="28"/>
        </w:rPr>
        <w:t xml:space="preserve"> </w:t>
      </w:r>
      <w:r w:rsidR="00967F20">
        <w:rPr>
          <w:rFonts w:ascii="Browallia New" w:hAnsi="Browallia New" w:cs="Browallia New" w:hint="cs"/>
          <w:sz w:val="28"/>
          <w:cs/>
        </w:rPr>
        <w:t xml:space="preserve">กรกฎาคม </w:t>
      </w:r>
      <w:r w:rsidR="00967F20">
        <w:rPr>
          <w:rFonts w:ascii="Browallia New" w:hAnsi="Browallia New" w:cs="Browallia New"/>
          <w:sz w:val="28"/>
        </w:rPr>
        <w:t>2568</w:t>
      </w:r>
    </w:p>
    <w:p w14:paraId="125D52CC" w14:textId="2A585698" w:rsidR="00FA4876" w:rsidRPr="008573F3" w:rsidRDefault="00627EDA" w:rsidP="006D0547">
      <w:pPr>
        <w:pStyle w:val="ListParagraph"/>
        <w:numPr>
          <w:ilvl w:val="0"/>
          <w:numId w:val="1"/>
        </w:numPr>
        <w:spacing w:before="240"/>
        <w:ind w:left="426" w:firstLine="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FA4876" w:rsidRPr="008573F3">
        <w:rPr>
          <w:rFonts w:ascii="Browallia New" w:hAnsi="Browallia New" w:cs="Browallia New"/>
          <w:b/>
          <w:bCs/>
          <w:sz w:val="28"/>
          <w:szCs w:val="28"/>
          <w:cs/>
        </w:rPr>
        <w:t>ข้อมูลทั่วไป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0"/>
        <w:gridCol w:w="4212"/>
        <w:gridCol w:w="810"/>
        <w:gridCol w:w="1411"/>
      </w:tblGrid>
      <w:tr w:rsidR="00FA4876" w:rsidRPr="008573F3" w14:paraId="0AFB1347" w14:textId="77777777" w:rsidTr="00A66988">
        <w:tc>
          <w:tcPr>
            <w:tcW w:w="1260" w:type="dxa"/>
          </w:tcPr>
          <w:p w14:paraId="213E1296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  <w:cs/>
              </w:rPr>
              <w:t>ชื่อ-นามสกุล</w:t>
            </w:r>
          </w:p>
        </w:tc>
        <w:tc>
          <w:tcPr>
            <w:tcW w:w="6433" w:type="dxa"/>
            <w:gridSpan w:val="3"/>
            <w:tcBorders>
              <w:bottom w:val="dotted" w:sz="4" w:space="0" w:color="auto"/>
            </w:tcBorders>
          </w:tcPr>
          <w:p w14:paraId="655BB9FD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FA4876" w:rsidRPr="008573F3" w14:paraId="4649C3A2" w14:textId="77777777" w:rsidTr="00A66988">
        <w:tc>
          <w:tcPr>
            <w:tcW w:w="1260" w:type="dxa"/>
          </w:tcPr>
          <w:p w14:paraId="5D1F41A4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  <w:cs/>
              </w:rPr>
              <w:t>บริษัท</w:t>
            </w:r>
          </w:p>
        </w:tc>
        <w:tc>
          <w:tcPr>
            <w:tcW w:w="4212" w:type="dxa"/>
            <w:tcBorders>
              <w:top w:val="dotted" w:sz="4" w:space="0" w:color="auto"/>
              <w:bottom w:val="dotted" w:sz="4" w:space="0" w:color="auto"/>
            </w:tcBorders>
          </w:tcPr>
          <w:p w14:paraId="132608EC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530FF21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</w:tc>
        <w:tc>
          <w:tcPr>
            <w:tcW w:w="14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3B87413" w14:textId="77777777" w:rsidR="00FA4876" w:rsidRPr="008573F3" w:rsidRDefault="00FA4876" w:rsidP="00A66988">
            <w:pPr>
              <w:jc w:val="right"/>
              <w:rPr>
                <w:rFonts w:ascii="Browallia New" w:hAnsi="Browallia New" w:cs="Browallia New"/>
              </w:rPr>
            </w:pPr>
          </w:p>
        </w:tc>
      </w:tr>
      <w:tr w:rsidR="00FA4876" w:rsidRPr="008573F3" w14:paraId="02F8F99C" w14:textId="77777777" w:rsidTr="00A66988">
        <w:tc>
          <w:tcPr>
            <w:tcW w:w="1260" w:type="dxa"/>
          </w:tcPr>
          <w:p w14:paraId="16E309AD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  <w:cs/>
              </w:rPr>
              <w:t>ตำแหน่ง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EF6F3F0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</w:tc>
      </w:tr>
      <w:tr w:rsidR="00FA4876" w:rsidRPr="008573F3" w14:paraId="668E106A" w14:textId="77777777" w:rsidTr="00A66988">
        <w:tc>
          <w:tcPr>
            <w:tcW w:w="1260" w:type="dxa"/>
          </w:tcPr>
          <w:p w14:paraId="248C8AB9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  <w:cs/>
              </w:rPr>
              <w:t>โทรศัพท์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EB2A5C3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</w:tc>
      </w:tr>
      <w:tr w:rsidR="00FA4876" w:rsidRPr="008573F3" w14:paraId="2AEA808C" w14:textId="77777777" w:rsidTr="00A66988">
        <w:tc>
          <w:tcPr>
            <w:tcW w:w="1260" w:type="dxa"/>
          </w:tcPr>
          <w:p w14:paraId="7318A5E5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  <w:cs/>
              </w:rPr>
              <w:t>อีเมล</w:t>
            </w:r>
          </w:p>
        </w:tc>
        <w:tc>
          <w:tcPr>
            <w:tcW w:w="6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A137E8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</w:tc>
      </w:tr>
    </w:tbl>
    <w:p w14:paraId="0152365B" w14:textId="77777777" w:rsidR="00FA4876" w:rsidRPr="008573F3" w:rsidRDefault="00FA4876" w:rsidP="00FA4876">
      <w:pPr>
        <w:spacing w:before="240"/>
        <w:ind w:left="360"/>
        <w:rPr>
          <w:rFonts w:ascii="Browallia New" w:hAnsi="Browallia New" w:cs="Browallia New"/>
          <w:sz w:val="28"/>
        </w:rPr>
      </w:pPr>
      <w:r w:rsidRPr="008573F3">
        <w:rPr>
          <w:rFonts w:ascii="Browallia New" w:hAnsi="Browallia New" w:cs="Browallia New"/>
          <w:sz w:val="28"/>
          <w:cs/>
        </w:rPr>
        <w:tab/>
        <w:t xml:space="preserve">สถานะของผู้ให้ข้อคิดเห็น (ตอบได้มากกว่า </w:t>
      </w:r>
      <w:r w:rsidRPr="008573F3">
        <w:rPr>
          <w:rFonts w:ascii="Browallia New" w:hAnsi="Browallia New" w:cs="Browallia New"/>
          <w:sz w:val="28"/>
        </w:rPr>
        <w:t>1</w:t>
      </w:r>
      <w:r w:rsidRPr="008573F3">
        <w:rPr>
          <w:rFonts w:ascii="Browallia New" w:hAnsi="Browallia New" w:cs="Browallia New"/>
          <w:sz w:val="28"/>
          <w:cs/>
        </w:rPr>
        <w:t xml:space="preserve"> ข้อ)</w:t>
      </w:r>
    </w:p>
    <w:tbl>
      <w:tblPr>
        <w:tblStyle w:val="TableGrid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2"/>
        <w:gridCol w:w="3832"/>
      </w:tblGrid>
      <w:tr w:rsidR="00FA4876" w:rsidRPr="008573F3" w14:paraId="2AC2E471" w14:textId="77777777" w:rsidTr="00A66988">
        <w:tc>
          <w:tcPr>
            <w:tcW w:w="3832" w:type="dxa"/>
          </w:tcPr>
          <w:p w14:paraId="49FBFD13" w14:textId="77777777" w:rsidR="00FA4876" w:rsidRPr="008573F3" w:rsidRDefault="00FA4876" w:rsidP="00A66988">
            <w:pPr>
              <w:tabs>
                <w:tab w:val="left" w:pos="372"/>
              </w:tabs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ab/>
              <w:t>ผู้ลงทุนทั่วไป</w:t>
            </w:r>
          </w:p>
        </w:tc>
        <w:tc>
          <w:tcPr>
            <w:tcW w:w="3832" w:type="dxa"/>
          </w:tcPr>
          <w:p w14:paraId="6328AEB3" w14:textId="77777777" w:rsidR="00FA4876" w:rsidRPr="008573F3" w:rsidRDefault="00FA4876" w:rsidP="00A66988">
            <w:pPr>
              <w:tabs>
                <w:tab w:val="left" w:pos="410"/>
              </w:tabs>
              <w:ind w:right="-516"/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ab/>
              <w:t>ผู้ออกโทเคนดิจิทัล</w:t>
            </w:r>
            <w:r w:rsidRPr="008573F3">
              <w:rPr>
                <w:rFonts w:ascii="Browallia New" w:hAnsi="Browallia New" w:cs="Browallia New"/>
              </w:rPr>
              <w:t xml:space="preserve">/ </w:t>
            </w:r>
            <w:r w:rsidRPr="008573F3">
              <w:rPr>
                <w:rFonts w:ascii="Browallia New" w:hAnsi="Browallia New" w:cs="Browallia New"/>
                <w:cs/>
              </w:rPr>
              <w:t>บริษัทที่ออกหลักทรัพย์</w:t>
            </w:r>
          </w:p>
        </w:tc>
      </w:tr>
      <w:tr w:rsidR="00FA4876" w:rsidRPr="008573F3" w14:paraId="5378B3B4" w14:textId="77777777" w:rsidTr="00A66988">
        <w:tc>
          <w:tcPr>
            <w:tcW w:w="3832" w:type="dxa"/>
          </w:tcPr>
          <w:p w14:paraId="11C28D9C" w14:textId="77777777" w:rsidR="00FA4876" w:rsidRPr="008573F3" w:rsidRDefault="00FA4876" w:rsidP="00A66988">
            <w:pPr>
              <w:tabs>
                <w:tab w:val="left" w:pos="372"/>
              </w:tabs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ab/>
              <w:t>ผู้ประกอบธุรกิจสินทรัพย์ดิจิทัล</w:t>
            </w:r>
          </w:p>
          <w:p w14:paraId="6FBF42E1" w14:textId="77777777" w:rsidR="00FA4876" w:rsidRPr="008573F3" w:rsidRDefault="00FA4876" w:rsidP="00A66988">
            <w:pPr>
              <w:tabs>
                <w:tab w:val="left" w:pos="372"/>
              </w:tabs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ab/>
              <w:t>ที่ปรึกษากฎหมาย</w:t>
            </w:r>
          </w:p>
          <w:p w14:paraId="1775AE32" w14:textId="77777777" w:rsidR="00FA4876" w:rsidRPr="008573F3" w:rsidRDefault="00FA4876" w:rsidP="00A66988">
            <w:pPr>
              <w:tabs>
                <w:tab w:val="left" w:pos="372"/>
              </w:tabs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ab/>
              <w:t>อื่นๆ (ระบุ)........................................</w:t>
            </w:r>
          </w:p>
          <w:p w14:paraId="18A882C4" w14:textId="77777777" w:rsidR="00FA4876" w:rsidRPr="008573F3" w:rsidRDefault="00FA4876" w:rsidP="00A66988">
            <w:pPr>
              <w:tabs>
                <w:tab w:val="left" w:pos="372"/>
              </w:tabs>
              <w:rPr>
                <w:rFonts w:ascii="Browallia New" w:hAnsi="Browallia New" w:cs="Browallia New"/>
              </w:rPr>
            </w:pPr>
          </w:p>
        </w:tc>
        <w:tc>
          <w:tcPr>
            <w:tcW w:w="3832" w:type="dxa"/>
          </w:tcPr>
          <w:p w14:paraId="13AD6170" w14:textId="77777777" w:rsidR="00FA4876" w:rsidRPr="008573F3" w:rsidRDefault="00FA4876" w:rsidP="00A66988">
            <w:pPr>
              <w:tabs>
                <w:tab w:val="left" w:pos="410"/>
              </w:tabs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ab/>
            </w:r>
            <w:r w:rsidRPr="008573F3">
              <w:rPr>
                <w:rFonts w:ascii="Browallia New" w:hAnsi="Browallia New" w:cs="Browallia New"/>
              </w:rPr>
              <w:t>ICO Portal</w:t>
            </w:r>
          </w:p>
          <w:p w14:paraId="7D7FBD0E" w14:textId="77777777" w:rsidR="00FA4876" w:rsidRPr="008573F3" w:rsidRDefault="00FA4876" w:rsidP="00A66988">
            <w:pPr>
              <w:tabs>
                <w:tab w:val="left" w:pos="410"/>
              </w:tabs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ab/>
              <w:t>ผู้สอบบัญชี</w:t>
            </w:r>
            <w:r w:rsidRPr="008573F3">
              <w:rPr>
                <w:rFonts w:ascii="Browallia New" w:hAnsi="Browallia New" w:cs="Browallia New"/>
              </w:rPr>
              <w:t xml:space="preserve">/ </w:t>
            </w:r>
            <w:r w:rsidRPr="008573F3">
              <w:rPr>
                <w:rFonts w:ascii="Browallia New" w:hAnsi="Browallia New" w:cs="Browallia New"/>
                <w:cs/>
              </w:rPr>
              <w:t>สำนักงานสอบบัญชี</w:t>
            </w:r>
          </w:p>
          <w:p w14:paraId="2884CB35" w14:textId="77777777" w:rsidR="00FA4876" w:rsidRPr="008573F3" w:rsidRDefault="00FA4876" w:rsidP="00A66988">
            <w:pPr>
              <w:tabs>
                <w:tab w:val="left" w:pos="410"/>
              </w:tabs>
              <w:rPr>
                <w:rFonts w:ascii="Browallia New" w:hAnsi="Browallia New" w:cs="Browallia New"/>
              </w:rPr>
            </w:pPr>
          </w:p>
          <w:p w14:paraId="09747352" w14:textId="77777777" w:rsidR="00FA4876" w:rsidRPr="008573F3" w:rsidRDefault="00FA4876" w:rsidP="00A66988">
            <w:pPr>
              <w:tabs>
                <w:tab w:val="left" w:pos="410"/>
              </w:tabs>
              <w:rPr>
                <w:rFonts w:ascii="Browallia New" w:hAnsi="Browallia New" w:cs="Browallia New"/>
              </w:rPr>
            </w:pPr>
          </w:p>
        </w:tc>
      </w:tr>
    </w:tbl>
    <w:p w14:paraId="5892F2F4" w14:textId="4055530F" w:rsidR="00FA4876" w:rsidRPr="008573F3" w:rsidRDefault="00FA4876" w:rsidP="00FA4876">
      <w:pPr>
        <w:tabs>
          <w:tab w:val="left" w:pos="372"/>
        </w:tabs>
        <w:ind w:left="709"/>
        <w:jc w:val="thaiDistribute"/>
        <w:rPr>
          <w:rFonts w:ascii="Browallia New" w:hAnsi="Browallia New" w:cs="Browallia New"/>
          <w:spacing w:val="-6"/>
          <w:sz w:val="28"/>
        </w:rPr>
      </w:pPr>
      <w:r w:rsidRPr="008573F3">
        <w:rPr>
          <w:rFonts w:ascii="Browallia New" w:hAnsi="Browallia New" w:cs="Browallia New"/>
          <w:spacing w:val="-6"/>
          <w:sz w:val="28"/>
        </w:rPr>
        <w:t xml:space="preserve">TDX </w:t>
      </w:r>
      <w:r w:rsidRPr="008573F3">
        <w:rPr>
          <w:rFonts w:ascii="Browallia New" w:hAnsi="Browallia New" w:cs="Browallia New"/>
          <w:spacing w:val="-6"/>
          <w:sz w:val="28"/>
          <w:cs/>
        </w:rPr>
        <w:t xml:space="preserve">จะเก็บรวมรวม ใช้ และเปิดเผยข้อมูลส่วนบุคคลของท่าน โดยมีวัตถุประสงค์เพื่อการรับฟังความคิดเห็น </w:t>
      </w:r>
      <w:r w:rsidR="008573F3">
        <w:rPr>
          <w:rFonts w:ascii="Browallia New" w:hAnsi="Browallia New" w:cs="Browallia New"/>
          <w:spacing w:val="-6"/>
          <w:sz w:val="28"/>
        </w:rPr>
        <w:t xml:space="preserve">      </w:t>
      </w:r>
      <w:r w:rsidRPr="008573F3">
        <w:rPr>
          <w:rFonts w:ascii="Browallia New" w:hAnsi="Browallia New" w:cs="Browallia New"/>
          <w:spacing w:val="-6"/>
          <w:sz w:val="28"/>
          <w:cs/>
        </w:rPr>
        <w:t xml:space="preserve">การติดต่อ และการดำเนินการอื่นใดที่จำเป็นที่เกี่ยวข้องกับการรับฟังความคิดเห็นดังกล่าว โดยข้อมูลส่วนบุคคลของท่านจะได้รับความคุ้มครองภายใต้คำประกาศเกี่ยวกับความเป็นส่วนตัวของกลุ่มตลาดหลักทรัพย์ฯ ศึกษารายละเอียดเพิ่มเติมได้จาก </w:t>
      </w:r>
      <w:hyperlink r:id="rId8" w:history="1">
        <w:r w:rsidR="00817DCF" w:rsidRPr="00314FEE">
          <w:rPr>
            <w:rStyle w:val="Hyperlink"/>
            <w:rFonts w:ascii="Browallia New" w:hAnsi="Browallia New" w:cs="Browallia New"/>
            <w:spacing w:val="-6"/>
            <w:sz w:val="28"/>
          </w:rPr>
          <w:t>https://www.set.or.th/th/tdx/about</w:t>
        </w:r>
      </w:hyperlink>
      <w:r w:rsidR="00817DCF">
        <w:rPr>
          <w:rFonts w:ascii="Browallia New" w:hAnsi="Browallia New" w:cs="Browallia New"/>
          <w:spacing w:val="-6"/>
          <w:sz w:val="28"/>
        </w:rPr>
        <w:t xml:space="preserve"> </w:t>
      </w:r>
      <w:r w:rsidRPr="008573F3">
        <w:rPr>
          <w:rFonts w:ascii="Browallia New" w:hAnsi="Browallia New" w:cs="Browallia New"/>
          <w:spacing w:val="-6"/>
          <w:sz w:val="28"/>
          <w:cs/>
        </w:rPr>
        <w:t>ในหัวข้อ “ความคุ้มครองข้อมูลส่วนบุคคล”</w:t>
      </w:r>
    </w:p>
    <w:p w14:paraId="187F706E" w14:textId="27C6F4FF" w:rsidR="00827692" w:rsidRDefault="00827692">
      <w:pPr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  <w:cs/>
        </w:rPr>
        <w:br w:type="page"/>
      </w:r>
    </w:p>
    <w:p w14:paraId="6C08F41D" w14:textId="77777777" w:rsidR="00FA4876" w:rsidRPr="008573F3" w:rsidRDefault="00FA4876" w:rsidP="00FA4876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28"/>
          <w:szCs w:val="28"/>
        </w:rPr>
      </w:pPr>
      <w:r w:rsidRPr="008573F3">
        <w:rPr>
          <w:rFonts w:ascii="Browallia New" w:hAnsi="Browallia New" w:cs="Browallia New"/>
          <w:b/>
          <w:bCs/>
          <w:sz w:val="28"/>
          <w:szCs w:val="28"/>
          <w:cs/>
        </w:rPr>
        <w:lastRenderedPageBreak/>
        <w:t>ความคิดเห็น</w:t>
      </w:r>
      <w:r w:rsidRPr="008573F3">
        <w:rPr>
          <w:rFonts w:ascii="Browallia New" w:hAnsi="Browallia New" w:cs="Browallia New"/>
          <w:sz w:val="28"/>
          <w:szCs w:val="28"/>
          <w:cs/>
        </w:rPr>
        <w:t xml:space="preserve"> (หากท่านเห็นด้วยเป็นอย่างอื่น หรือไม่เห็นด้วย โปรดระบุเหตุผล)</w:t>
      </w:r>
    </w:p>
    <w:p w14:paraId="2E89F9AB" w14:textId="5215F89E" w:rsidR="00FA4876" w:rsidRPr="008573F3" w:rsidRDefault="00FA4876" w:rsidP="00FA4876">
      <w:pPr>
        <w:tabs>
          <w:tab w:val="left" w:pos="1985"/>
        </w:tabs>
        <w:spacing w:before="240" w:after="240"/>
        <w:ind w:left="709" w:firstLine="11"/>
        <w:jc w:val="thaiDistribute"/>
        <w:rPr>
          <w:rFonts w:ascii="Browallia New" w:hAnsi="Browallia New" w:cs="Browallia New"/>
          <w:b/>
          <w:bCs/>
          <w:sz w:val="28"/>
        </w:rPr>
      </w:pPr>
      <w:r w:rsidRPr="008573F3">
        <w:rPr>
          <w:rFonts w:ascii="Browallia New" w:hAnsi="Browallia New" w:cs="Browallia New"/>
          <w:b/>
          <w:bCs/>
          <w:sz w:val="28"/>
          <w:cs/>
        </w:rPr>
        <w:t xml:space="preserve">ข้อหารือที่ </w:t>
      </w:r>
      <w:r w:rsidRPr="008573F3">
        <w:rPr>
          <w:rFonts w:ascii="Browallia New" w:hAnsi="Browallia New" w:cs="Browallia New"/>
          <w:b/>
          <w:bCs/>
          <w:sz w:val="28"/>
        </w:rPr>
        <w:t>1:</w:t>
      </w:r>
      <w:r w:rsidRPr="008573F3">
        <w:rPr>
          <w:rFonts w:ascii="Browallia New" w:hAnsi="Browallia New" w:cs="Browallia New"/>
          <w:b/>
          <w:bCs/>
          <w:sz w:val="28"/>
          <w:cs/>
        </w:rPr>
        <w:tab/>
        <w:t xml:space="preserve">การปรับปรุงหลักเกณฑ์การคัดเลือกโทเคนดิจิทัล </w:t>
      </w:r>
    </w:p>
    <w:p w14:paraId="7E3BD5C8" w14:textId="27C81FF0" w:rsidR="00FA4876" w:rsidRPr="008573F3" w:rsidRDefault="00FA4876" w:rsidP="00FA4876">
      <w:pPr>
        <w:spacing w:before="240" w:after="240"/>
        <w:ind w:left="709" w:firstLine="11"/>
        <w:jc w:val="thaiDistribute"/>
        <w:rPr>
          <w:rFonts w:ascii="Browallia New" w:hAnsi="Browallia New" w:cs="Browallia New"/>
          <w:color w:val="FF0000"/>
          <w:sz w:val="28"/>
        </w:rPr>
      </w:pPr>
      <w:r w:rsidRPr="008573F3">
        <w:rPr>
          <w:rFonts w:ascii="Browallia New" w:hAnsi="Browallia New" w:cs="Browallia New"/>
          <w:b/>
          <w:bCs/>
          <w:sz w:val="28"/>
        </w:rPr>
        <w:t>1.1</w:t>
      </w:r>
      <w:r w:rsidRPr="008573F3">
        <w:rPr>
          <w:rFonts w:ascii="Browallia New" w:hAnsi="Browallia New" w:cs="Browallia New"/>
          <w:sz w:val="28"/>
          <w:cs/>
        </w:rPr>
        <w:t xml:space="preserve"> ท่านเห็นด้วยหรือไม่กับการ</w:t>
      </w:r>
      <w:r w:rsidR="00827692" w:rsidRPr="00827692">
        <w:rPr>
          <w:rFonts w:ascii="Browallia New" w:hAnsi="Browallia New" w:cs="Browallia New"/>
          <w:sz w:val="28"/>
          <w:cs/>
        </w:rPr>
        <w:t xml:space="preserve">ยกเว้นการนำหลักเกณฑ์เกี่ยวกับคุณสมบัติของผู้ยื่นคำขอจดทะเบียนโทเคนดิจิทัลและโทเคนดิจิทัลมาใช้บังคับกับการคัดเลือกโทเคนดิจิทัลบางประเภทที่จะนำมาจดทะเบียนซื้อขายในศูนย์ซื้อขายสินทรัพย์ดิจิทัลของ </w:t>
      </w:r>
      <w:r w:rsidR="00827692" w:rsidRPr="00827692">
        <w:rPr>
          <w:rFonts w:ascii="Browallia New" w:hAnsi="Browallia New" w:cs="Browallia New"/>
          <w:sz w:val="28"/>
        </w:rPr>
        <w:t>TDX</w:t>
      </w:r>
      <w:r w:rsidR="00827692" w:rsidRPr="00827692" w:rsidDel="00827692">
        <w:rPr>
          <w:rFonts w:ascii="Browallia New" w:hAnsi="Browallia New" w:cs="Browallia New"/>
          <w:sz w:val="28"/>
          <w:szCs w:val="22"/>
        </w:rPr>
        <w:t xml:space="preserve"> </w:t>
      </w:r>
      <w:r w:rsidRPr="008573F3">
        <w:rPr>
          <w:rFonts w:ascii="Browallia New" w:hAnsi="Browallia New" w:cs="Browallia New"/>
          <w:sz w:val="28"/>
          <w:cs/>
        </w:rPr>
        <w:t xml:space="preserve">ตามที่ </w:t>
      </w:r>
      <w:r w:rsidRPr="008573F3">
        <w:rPr>
          <w:rFonts w:ascii="Browallia New" w:hAnsi="Browallia New" w:cs="Browallia New"/>
          <w:sz w:val="28"/>
        </w:rPr>
        <w:t>TDX</w:t>
      </w:r>
      <w:r w:rsidRPr="008573F3">
        <w:rPr>
          <w:rFonts w:ascii="Browallia New" w:hAnsi="Browallia New" w:cs="Browallia New"/>
          <w:sz w:val="28"/>
          <w:cs/>
        </w:rPr>
        <w:t xml:space="preserve"> เสนอ</w:t>
      </w:r>
    </w:p>
    <w:tbl>
      <w:tblPr>
        <w:tblStyle w:val="TableGrid"/>
        <w:tblW w:w="9000" w:type="dxa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1E0" w:firstRow="1" w:lastRow="1" w:firstColumn="1" w:lastColumn="1" w:noHBand="0" w:noVBand="0"/>
      </w:tblPr>
      <w:tblGrid>
        <w:gridCol w:w="3828"/>
        <w:gridCol w:w="5172"/>
      </w:tblGrid>
      <w:tr w:rsidR="00FA4876" w:rsidRPr="008573F3" w14:paraId="5F998755" w14:textId="77777777" w:rsidTr="00627EDA">
        <w:trPr>
          <w:trHeight w:val="572"/>
        </w:trPr>
        <w:tc>
          <w:tcPr>
            <w:tcW w:w="3828" w:type="dxa"/>
            <w:shd w:val="clear" w:color="auto" w:fill="FFFFFF"/>
          </w:tcPr>
          <w:p w14:paraId="5885507E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 xml:space="preserve"> เห็นด้วย</w:t>
            </w:r>
          </w:p>
        </w:tc>
        <w:tc>
          <w:tcPr>
            <w:tcW w:w="5172" w:type="dxa"/>
            <w:shd w:val="clear" w:color="auto" w:fill="FFFFFF"/>
          </w:tcPr>
          <w:p w14:paraId="0D6DCEEA" w14:textId="77777777" w:rsidR="00FA4876" w:rsidRPr="008573F3" w:rsidRDefault="00FA4876" w:rsidP="00A66988">
            <w:pPr>
              <w:pStyle w:val="ListParagraph"/>
              <w:ind w:left="323"/>
              <w:rPr>
                <w:rFonts w:ascii="Browallia New" w:hAnsi="Browallia New" w:cs="Browallia New"/>
                <w:sz w:val="28"/>
                <w:szCs w:val="28"/>
              </w:rPr>
            </w:pPr>
          </w:p>
          <w:p w14:paraId="48A79204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FA4876" w:rsidRPr="008573F3" w14:paraId="2FF90CE7" w14:textId="77777777" w:rsidTr="00627EDA">
        <w:trPr>
          <w:trHeight w:val="1071"/>
        </w:trPr>
        <w:tc>
          <w:tcPr>
            <w:tcW w:w="3828" w:type="dxa"/>
          </w:tcPr>
          <w:p w14:paraId="1FE9A697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 xml:space="preserve"> เห็นด้วย แต่รายละเอียดเป็นอย่างอื่น</w:t>
            </w:r>
          </w:p>
        </w:tc>
        <w:tc>
          <w:tcPr>
            <w:tcW w:w="5172" w:type="dxa"/>
          </w:tcPr>
          <w:p w14:paraId="61A8B91C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  <w:cs/>
              </w:rPr>
              <w:t>(รายละเอียดและโปรดระบุเหตุผล)</w:t>
            </w:r>
          </w:p>
          <w:p w14:paraId="20D2413D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  <w:p w14:paraId="3D1D8160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</w:tc>
      </w:tr>
      <w:tr w:rsidR="00FA4876" w:rsidRPr="008573F3" w14:paraId="550C366E" w14:textId="77777777" w:rsidTr="00627EDA">
        <w:trPr>
          <w:trHeight w:val="1245"/>
        </w:trPr>
        <w:tc>
          <w:tcPr>
            <w:tcW w:w="3828" w:type="dxa"/>
          </w:tcPr>
          <w:p w14:paraId="0070C945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  <w:r w:rsidRPr="008573F3">
              <w:rPr>
                <w:rFonts w:ascii="Browallia New" w:hAnsi="Browallia New" w:cs="Browallia New"/>
              </w:rPr>
              <w:sym w:font="Wingdings 2" w:char="F0A3"/>
            </w:r>
            <w:r w:rsidRPr="008573F3">
              <w:rPr>
                <w:rFonts w:ascii="Browallia New" w:hAnsi="Browallia New" w:cs="Browallia New"/>
                <w:cs/>
              </w:rPr>
              <w:t xml:space="preserve"> ไม่เห็นด้วย</w:t>
            </w:r>
          </w:p>
          <w:p w14:paraId="01E61D42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</w:tc>
        <w:tc>
          <w:tcPr>
            <w:tcW w:w="5172" w:type="dxa"/>
          </w:tcPr>
          <w:p w14:paraId="73FD2180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  <w:cs/>
              </w:rPr>
              <w:t>(รายละเอียดและโปรดระบุเหตุผล)</w:t>
            </w:r>
          </w:p>
          <w:p w14:paraId="50FB1D80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  <w:p w14:paraId="4CA79BAE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FA4876" w:rsidRPr="008573F3" w14:paraId="4A7B77A3" w14:textId="77777777" w:rsidTr="00627EDA">
        <w:trPr>
          <w:trHeight w:val="1958"/>
        </w:trPr>
        <w:tc>
          <w:tcPr>
            <w:tcW w:w="9000" w:type="dxa"/>
            <w:gridSpan w:val="2"/>
          </w:tcPr>
          <w:p w14:paraId="5090FA18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  <w:r w:rsidRPr="008573F3">
              <w:rPr>
                <w:rFonts w:ascii="Browallia New" w:hAnsi="Browallia New" w:cs="Browallia New"/>
                <w:u w:val="single"/>
                <w:cs/>
              </w:rPr>
              <w:t>ข้อเสนอแนะอื่น</w:t>
            </w:r>
            <w:r w:rsidRPr="008573F3">
              <w:rPr>
                <w:rFonts w:ascii="Browallia New" w:hAnsi="Browallia New" w:cs="Browallia New"/>
                <w:cs/>
              </w:rPr>
              <w:t xml:space="preserve"> : </w:t>
            </w:r>
          </w:p>
          <w:p w14:paraId="64D74647" w14:textId="77777777" w:rsidR="00FA4876" w:rsidRPr="008573F3" w:rsidRDefault="00FA4876" w:rsidP="00A66988">
            <w:pPr>
              <w:rPr>
                <w:rFonts w:ascii="Browallia New" w:hAnsi="Browallia New" w:cs="Browallia New"/>
              </w:rPr>
            </w:pPr>
          </w:p>
          <w:p w14:paraId="31B010A6" w14:textId="77777777" w:rsidR="00FA4876" w:rsidRPr="008573F3" w:rsidRDefault="00FA4876" w:rsidP="00A66988">
            <w:pPr>
              <w:rPr>
                <w:rFonts w:ascii="Browallia New" w:hAnsi="Browallia New" w:cs="Browallia New"/>
                <w:cs/>
              </w:rPr>
            </w:pPr>
          </w:p>
        </w:tc>
      </w:tr>
    </w:tbl>
    <w:p w14:paraId="5CFE074D" w14:textId="77777777" w:rsidR="00D8173E" w:rsidRPr="008573F3" w:rsidRDefault="00D8173E" w:rsidP="00D8173E">
      <w:pPr>
        <w:ind w:left="284"/>
        <w:rPr>
          <w:rFonts w:ascii="Browallia New" w:hAnsi="Browallia New" w:cs="Browallia New"/>
          <w:b/>
          <w:bCs/>
          <w:sz w:val="28"/>
        </w:rPr>
      </w:pPr>
    </w:p>
    <w:p w14:paraId="230D1A31" w14:textId="79C02FFD" w:rsidR="00D8173E" w:rsidRPr="008573F3" w:rsidRDefault="00D8173E" w:rsidP="00627EDA">
      <w:pPr>
        <w:rPr>
          <w:rFonts w:ascii="Browallia New" w:hAnsi="Browallia New" w:cs="Browallia New"/>
          <w:sz w:val="28"/>
        </w:rPr>
      </w:pPr>
      <w:r w:rsidRPr="008573F3">
        <w:rPr>
          <w:rFonts w:ascii="Browallia New" w:hAnsi="Browallia New" w:cs="Browallia New"/>
          <w:b/>
          <w:bCs/>
          <w:sz w:val="28"/>
          <w:cs/>
        </w:rPr>
        <w:t xml:space="preserve">ข้อเสนอแนะอื่น ๆ </w:t>
      </w:r>
      <w:r w:rsidRPr="008573F3">
        <w:rPr>
          <w:rFonts w:ascii="Browallia New" w:hAnsi="Browallia New" w:cs="Browallia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27FE6" w14:textId="04399A60" w:rsidR="00D8173E" w:rsidRPr="008573F3" w:rsidRDefault="00D8173E" w:rsidP="00D8173E">
      <w:pPr>
        <w:spacing w:before="240"/>
        <w:ind w:left="284" w:firstLine="567"/>
        <w:jc w:val="center"/>
        <w:rPr>
          <w:rFonts w:ascii="Browallia New" w:hAnsi="Browallia New" w:cs="Browallia New"/>
          <w:b/>
          <w:bCs/>
          <w:color w:val="FF0000"/>
          <w:sz w:val="28"/>
        </w:rPr>
      </w:pPr>
      <w:r w:rsidRPr="008573F3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โปรดส่งความเห็นของท่านกลับมาที่ </w:t>
      </w:r>
      <w:r w:rsidRPr="008573F3">
        <w:rPr>
          <w:rFonts w:ascii="Browallia New" w:hAnsi="Browallia New" w:cs="Browallia New"/>
          <w:b/>
          <w:bCs/>
          <w:sz w:val="28"/>
        </w:rPr>
        <w:t>E</w:t>
      </w:r>
      <w:r w:rsidRPr="008573F3">
        <w:rPr>
          <w:rFonts w:ascii="Browallia New" w:hAnsi="Browallia New" w:cs="Browallia New"/>
          <w:b/>
          <w:bCs/>
          <w:sz w:val="28"/>
          <w:cs/>
        </w:rPr>
        <w:t>-</w:t>
      </w:r>
      <w:r w:rsidRPr="008573F3">
        <w:rPr>
          <w:rFonts w:ascii="Browallia New" w:hAnsi="Browallia New" w:cs="Browallia New"/>
          <w:b/>
          <w:bCs/>
          <w:sz w:val="28"/>
        </w:rPr>
        <w:t>mail</w:t>
      </w:r>
      <w:r w:rsidRPr="008573F3">
        <w:rPr>
          <w:rFonts w:ascii="Browallia New" w:hAnsi="Browallia New" w:cs="Browallia New"/>
          <w:b/>
          <w:bCs/>
          <w:sz w:val="28"/>
          <w:cs/>
        </w:rPr>
        <w:t xml:space="preserve">: </w:t>
      </w:r>
      <w:r w:rsidRPr="008573F3">
        <w:rPr>
          <w:rFonts w:ascii="Browallia New" w:hAnsi="Browallia New" w:cs="Browallia New"/>
          <w:b/>
          <w:bCs/>
          <w:sz w:val="28"/>
        </w:rPr>
        <w:t xml:space="preserve">TDX@set.or.th </w:t>
      </w:r>
      <w:r w:rsidRPr="008573F3">
        <w:rPr>
          <w:rFonts w:ascii="Browallia New" w:hAnsi="Browallia New" w:cs="Browallia New"/>
          <w:b/>
          <w:bCs/>
          <w:sz w:val="28"/>
          <w:cs/>
        </w:rPr>
        <w:t>ภายในวันที่</w:t>
      </w:r>
      <w:r w:rsidR="00163587">
        <w:rPr>
          <w:rFonts w:ascii="Browallia New" w:hAnsi="Browallia New" w:cs="Browallia New"/>
          <w:b/>
          <w:bCs/>
          <w:sz w:val="28"/>
        </w:rPr>
        <w:t xml:space="preserve"> </w:t>
      </w:r>
      <w:r w:rsidR="00595CF1">
        <w:rPr>
          <w:rFonts w:ascii="Browallia New" w:hAnsi="Browallia New" w:cs="Browallia New"/>
          <w:b/>
          <w:bCs/>
          <w:sz w:val="28"/>
        </w:rPr>
        <w:t>29</w:t>
      </w:r>
      <w:r w:rsidR="00163587">
        <w:rPr>
          <w:rFonts w:ascii="Browallia New" w:hAnsi="Browallia New" w:cs="Browallia New"/>
          <w:b/>
          <w:bCs/>
          <w:sz w:val="28"/>
        </w:rPr>
        <w:t xml:space="preserve"> </w:t>
      </w:r>
      <w:r w:rsidR="00163587">
        <w:rPr>
          <w:rFonts w:ascii="Browallia New" w:hAnsi="Browallia New" w:cs="Browallia New" w:hint="cs"/>
          <w:b/>
          <w:bCs/>
          <w:sz w:val="28"/>
          <w:cs/>
        </w:rPr>
        <w:t xml:space="preserve">กรกฎาคม </w:t>
      </w:r>
      <w:r w:rsidR="00163587">
        <w:rPr>
          <w:rFonts w:ascii="Browallia New" w:hAnsi="Browallia New" w:cs="Browallia New"/>
          <w:b/>
          <w:bCs/>
          <w:sz w:val="28"/>
        </w:rPr>
        <w:t>2568</w:t>
      </w:r>
    </w:p>
    <w:p w14:paraId="02E179F1" w14:textId="77777777" w:rsidR="00D8173E" w:rsidRPr="008573F3" w:rsidRDefault="00D8173E" w:rsidP="00D8173E">
      <w:pPr>
        <w:spacing w:before="240"/>
        <w:ind w:left="284" w:firstLine="567"/>
        <w:jc w:val="center"/>
        <w:rPr>
          <w:rFonts w:ascii="Browallia New" w:hAnsi="Browallia New" w:cs="Browallia New"/>
          <w:b/>
          <w:bCs/>
          <w:sz w:val="28"/>
        </w:rPr>
      </w:pPr>
      <w:r w:rsidRPr="008573F3">
        <w:rPr>
          <w:rFonts w:ascii="Browallia New" w:hAnsi="Browallia New" w:cs="Browallia New"/>
          <w:b/>
          <w:bCs/>
          <w:sz w:val="28"/>
        </w:rPr>
        <w:t>TDX</w:t>
      </w:r>
      <w:r w:rsidRPr="008573F3">
        <w:rPr>
          <w:rFonts w:ascii="Browallia New" w:hAnsi="Browallia New" w:cs="Browallia New"/>
          <w:b/>
          <w:bCs/>
          <w:sz w:val="28"/>
          <w:cs/>
        </w:rPr>
        <w:t xml:space="preserve"> ขอขอบพระคุณในความคิดเห็นและข้อเสนอแนะของท่านมา ณ โอกาสนี้</w:t>
      </w:r>
    </w:p>
    <w:p w14:paraId="5E00FA22" w14:textId="77777777" w:rsidR="00FA4876" w:rsidRPr="002E5DC1" w:rsidRDefault="00FA4876" w:rsidP="00832388">
      <w:pPr>
        <w:ind w:firstLine="720"/>
        <w:rPr>
          <w:rFonts w:ascii="Browallia New" w:hAnsi="Browallia New" w:cs="Browallia New"/>
          <w:color w:val="0000FF"/>
          <w:sz w:val="28"/>
        </w:rPr>
      </w:pPr>
    </w:p>
    <w:sectPr w:rsidR="00FA4876" w:rsidRPr="002E5DC1" w:rsidSect="00861747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844F" w14:textId="77777777" w:rsidR="00711645" w:rsidRDefault="00711645" w:rsidP="001B3BAF">
      <w:pPr>
        <w:spacing w:after="0" w:line="240" w:lineRule="auto"/>
      </w:pPr>
      <w:r>
        <w:separator/>
      </w:r>
    </w:p>
  </w:endnote>
  <w:endnote w:type="continuationSeparator" w:id="0">
    <w:p w14:paraId="67194FEC" w14:textId="77777777" w:rsidR="00711645" w:rsidRDefault="00711645" w:rsidP="001B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altName w:val="Browallia 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302474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sz w:val="24"/>
        <w:szCs w:val="24"/>
      </w:rPr>
    </w:sdtEndPr>
    <w:sdtContent>
      <w:p w14:paraId="69E8DF90" w14:textId="77777777" w:rsidR="009D0792" w:rsidRPr="00861747" w:rsidRDefault="00013D06">
        <w:pPr>
          <w:pStyle w:val="Footer"/>
          <w:jc w:val="center"/>
          <w:rPr>
            <w:rFonts w:ascii="Browallia New" w:hAnsi="Browallia New" w:cs="Browallia New"/>
            <w:sz w:val="24"/>
            <w:szCs w:val="24"/>
          </w:rPr>
        </w:pPr>
        <w:r w:rsidRPr="00861747">
          <w:rPr>
            <w:rFonts w:ascii="Browallia New" w:hAnsi="Browallia New" w:cs="Browallia New"/>
            <w:sz w:val="24"/>
            <w:szCs w:val="24"/>
          </w:rPr>
          <w:fldChar w:fldCharType="begin"/>
        </w:r>
        <w:r w:rsidRPr="00861747">
          <w:rPr>
            <w:rFonts w:ascii="Browallia New" w:hAnsi="Browallia New" w:cs="Browallia New"/>
            <w:sz w:val="24"/>
            <w:szCs w:val="24"/>
          </w:rPr>
          <w:instrText xml:space="preserve"> PAGE   \* MERGEFORMAT </w:instrText>
        </w:r>
        <w:r w:rsidRPr="00861747">
          <w:rPr>
            <w:rFonts w:ascii="Browallia New" w:hAnsi="Browallia New" w:cs="Browallia New"/>
            <w:sz w:val="24"/>
            <w:szCs w:val="24"/>
          </w:rPr>
          <w:fldChar w:fldCharType="separate"/>
        </w:r>
        <w:r w:rsidRPr="00861747">
          <w:rPr>
            <w:rFonts w:ascii="Browallia New" w:hAnsi="Browallia New" w:cs="Browallia New"/>
            <w:noProof/>
            <w:sz w:val="24"/>
            <w:szCs w:val="24"/>
          </w:rPr>
          <w:t>2</w:t>
        </w:r>
        <w:r w:rsidRPr="00861747">
          <w:rPr>
            <w:rFonts w:ascii="Browallia New" w:hAnsi="Browallia New" w:cs="Browallia New"/>
            <w:noProof/>
            <w:sz w:val="24"/>
            <w:szCs w:val="24"/>
          </w:rPr>
          <w:fldChar w:fldCharType="end"/>
        </w:r>
      </w:p>
    </w:sdtContent>
  </w:sdt>
  <w:p w14:paraId="25D582FD" w14:textId="77777777" w:rsidR="009D0792" w:rsidRDefault="009D0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93E6" w14:textId="77777777" w:rsidR="00711645" w:rsidRDefault="00711645" w:rsidP="001B3BAF">
      <w:pPr>
        <w:spacing w:after="0" w:line="240" w:lineRule="auto"/>
      </w:pPr>
      <w:r>
        <w:separator/>
      </w:r>
    </w:p>
  </w:footnote>
  <w:footnote w:type="continuationSeparator" w:id="0">
    <w:p w14:paraId="3CFC7A60" w14:textId="77777777" w:rsidR="00711645" w:rsidRDefault="00711645" w:rsidP="001B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FB2" w14:textId="77777777" w:rsidR="009D0792" w:rsidRDefault="00013D06" w:rsidP="00C81B0D">
    <w:pPr>
      <w:pStyle w:val="Header"/>
      <w:jc w:val="right"/>
    </w:pPr>
    <w:r w:rsidRPr="00840B99">
      <w:rPr>
        <w:rFonts w:ascii="Browallia New" w:hAnsi="Browallia New" w:cs="Browallia New"/>
        <w:noProof/>
        <w:sz w:val="32"/>
        <w:szCs w:val="32"/>
      </w:rPr>
      <w:drawing>
        <wp:inline distT="0" distB="0" distL="0" distR="0" wp14:anchorId="41A28DEB" wp14:editId="142B49C3">
          <wp:extent cx="917775" cy="409471"/>
          <wp:effectExtent l="0" t="0" r="0" b="0"/>
          <wp:docPr id="4" name="Picture 4" descr="About TDX - The Stock Exchange of Thai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TDX - The Stock Exchange of Thai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316" cy="44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A179" w14:textId="1DC2BD22" w:rsidR="001B3BAF" w:rsidRPr="001B3BAF" w:rsidRDefault="00121AF9" w:rsidP="001B3BAF">
    <w:pPr>
      <w:pStyle w:val="Header"/>
      <w:jc w:val="right"/>
      <w:rPr>
        <w:rFonts w:ascii="BrowalliaUPC" w:hAnsi="BrowalliaUPC" w:cs="BrowalliaUPC"/>
        <w:color w:val="385623" w:themeColor="accent6" w:themeShade="80"/>
        <w:sz w:val="24"/>
        <w:szCs w:val="24"/>
      </w:rPr>
    </w:pPr>
    <w:r w:rsidRPr="00840B99">
      <w:rPr>
        <w:rFonts w:ascii="Browallia New" w:hAnsi="Browallia New" w:cs="Browallia New"/>
        <w:noProof/>
        <w:sz w:val="32"/>
        <w:szCs w:val="32"/>
      </w:rPr>
      <w:drawing>
        <wp:inline distT="0" distB="0" distL="0" distR="0" wp14:anchorId="52DE89A8" wp14:editId="3E53D6BC">
          <wp:extent cx="917775" cy="409471"/>
          <wp:effectExtent l="0" t="0" r="0" b="0"/>
          <wp:docPr id="1" name="Picture 1" descr="About TDX - The Stock Exchange of Thai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TDX - The Stock Exchange of Thai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316" cy="44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56D"/>
    <w:multiLevelType w:val="hybridMultilevel"/>
    <w:tmpl w:val="CD888018"/>
    <w:lvl w:ilvl="0" w:tplc="87147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7AE0"/>
    <w:multiLevelType w:val="hybridMultilevel"/>
    <w:tmpl w:val="76643ACE"/>
    <w:lvl w:ilvl="0" w:tplc="41D867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CC4CA6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9FC929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51E4A1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F64033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0F804F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0E4F5F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ECE0B2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6E0870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D30E5"/>
    <w:multiLevelType w:val="hybridMultilevel"/>
    <w:tmpl w:val="215E6D9A"/>
    <w:lvl w:ilvl="0" w:tplc="21087C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7068C8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26AFD8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94237F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2243E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46092C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55AAB2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2A273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BB27CF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25410"/>
    <w:multiLevelType w:val="hybridMultilevel"/>
    <w:tmpl w:val="78443926"/>
    <w:lvl w:ilvl="0" w:tplc="E536FB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C8850E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DCA423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5B6B24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27A21C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95056B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F80BF6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36822D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85E7B3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AF"/>
    <w:rsid w:val="000102B8"/>
    <w:rsid w:val="0001283D"/>
    <w:rsid w:val="00013D06"/>
    <w:rsid w:val="000377CA"/>
    <w:rsid w:val="00053C9C"/>
    <w:rsid w:val="000803C6"/>
    <w:rsid w:val="00083122"/>
    <w:rsid w:val="000A163C"/>
    <w:rsid w:val="000A289B"/>
    <w:rsid w:val="000C3494"/>
    <w:rsid w:val="000D193B"/>
    <w:rsid w:val="000F04E5"/>
    <w:rsid w:val="000F27ED"/>
    <w:rsid w:val="00121AF9"/>
    <w:rsid w:val="001374DC"/>
    <w:rsid w:val="00163587"/>
    <w:rsid w:val="001705E7"/>
    <w:rsid w:val="00174E86"/>
    <w:rsid w:val="001B1727"/>
    <w:rsid w:val="001B36D0"/>
    <w:rsid w:val="001B3BAF"/>
    <w:rsid w:val="001B4AD1"/>
    <w:rsid w:val="001C28F3"/>
    <w:rsid w:val="001D4199"/>
    <w:rsid w:val="001E4548"/>
    <w:rsid w:val="00225FBA"/>
    <w:rsid w:val="002354B7"/>
    <w:rsid w:val="00245664"/>
    <w:rsid w:val="00251195"/>
    <w:rsid w:val="00257B3B"/>
    <w:rsid w:val="002743EF"/>
    <w:rsid w:val="00280333"/>
    <w:rsid w:val="0029073B"/>
    <w:rsid w:val="002B6AF7"/>
    <w:rsid w:val="002D0B41"/>
    <w:rsid w:val="002D3B2E"/>
    <w:rsid w:val="002E5DC1"/>
    <w:rsid w:val="00307EE1"/>
    <w:rsid w:val="00331713"/>
    <w:rsid w:val="00355B0B"/>
    <w:rsid w:val="0035797C"/>
    <w:rsid w:val="00376610"/>
    <w:rsid w:val="00386C86"/>
    <w:rsid w:val="003C4386"/>
    <w:rsid w:val="003D1F70"/>
    <w:rsid w:val="003E01C1"/>
    <w:rsid w:val="00413D26"/>
    <w:rsid w:val="00415C89"/>
    <w:rsid w:val="004203F4"/>
    <w:rsid w:val="00424B9D"/>
    <w:rsid w:val="00432306"/>
    <w:rsid w:val="00447D1B"/>
    <w:rsid w:val="00452FB7"/>
    <w:rsid w:val="004B39BD"/>
    <w:rsid w:val="004C21C0"/>
    <w:rsid w:val="004D460F"/>
    <w:rsid w:val="0054208C"/>
    <w:rsid w:val="005452BD"/>
    <w:rsid w:val="00553004"/>
    <w:rsid w:val="00554677"/>
    <w:rsid w:val="0057285F"/>
    <w:rsid w:val="005802DA"/>
    <w:rsid w:val="00593839"/>
    <w:rsid w:val="00595CF1"/>
    <w:rsid w:val="005A3410"/>
    <w:rsid w:val="005A56BA"/>
    <w:rsid w:val="005B2385"/>
    <w:rsid w:val="005B67D4"/>
    <w:rsid w:val="005E33EA"/>
    <w:rsid w:val="005F30CE"/>
    <w:rsid w:val="006005D3"/>
    <w:rsid w:val="00624A31"/>
    <w:rsid w:val="00627EDA"/>
    <w:rsid w:val="0064018F"/>
    <w:rsid w:val="00643202"/>
    <w:rsid w:val="00643EB5"/>
    <w:rsid w:val="00644177"/>
    <w:rsid w:val="00654896"/>
    <w:rsid w:val="00677A62"/>
    <w:rsid w:val="006A440D"/>
    <w:rsid w:val="006C65C8"/>
    <w:rsid w:val="006D0547"/>
    <w:rsid w:val="006F63E9"/>
    <w:rsid w:val="006F7F98"/>
    <w:rsid w:val="00711645"/>
    <w:rsid w:val="00734A72"/>
    <w:rsid w:val="007410E3"/>
    <w:rsid w:val="00744049"/>
    <w:rsid w:val="00746EDC"/>
    <w:rsid w:val="00751B60"/>
    <w:rsid w:val="0076329E"/>
    <w:rsid w:val="00767D6A"/>
    <w:rsid w:val="007A6E63"/>
    <w:rsid w:val="007A78A7"/>
    <w:rsid w:val="007C1024"/>
    <w:rsid w:val="007E52ED"/>
    <w:rsid w:val="007F0398"/>
    <w:rsid w:val="008054A5"/>
    <w:rsid w:val="0081212F"/>
    <w:rsid w:val="00817DCF"/>
    <w:rsid w:val="00827692"/>
    <w:rsid w:val="00832388"/>
    <w:rsid w:val="008511DA"/>
    <w:rsid w:val="008573F3"/>
    <w:rsid w:val="008B4E3B"/>
    <w:rsid w:val="008C5FA3"/>
    <w:rsid w:val="008C7170"/>
    <w:rsid w:val="008F309D"/>
    <w:rsid w:val="00917997"/>
    <w:rsid w:val="00930FCC"/>
    <w:rsid w:val="00934B35"/>
    <w:rsid w:val="00950951"/>
    <w:rsid w:val="00967F20"/>
    <w:rsid w:val="009801AC"/>
    <w:rsid w:val="00980B28"/>
    <w:rsid w:val="00990578"/>
    <w:rsid w:val="00991532"/>
    <w:rsid w:val="00993FF2"/>
    <w:rsid w:val="009A745E"/>
    <w:rsid w:val="009D0792"/>
    <w:rsid w:val="009D66FC"/>
    <w:rsid w:val="00A066A0"/>
    <w:rsid w:val="00A21A4B"/>
    <w:rsid w:val="00A2542A"/>
    <w:rsid w:val="00A26FAA"/>
    <w:rsid w:val="00A4534B"/>
    <w:rsid w:val="00A670F9"/>
    <w:rsid w:val="00A81401"/>
    <w:rsid w:val="00AA3D8E"/>
    <w:rsid w:val="00AA464C"/>
    <w:rsid w:val="00AA668F"/>
    <w:rsid w:val="00AF637D"/>
    <w:rsid w:val="00B01EEF"/>
    <w:rsid w:val="00B04159"/>
    <w:rsid w:val="00B228C3"/>
    <w:rsid w:val="00B35E70"/>
    <w:rsid w:val="00B521BB"/>
    <w:rsid w:val="00B52FB8"/>
    <w:rsid w:val="00B53108"/>
    <w:rsid w:val="00B56D7E"/>
    <w:rsid w:val="00B711CD"/>
    <w:rsid w:val="00B86E3F"/>
    <w:rsid w:val="00BA65F9"/>
    <w:rsid w:val="00BC15F2"/>
    <w:rsid w:val="00BD7188"/>
    <w:rsid w:val="00BF3E75"/>
    <w:rsid w:val="00C11373"/>
    <w:rsid w:val="00C16D31"/>
    <w:rsid w:val="00C439BE"/>
    <w:rsid w:val="00C4532A"/>
    <w:rsid w:val="00C4754B"/>
    <w:rsid w:val="00C55757"/>
    <w:rsid w:val="00C55997"/>
    <w:rsid w:val="00C658D0"/>
    <w:rsid w:val="00C7060F"/>
    <w:rsid w:val="00C9330C"/>
    <w:rsid w:val="00CA0BFA"/>
    <w:rsid w:val="00CE03D2"/>
    <w:rsid w:val="00CF2A0D"/>
    <w:rsid w:val="00CF5A92"/>
    <w:rsid w:val="00D14CD9"/>
    <w:rsid w:val="00D163A8"/>
    <w:rsid w:val="00D52A34"/>
    <w:rsid w:val="00D8173E"/>
    <w:rsid w:val="00DC0C56"/>
    <w:rsid w:val="00DD25BA"/>
    <w:rsid w:val="00DD54BC"/>
    <w:rsid w:val="00DF0FBD"/>
    <w:rsid w:val="00E137EC"/>
    <w:rsid w:val="00E35DA5"/>
    <w:rsid w:val="00E42B89"/>
    <w:rsid w:val="00E512B9"/>
    <w:rsid w:val="00E52024"/>
    <w:rsid w:val="00E6458D"/>
    <w:rsid w:val="00E700FF"/>
    <w:rsid w:val="00E827D4"/>
    <w:rsid w:val="00EB7873"/>
    <w:rsid w:val="00EC3C73"/>
    <w:rsid w:val="00F15C4D"/>
    <w:rsid w:val="00F229A5"/>
    <w:rsid w:val="00F233E6"/>
    <w:rsid w:val="00F3208D"/>
    <w:rsid w:val="00F609AB"/>
    <w:rsid w:val="00F6452E"/>
    <w:rsid w:val="00F839FF"/>
    <w:rsid w:val="00F9205A"/>
    <w:rsid w:val="00FA4876"/>
    <w:rsid w:val="00FC00C7"/>
    <w:rsid w:val="00FC42C5"/>
    <w:rsid w:val="00FD0F33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F33ED"/>
  <w15:chartTrackingRefBased/>
  <w15:docId w15:val="{C5A91ED2-DB48-48C9-BD93-E21A0CA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BAF"/>
    <w:pPr>
      <w:spacing w:after="0" w:line="240" w:lineRule="auto"/>
    </w:pPr>
    <w:rPr>
      <w:rFonts w:ascii="CordiaUPC" w:eastAsia="MS Mincho" w:hAnsi="CordiaUPC" w:cs="CordiaUPC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BAF"/>
    <w:pPr>
      <w:spacing w:after="0" w:line="240" w:lineRule="auto"/>
      <w:ind w:left="720"/>
      <w:contextualSpacing/>
    </w:pPr>
    <w:rPr>
      <w:rFonts w:ascii="Angsana New" w:eastAsia="MS Mincho" w:hAnsi="Angsana New" w:cs="CordiaUPC"/>
      <w:sz w:val="30"/>
      <w:szCs w:val="3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B3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AF"/>
  </w:style>
  <w:style w:type="paragraph" w:styleId="Footer">
    <w:name w:val="footer"/>
    <w:basedOn w:val="Normal"/>
    <w:link w:val="FooterChar"/>
    <w:uiPriority w:val="99"/>
    <w:unhideWhenUsed/>
    <w:rsid w:val="001B3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AF"/>
  </w:style>
  <w:style w:type="character" w:styleId="Hyperlink">
    <w:name w:val="Hyperlink"/>
    <w:basedOn w:val="DefaultParagraphFont"/>
    <w:uiPriority w:val="99"/>
    <w:unhideWhenUsed/>
    <w:rsid w:val="00B35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2FB7"/>
    <w:rPr>
      <w:rFonts w:ascii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65C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65C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C65C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25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5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0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1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4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6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368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.or.th/th/tdx/abou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031F-198A-417B-B2C3-F52183B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CHAYAPA CHAYAVIWATTANAWONG</dc:creator>
  <cp:keywords/>
  <dc:description/>
  <cp:lastModifiedBy>SANPIPAT</cp:lastModifiedBy>
  <cp:revision>3</cp:revision>
  <dcterms:created xsi:type="dcterms:W3CDTF">2025-07-23T02:50:00Z</dcterms:created>
  <dcterms:modified xsi:type="dcterms:W3CDTF">2025-07-23T02:51:00Z</dcterms:modified>
</cp:coreProperties>
</file>