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99B45" w14:textId="28419BCD" w:rsidR="00D96614" w:rsidRPr="005A01FA" w:rsidRDefault="00D96614" w:rsidP="00D9661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2"/>
        <w:rPr>
          <w:rFonts w:ascii="Browallia New" w:hAnsi="Browallia New"/>
          <w:spacing w:val="-4"/>
          <w:sz w:val="30"/>
          <w:cs/>
        </w:rPr>
      </w:pPr>
      <w:bookmarkStart w:id="0" w:name="_Toc17367064"/>
      <w:r w:rsidRPr="005A01FA">
        <w:rPr>
          <w:rFonts w:ascii="Browallia New" w:hAnsi="Browallia New"/>
          <w:spacing w:val="-4"/>
          <w:sz w:val="30"/>
          <w:cs/>
        </w:rPr>
        <w:t xml:space="preserve">ส่วนที่ </w:t>
      </w:r>
      <w:r w:rsidR="001A1D56" w:rsidRPr="005A01FA">
        <w:rPr>
          <w:rFonts w:ascii="Browallia New" w:hAnsi="Browallia New"/>
          <w:spacing w:val="-4"/>
          <w:sz w:val="30"/>
        </w:rPr>
        <w:t>3</w:t>
      </w:r>
      <w:r w:rsidRPr="005A01FA">
        <w:rPr>
          <w:rFonts w:ascii="Browallia New" w:hAnsi="Browallia New"/>
          <w:spacing w:val="-4"/>
          <w:sz w:val="30"/>
        </w:rPr>
        <w:t xml:space="preserve">: </w:t>
      </w:r>
      <w:r w:rsidRPr="005A01FA">
        <w:rPr>
          <w:rFonts w:ascii="Browallia New" w:hAnsi="Browallia New"/>
          <w:spacing w:val="-4"/>
          <w:sz w:val="30"/>
          <w:cs/>
        </w:rPr>
        <w:t>แบบรับฟังความคิดเห็น</w:t>
      </w:r>
      <w:bookmarkEnd w:id="0"/>
    </w:p>
    <w:p w14:paraId="504677AA" w14:textId="77777777" w:rsidR="00D96614" w:rsidRPr="005A01FA" w:rsidRDefault="00D96614" w:rsidP="00D96614">
      <w:pPr>
        <w:pStyle w:val="ListParagraph"/>
        <w:numPr>
          <w:ilvl w:val="0"/>
          <w:numId w:val="1"/>
        </w:numPr>
        <w:spacing w:before="240"/>
        <w:rPr>
          <w:rFonts w:ascii="BrowalliaUPC" w:hAnsi="BrowalliaUPC" w:cs="BrowalliaUPC"/>
          <w:spacing w:val="-4"/>
          <w:szCs w:val="30"/>
        </w:rPr>
      </w:pPr>
      <w:r w:rsidRPr="005A01FA">
        <w:rPr>
          <w:rFonts w:ascii="BrowalliaUPC" w:hAnsi="BrowalliaUPC" w:cs="BrowalliaUPC"/>
          <w:b/>
          <w:bCs/>
          <w:spacing w:val="-4"/>
          <w:szCs w:val="30"/>
          <w:cs/>
        </w:rPr>
        <w:t>ข้อมูลทั่วไป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0"/>
        <w:gridCol w:w="4212"/>
        <w:gridCol w:w="810"/>
        <w:gridCol w:w="1411"/>
      </w:tblGrid>
      <w:tr w:rsidR="00D96614" w:rsidRPr="00471C34" w14:paraId="5CE884D3" w14:textId="77777777" w:rsidTr="00C95D9B">
        <w:tc>
          <w:tcPr>
            <w:tcW w:w="1260" w:type="dxa"/>
          </w:tcPr>
          <w:p w14:paraId="3A69872E" w14:textId="77777777" w:rsidR="00D96614" w:rsidRPr="005A01FA" w:rsidRDefault="00D96614" w:rsidP="00C95D9B">
            <w:pPr>
              <w:rPr>
                <w:rFonts w:ascii="BrowalliaUPC" w:hAnsi="BrowalliaUPC" w:cs="BrowalliaUPC"/>
                <w:spacing w:val="-4"/>
                <w:cs/>
              </w:rPr>
            </w:pPr>
            <w:r w:rsidRPr="005A01FA">
              <w:rPr>
                <w:rFonts w:ascii="BrowalliaUPC" w:hAnsi="BrowalliaUPC" w:cs="BrowalliaUPC"/>
                <w:spacing w:val="-4"/>
                <w:cs/>
              </w:rPr>
              <w:t>ชื่อ-นามสกุล</w:t>
            </w:r>
          </w:p>
        </w:tc>
        <w:tc>
          <w:tcPr>
            <w:tcW w:w="6433" w:type="dxa"/>
            <w:gridSpan w:val="3"/>
            <w:tcBorders>
              <w:bottom w:val="dotted" w:sz="4" w:space="0" w:color="auto"/>
            </w:tcBorders>
          </w:tcPr>
          <w:p w14:paraId="7D73C20E" w14:textId="77777777" w:rsidR="00D96614" w:rsidRPr="005A01FA" w:rsidRDefault="00D96614" w:rsidP="00C95D9B">
            <w:pPr>
              <w:rPr>
                <w:rFonts w:ascii="BrowalliaUPC" w:hAnsi="BrowalliaUPC" w:cs="BrowalliaUPC"/>
                <w:spacing w:val="-4"/>
                <w:cs/>
              </w:rPr>
            </w:pPr>
          </w:p>
        </w:tc>
      </w:tr>
      <w:tr w:rsidR="00D96614" w:rsidRPr="00471C34" w14:paraId="0B4BE650" w14:textId="77777777" w:rsidTr="00C95D9B">
        <w:tc>
          <w:tcPr>
            <w:tcW w:w="1260" w:type="dxa"/>
          </w:tcPr>
          <w:p w14:paraId="5F3C88AA" w14:textId="77777777" w:rsidR="00D96614" w:rsidRPr="005A01FA" w:rsidRDefault="00D96614" w:rsidP="00C95D9B">
            <w:pPr>
              <w:rPr>
                <w:rFonts w:ascii="BrowalliaUPC" w:hAnsi="BrowalliaUPC" w:cs="BrowalliaUPC"/>
                <w:spacing w:val="-4"/>
              </w:rPr>
            </w:pPr>
            <w:r w:rsidRPr="005A01FA">
              <w:rPr>
                <w:rFonts w:ascii="BrowalliaUPC" w:hAnsi="BrowalliaUPC" w:cs="BrowalliaUPC"/>
                <w:spacing w:val="-4"/>
                <w:cs/>
              </w:rPr>
              <w:t>บริษัท</w:t>
            </w:r>
          </w:p>
        </w:tc>
        <w:tc>
          <w:tcPr>
            <w:tcW w:w="4212" w:type="dxa"/>
            <w:tcBorders>
              <w:top w:val="dotted" w:sz="4" w:space="0" w:color="auto"/>
              <w:bottom w:val="dotted" w:sz="4" w:space="0" w:color="auto"/>
            </w:tcBorders>
          </w:tcPr>
          <w:p w14:paraId="3053BED2" w14:textId="77777777" w:rsidR="00D96614" w:rsidRPr="005A01FA" w:rsidRDefault="00D96614" w:rsidP="00C95D9B">
            <w:pPr>
              <w:rPr>
                <w:rFonts w:ascii="BrowalliaUPC" w:hAnsi="BrowalliaUPC" w:cs="BrowalliaUPC"/>
                <w:spacing w:val="-4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7CC48B2" w14:textId="77777777" w:rsidR="00D96614" w:rsidRPr="005A01FA" w:rsidRDefault="00D96614" w:rsidP="00C95D9B">
            <w:pPr>
              <w:rPr>
                <w:rFonts w:ascii="BrowalliaUPC" w:hAnsi="BrowalliaUPC" w:cs="BrowalliaUPC"/>
                <w:spacing w:val="-4"/>
              </w:rPr>
            </w:pPr>
            <w:r w:rsidRPr="005A01FA">
              <w:rPr>
                <w:rFonts w:ascii="BrowalliaUPC" w:hAnsi="BrowalliaUPC" w:cs="BrowalliaUPC"/>
                <w:spacing w:val="-4"/>
                <w:cs/>
              </w:rPr>
              <w:t>(ชื่อย่อ</w:t>
            </w:r>
          </w:p>
        </w:tc>
        <w:tc>
          <w:tcPr>
            <w:tcW w:w="14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30D964E" w14:textId="77777777" w:rsidR="00D96614" w:rsidRPr="005A01FA" w:rsidRDefault="00D96614" w:rsidP="00C95D9B">
            <w:pPr>
              <w:jc w:val="right"/>
              <w:rPr>
                <w:rFonts w:ascii="BrowalliaUPC" w:hAnsi="BrowalliaUPC" w:cs="BrowalliaUPC"/>
                <w:spacing w:val="-4"/>
              </w:rPr>
            </w:pPr>
            <w:r w:rsidRPr="005A01FA">
              <w:rPr>
                <w:rFonts w:ascii="BrowalliaUPC" w:hAnsi="BrowalliaUPC" w:cs="BrowalliaUPC"/>
                <w:spacing w:val="-4"/>
                <w:cs/>
              </w:rPr>
              <w:t xml:space="preserve"> )</w:t>
            </w:r>
          </w:p>
        </w:tc>
      </w:tr>
      <w:tr w:rsidR="00D96614" w:rsidRPr="00471C34" w14:paraId="7B65F0E6" w14:textId="77777777" w:rsidTr="00C95D9B">
        <w:tc>
          <w:tcPr>
            <w:tcW w:w="1260" w:type="dxa"/>
          </w:tcPr>
          <w:p w14:paraId="79CF3279" w14:textId="77777777" w:rsidR="00D96614" w:rsidRPr="005A01FA" w:rsidRDefault="00D96614" w:rsidP="00C95D9B">
            <w:pPr>
              <w:rPr>
                <w:rFonts w:ascii="BrowalliaUPC" w:hAnsi="BrowalliaUPC" w:cs="BrowalliaUPC"/>
                <w:spacing w:val="-4"/>
              </w:rPr>
            </w:pPr>
            <w:r w:rsidRPr="005A01FA">
              <w:rPr>
                <w:rFonts w:ascii="BrowalliaUPC" w:hAnsi="BrowalliaUPC" w:cs="BrowalliaUPC"/>
                <w:spacing w:val="-4"/>
                <w:cs/>
              </w:rPr>
              <w:t>ตำแหน่ง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CD03AA1" w14:textId="77777777" w:rsidR="00D96614" w:rsidRPr="005A01FA" w:rsidRDefault="00D96614" w:rsidP="00C95D9B">
            <w:pPr>
              <w:rPr>
                <w:rFonts w:ascii="BrowalliaUPC" w:hAnsi="BrowalliaUPC" w:cs="BrowalliaUPC"/>
                <w:spacing w:val="-4"/>
              </w:rPr>
            </w:pPr>
          </w:p>
        </w:tc>
      </w:tr>
      <w:tr w:rsidR="00D96614" w:rsidRPr="00471C34" w14:paraId="5AEE6F07" w14:textId="77777777" w:rsidTr="00C95D9B">
        <w:tc>
          <w:tcPr>
            <w:tcW w:w="1260" w:type="dxa"/>
          </w:tcPr>
          <w:p w14:paraId="10D7B386" w14:textId="77777777" w:rsidR="00D96614" w:rsidRPr="005A01FA" w:rsidRDefault="00D96614" w:rsidP="00C95D9B">
            <w:pPr>
              <w:rPr>
                <w:rFonts w:ascii="BrowalliaUPC" w:hAnsi="BrowalliaUPC" w:cs="BrowalliaUPC"/>
                <w:spacing w:val="-4"/>
                <w:cs/>
              </w:rPr>
            </w:pPr>
            <w:r w:rsidRPr="005A01FA">
              <w:rPr>
                <w:rFonts w:ascii="BrowalliaUPC" w:hAnsi="BrowalliaUPC" w:cs="BrowalliaUPC"/>
                <w:spacing w:val="-4"/>
                <w:cs/>
              </w:rPr>
              <w:t>โทรศัพท์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E0EDAD8" w14:textId="77777777" w:rsidR="00D96614" w:rsidRPr="005A01FA" w:rsidRDefault="00D96614" w:rsidP="00C95D9B">
            <w:pPr>
              <w:rPr>
                <w:rFonts w:ascii="BrowalliaUPC" w:hAnsi="BrowalliaUPC" w:cs="BrowalliaUPC"/>
                <w:spacing w:val="-4"/>
              </w:rPr>
            </w:pPr>
          </w:p>
        </w:tc>
      </w:tr>
      <w:tr w:rsidR="00D96614" w:rsidRPr="00471C34" w14:paraId="02C7C3EC" w14:textId="77777777" w:rsidTr="00C95D9B">
        <w:tc>
          <w:tcPr>
            <w:tcW w:w="1260" w:type="dxa"/>
          </w:tcPr>
          <w:p w14:paraId="0826423A" w14:textId="77777777" w:rsidR="00D96614" w:rsidRPr="005A01FA" w:rsidRDefault="00D96614" w:rsidP="00C95D9B">
            <w:pPr>
              <w:rPr>
                <w:rFonts w:ascii="BrowalliaUPC" w:hAnsi="BrowalliaUPC" w:cs="BrowalliaUPC"/>
                <w:spacing w:val="-4"/>
                <w:cs/>
              </w:rPr>
            </w:pPr>
            <w:r w:rsidRPr="005A01FA">
              <w:rPr>
                <w:rFonts w:ascii="BrowalliaUPC" w:hAnsi="BrowalliaUPC" w:cs="BrowalliaUPC"/>
                <w:spacing w:val="-4"/>
                <w:cs/>
              </w:rPr>
              <w:t>อีเมล์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EC76703" w14:textId="77777777" w:rsidR="00D96614" w:rsidRPr="005A01FA" w:rsidRDefault="00D96614" w:rsidP="00C95D9B">
            <w:pPr>
              <w:rPr>
                <w:rFonts w:ascii="BrowalliaUPC" w:hAnsi="BrowalliaUPC" w:cs="BrowalliaUPC"/>
                <w:spacing w:val="-4"/>
              </w:rPr>
            </w:pPr>
          </w:p>
        </w:tc>
      </w:tr>
    </w:tbl>
    <w:p w14:paraId="44B3E271" w14:textId="77777777" w:rsidR="00D96614" w:rsidRPr="005A01FA" w:rsidRDefault="00D96614" w:rsidP="00D96614">
      <w:pPr>
        <w:spacing w:before="240"/>
        <w:ind w:left="360"/>
        <w:rPr>
          <w:rFonts w:ascii="BrowalliaUPC" w:hAnsi="BrowalliaUPC" w:cs="BrowalliaUPC"/>
          <w:spacing w:val="-4"/>
        </w:rPr>
      </w:pPr>
      <w:r w:rsidRPr="005A01FA">
        <w:rPr>
          <w:rFonts w:ascii="BrowalliaUPC" w:hAnsi="BrowalliaUPC" w:cs="BrowalliaUPC"/>
          <w:spacing w:val="-4"/>
          <w:cs/>
        </w:rPr>
        <w:tab/>
        <w:t>สถานะของผู้ให้ข้อคิดเห็น (ตอบได้มากกว่า 1 ข้อ)</w:t>
      </w:r>
    </w:p>
    <w:tbl>
      <w:tblPr>
        <w:tblStyle w:val="TableGrid"/>
        <w:tblW w:w="0" w:type="auto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32"/>
        <w:gridCol w:w="3832"/>
      </w:tblGrid>
      <w:tr w:rsidR="00D96614" w:rsidRPr="00471C34" w14:paraId="2D1B4D57" w14:textId="77777777" w:rsidTr="00C95D9B">
        <w:tc>
          <w:tcPr>
            <w:tcW w:w="3832" w:type="dxa"/>
          </w:tcPr>
          <w:p w14:paraId="4402DB40" w14:textId="77777777" w:rsidR="00D96614" w:rsidRPr="005A01FA" w:rsidRDefault="00D96614" w:rsidP="00C95D9B">
            <w:pPr>
              <w:tabs>
                <w:tab w:val="left" w:pos="372"/>
              </w:tabs>
              <w:rPr>
                <w:rFonts w:ascii="BrowalliaUPC" w:hAnsi="BrowalliaUPC" w:cs="BrowalliaUPC"/>
                <w:spacing w:val="-4"/>
              </w:rPr>
            </w:pPr>
            <w:r w:rsidRPr="005A01FA">
              <w:rPr>
                <w:rFonts w:ascii="BrowalliaUPC" w:hAnsi="BrowalliaUPC" w:cs="BrowalliaUPC"/>
                <w:spacing w:val="-4"/>
              </w:rPr>
              <w:sym w:font="Wingdings 2" w:char="F0A3"/>
            </w:r>
            <w:r w:rsidRPr="005A01FA">
              <w:rPr>
                <w:rFonts w:ascii="BrowalliaUPC" w:hAnsi="BrowalliaUPC" w:cs="BrowalliaUPC"/>
                <w:spacing w:val="-4"/>
                <w:cs/>
              </w:rPr>
              <w:tab/>
              <w:t>บริษัทจดทะเบียน</w:t>
            </w:r>
          </w:p>
        </w:tc>
        <w:tc>
          <w:tcPr>
            <w:tcW w:w="3832" w:type="dxa"/>
          </w:tcPr>
          <w:p w14:paraId="3CA1FAB2" w14:textId="77777777" w:rsidR="00D96614" w:rsidRPr="005A01FA" w:rsidRDefault="00D96614" w:rsidP="00C95D9B">
            <w:pPr>
              <w:tabs>
                <w:tab w:val="left" w:pos="410"/>
              </w:tabs>
              <w:rPr>
                <w:rFonts w:ascii="BrowalliaUPC" w:hAnsi="BrowalliaUPC" w:cs="BrowalliaUPC"/>
                <w:spacing w:val="-4"/>
              </w:rPr>
            </w:pPr>
            <w:r w:rsidRPr="005A01FA">
              <w:rPr>
                <w:rFonts w:ascii="BrowalliaUPC" w:hAnsi="BrowalliaUPC" w:cs="BrowalliaUPC"/>
                <w:spacing w:val="-4"/>
              </w:rPr>
              <w:sym w:font="Wingdings 2" w:char="F0A3"/>
            </w:r>
            <w:r w:rsidRPr="005A01FA">
              <w:rPr>
                <w:rFonts w:ascii="BrowalliaUPC" w:hAnsi="BrowalliaUPC" w:cs="BrowalliaUPC"/>
                <w:spacing w:val="-4"/>
                <w:cs/>
              </w:rPr>
              <w:tab/>
              <w:t>ที่ปรึกษาทางการเงิน</w:t>
            </w:r>
          </w:p>
        </w:tc>
      </w:tr>
      <w:tr w:rsidR="00D96614" w:rsidRPr="00471C34" w14:paraId="36DEA4FC" w14:textId="77777777" w:rsidTr="00C95D9B">
        <w:tc>
          <w:tcPr>
            <w:tcW w:w="3832" w:type="dxa"/>
          </w:tcPr>
          <w:p w14:paraId="0B72D1CF" w14:textId="45624FB1" w:rsidR="00D96614" w:rsidRPr="005A01FA" w:rsidRDefault="00D96614" w:rsidP="00C95D9B">
            <w:pPr>
              <w:tabs>
                <w:tab w:val="left" w:pos="372"/>
              </w:tabs>
              <w:rPr>
                <w:rFonts w:ascii="BrowalliaUPC" w:hAnsi="BrowalliaUPC" w:cs="BrowalliaUPC"/>
                <w:spacing w:val="-4"/>
              </w:rPr>
            </w:pPr>
            <w:r w:rsidRPr="005A01FA">
              <w:rPr>
                <w:rFonts w:ascii="BrowalliaUPC" w:hAnsi="BrowalliaUPC" w:cs="BrowalliaUPC"/>
                <w:spacing w:val="-4"/>
              </w:rPr>
              <w:sym w:font="Wingdings 2" w:char="F0A3"/>
            </w:r>
            <w:r w:rsidRPr="005A01FA">
              <w:rPr>
                <w:rFonts w:ascii="BrowalliaUPC" w:hAnsi="BrowalliaUPC" w:cs="BrowalliaUPC"/>
                <w:spacing w:val="-4"/>
                <w:cs/>
              </w:rPr>
              <w:tab/>
            </w:r>
            <w:r w:rsidR="006031E3" w:rsidRPr="005A01FA">
              <w:rPr>
                <w:rFonts w:ascii="BrowalliaUPC" w:hAnsi="BrowalliaUPC" w:cs="BrowalliaUPC"/>
                <w:spacing w:val="-4"/>
                <w:cs/>
              </w:rPr>
              <w:t>บริษัทสมาชิก</w:t>
            </w:r>
          </w:p>
          <w:p w14:paraId="4EE7A573" w14:textId="77777777" w:rsidR="00D96614" w:rsidRPr="005A01FA" w:rsidRDefault="00D96614" w:rsidP="00C95D9B">
            <w:pPr>
              <w:tabs>
                <w:tab w:val="left" w:pos="410"/>
              </w:tabs>
              <w:rPr>
                <w:rFonts w:ascii="BrowalliaUPC" w:hAnsi="BrowalliaUPC" w:cs="BrowalliaUPC"/>
                <w:spacing w:val="-4"/>
              </w:rPr>
            </w:pPr>
            <w:r w:rsidRPr="005A01FA">
              <w:rPr>
                <w:rFonts w:ascii="BrowalliaUPC" w:hAnsi="BrowalliaUPC" w:cs="BrowalliaUPC"/>
                <w:spacing w:val="-4"/>
              </w:rPr>
              <w:sym w:font="Wingdings 2" w:char="F0A3"/>
            </w:r>
            <w:r w:rsidRPr="005A01FA">
              <w:rPr>
                <w:rFonts w:ascii="BrowalliaUPC" w:hAnsi="BrowalliaUPC" w:cs="BrowalliaUPC"/>
                <w:spacing w:val="-4"/>
                <w:cs/>
              </w:rPr>
              <w:tab/>
              <w:t>บริษัทหลักทรัพย์จัดการลงทุน</w:t>
            </w:r>
          </w:p>
          <w:p w14:paraId="27C30FE9" w14:textId="77777777" w:rsidR="00D96614" w:rsidRPr="005A01FA" w:rsidRDefault="00D96614" w:rsidP="00C95D9B">
            <w:pPr>
              <w:tabs>
                <w:tab w:val="left" w:pos="372"/>
              </w:tabs>
              <w:rPr>
                <w:rFonts w:ascii="BrowalliaUPC" w:hAnsi="BrowalliaUPC" w:cs="BrowalliaUPC"/>
                <w:spacing w:val="-4"/>
              </w:rPr>
            </w:pPr>
          </w:p>
        </w:tc>
        <w:tc>
          <w:tcPr>
            <w:tcW w:w="3832" w:type="dxa"/>
          </w:tcPr>
          <w:p w14:paraId="01461D0A" w14:textId="77777777" w:rsidR="00D96614" w:rsidRPr="005A01FA" w:rsidRDefault="00D96614" w:rsidP="00C95D9B">
            <w:pPr>
              <w:tabs>
                <w:tab w:val="left" w:pos="410"/>
              </w:tabs>
              <w:rPr>
                <w:rFonts w:ascii="BrowalliaUPC" w:hAnsi="BrowalliaUPC" w:cs="BrowalliaUPC"/>
                <w:spacing w:val="-4"/>
              </w:rPr>
            </w:pPr>
            <w:r w:rsidRPr="005A01FA">
              <w:rPr>
                <w:rFonts w:ascii="BrowalliaUPC" w:hAnsi="BrowalliaUPC" w:cs="BrowalliaUPC"/>
                <w:spacing w:val="-4"/>
              </w:rPr>
              <w:sym w:font="Wingdings 2" w:char="F0A3"/>
            </w:r>
            <w:r w:rsidRPr="005A01FA">
              <w:rPr>
                <w:rFonts w:ascii="BrowalliaUPC" w:hAnsi="BrowalliaUPC" w:cs="BrowalliaUPC"/>
                <w:spacing w:val="-4"/>
                <w:cs/>
              </w:rPr>
              <w:tab/>
              <w:t>ผู้ลงทุน</w:t>
            </w:r>
          </w:p>
          <w:p w14:paraId="79D4AF5E" w14:textId="77777777" w:rsidR="00D96614" w:rsidRPr="005A01FA" w:rsidRDefault="00D96614" w:rsidP="00C95D9B">
            <w:pPr>
              <w:tabs>
                <w:tab w:val="left" w:pos="410"/>
              </w:tabs>
              <w:rPr>
                <w:rFonts w:ascii="BrowalliaUPC" w:hAnsi="BrowalliaUPC" w:cs="BrowalliaUPC"/>
                <w:spacing w:val="-4"/>
              </w:rPr>
            </w:pPr>
            <w:r w:rsidRPr="005A01FA">
              <w:rPr>
                <w:rFonts w:ascii="BrowalliaUPC" w:hAnsi="BrowalliaUPC" w:cs="BrowalliaUPC"/>
                <w:spacing w:val="-4"/>
              </w:rPr>
              <w:sym w:font="Wingdings 2" w:char="F0A3"/>
            </w:r>
            <w:r w:rsidRPr="005A01FA">
              <w:rPr>
                <w:rFonts w:ascii="BrowalliaUPC" w:hAnsi="BrowalliaUPC" w:cs="BrowalliaUPC"/>
                <w:spacing w:val="-4"/>
                <w:cs/>
              </w:rPr>
              <w:tab/>
              <w:t>อื่นๆ (ระบุ)........................................</w:t>
            </w:r>
          </w:p>
          <w:p w14:paraId="6F58A5D4" w14:textId="77777777" w:rsidR="00D96614" w:rsidRPr="005A01FA" w:rsidRDefault="00D96614" w:rsidP="00C95D9B">
            <w:pPr>
              <w:tabs>
                <w:tab w:val="left" w:pos="410"/>
              </w:tabs>
              <w:rPr>
                <w:rFonts w:ascii="BrowalliaUPC" w:hAnsi="BrowalliaUPC" w:cs="BrowalliaUPC"/>
                <w:spacing w:val="-4"/>
              </w:rPr>
            </w:pPr>
          </w:p>
        </w:tc>
      </w:tr>
    </w:tbl>
    <w:p w14:paraId="2DDD4B53" w14:textId="77777777" w:rsidR="007E3385" w:rsidRPr="005A01FA" w:rsidRDefault="00D96614" w:rsidP="005A01FA">
      <w:pPr>
        <w:pStyle w:val="ListParagraph"/>
        <w:numPr>
          <w:ilvl w:val="0"/>
          <w:numId w:val="1"/>
        </w:numPr>
        <w:spacing w:after="240"/>
        <w:jc w:val="thaiDistribute"/>
        <w:rPr>
          <w:rFonts w:ascii="BrowalliaUPC" w:hAnsi="BrowalliaUPC" w:cs="BrowalliaUPC"/>
          <w:spacing w:val="-4"/>
          <w:szCs w:val="30"/>
        </w:rPr>
      </w:pPr>
      <w:r w:rsidRPr="005A01FA">
        <w:rPr>
          <w:rFonts w:ascii="BrowalliaUPC" w:hAnsi="BrowalliaUPC" w:cs="BrowalliaUPC"/>
          <w:b/>
          <w:bCs/>
          <w:spacing w:val="-4"/>
          <w:szCs w:val="30"/>
          <w:cs/>
        </w:rPr>
        <w:t>ความคิดเห็น</w:t>
      </w:r>
      <w:r w:rsidRPr="005A01FA">
        <w:rPr>
          <w:rFonts w:ascii="BrowalliaUPC" w:hAnsi="BrowalliaUPC" w:cs="BrowalliaUPC"/>
          <w:spacing w:val="-4"/>
          <w:szCs w:val="30"/>
        </w:rPr>
        <w:t xml:space="preserve"> </w:t>
      </w:r>
    </w:p>
    <w:p w14:paraId="39D15C67" w14:textId="08043683" w:rsidR="001C690A" w:rsidRPr="005A01FA" w:rsidRDefault="00647560" w:rsidP="00D05125">
      <w:pPr>
        <w:pStyle w:val="ListParagraph"/>
        <w:spacing w:after="240"/>
        <w:jc w:val="thaiDistribute"/>
        <w:rPr>
          <w:rFonts w:ascii="Browallia New" w:hAnsi="Browallia New" w:cs="Browallia New"/>
          <w:b/>
          <w:bCs/>
          <w:spacing w:val="-4"/>
          <w:szCs w:val="30"/>
        </w:rPr>
      </w:pPr>
      <w:r w:rsidRPr="005A01FA">
        <w:rPr>
          <w:rFonts w:ascii="BrowalliaUPC" w:hAnsi="BrowalliaUPC" w:cs="BrowalliaUPC"/>
          <w:spacing w:val="-4"/>
          <w:szCs w:val="30"/>
        </w:rPr>
        <w:t xml:space="preserve">2.1 </w:t>
      </w:r>
      <w:r w:rsidR="001C690A" w:rsidRPr="005A01FA">
        <w:rPr>
          <w:rFonts w:ascii="Browallia New" w:hAnsi="Browallia New" w:cs="Browallia New"/>
          <w:b/>
          <w:bCs/>
          <w:spacing w:val="-4"/>
          <w:szCs w:val="30"/>
          <w:cs/>
        </w:rPr>
        <w:t>แนวทางการปรับปรุงการคำนวณดัชนี</w:t>
      </w:r>
    </w:p>
    <w:p w14:paraId="4FC0B3DC" w14:textId="7496E8F0" w:rsidR="00D96614" w:rsidRPr="005A01FA" w:rsidRDefault="005A01FA" w:rsidP="00D05125">
      <w:pPr>
        <w:pStyle w:val="ListParagraph"/>
        <w:spacing w:after="240"/>
        <w:jc w:val="thaiDistribute"/>
        <w:rPr>
          <w:rFonts w:ascii="BrowalliaUPC" w:hAnsi="BrowalliaUPC" w:cs="BrowalliaUPC"/>
          <w:spacing w:val="-4"/>
          <w:szCs w:val="30"/>
        </w:rPr>
      </w:pPr>
      <w:r w:rsidRPr="005A01FA">
        <w:rPr>
          <w:rFonts w:ascii="BrowalliaUPC" w:hAnsi="BrowalliaUPC" w:cs="BrowalliaUPC"/>
          <w:spacing w:val="-4"/>
          <w:szCs w:val="30"/>
        </w:rPr>
        <w:t xml:space="preserve">2.1.1 </w:t>
      </w:r>
      <w:r w:rsidRPr="005A01FA">
        <w:rPr>
          <w:rFonts w:ascii="BrowalliaUPC" w:hAnsi="BrowalliaUPC" w:cs="BrowalliaUPC"/>
          <w:spacing w:val="-4"/>
          <w:szCs w:val="30"/>
          <w:cs/>
        </w:rPr>
        <w:t>ปรับปรุงวิธีการคำนวณน้ำหนักของหุ้นในองค์ประกอบของดัชนี</w:t>
      </w:r>
      <w:r w:rsidR="001C690A" w:rsidRPr="005A01FA">
        <w:rPr>
          <w:rFonts w:ascii="BrowalliaUPC" w:hAnsi="BrowalliaUPC" w:cs="BrowalliaUPC"/>
          <w:spacing w:val="-4"/>
          <w:szCs w:val="30"/>
          <w:cs/>
        </w:rPr>
        <w:t xml:space="preserve"> จากเดิมที่ใช้มูลค่าหลักทรัพย์ตามราคาตลาดในการคำนวณดัชนี (</w:t>
      </w:r>
      <w:r w:rsidR="001C690A" w:rsidRPr="005A01FA">
        <w:rPr>
          <w:rFonts w:ascii="BrowalliaUPC" w:hAnsi="BrowalliaUPC" w:cs="BrowalliaUPC"/>
          <w:spacing w:val="-4"/>
          <w:szCs w:val="30"/>
        </w:rPr>
        <w:t xml:space="preserve">Full Market Capitalization) </w:t>
      </w:r>
      <w:r w:rsidR="001C690A" w:rsidRPr="005A01FA">
        <w:rPr>
          <w:rFonts w:ascii="BrowalliaUPC" w:hAnsi="BrowalliaUPC" w:cs="BrowalliaUPC"/>
          <w:spacing w:val="-4"/>
          <w:szCs w:val="30"/>
          <w:cs/>
        </w:rPr>
        <w:t>เป็นการใช้มูลค่าหลักทรัพย์ตามราคาตลาดที่ปรับด้วยสัดส่วนผู้ถือหลักทรัพย์รายย่อยในการคำนวณดัชนี (</w:t>
      </w:r>
      <w:r w:rsidR="001C690A" w:rsidRPr="005A01FA">
        <w:rPr>
          <w:rFonts w:ascii="BrowalliaUPC" w:hAnsi="BrowalliaUPC" w:cs="BrowalliaUPC"/>
          <w:spacing w:val="-4"/>
          <w:szCs w:val="30"/>
        </w:rPr>
        <w:t xml:space="preserve">Free Float Adjusted Market Capitalization) </w:t>
      </w:r>
    </w:p>
    <w:tbl>
      <w:tblPr>
        <w:tblStyle w:val="TableGrid"/>
        <w:tblW w:w="8522" w:type="dxa"/>
        <w:tblInd w:w="420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146"/>
      </w:tblGrid>
      <w:tr w:rsidR="00D96614" w:rsidRPr="00471C34" w14:paraId="7A79F318" w14:textId="77777777" w:rsidTr="00C95D9B">
        <w:trPr>
          <w:trHeight w:val="1096"/>
        </w:trPr>
        <w:tc>
          <w:tcPr>
            <w:tcW w:w="2376" w:type="dxa"/>
            <w:shd w:val="clear" w:color="auto" w:fill="FFFFFF"/>
          </w:tcPr>
          <w:p w14:paraId="2EC0E5F3" w14:textId="77777777" w:rsidR="00D96614" w:rsidRPr="005A01FA" w:rsidRDefault="00D96614" w:rsidP="00C95D9B">
            <w:pPr>
              <w:rPr>
                <w:rFonts w:ascii="BrowalliaUPC" w:hAnsi="BrowalliaUPC" w:cs="BrowalliaUPC"/>
                <w:spacing w:val="-4"/>
                <w:cs/>
              </w:rPr>
            </w:pPr>
            <w:r w:rsidRPr="005A01FA">
              <w:rPr>
                <w:rFonts w:ascii="BrowalliaUPC" w:hAnsi="BrowalliaUPC" w:cs="BrowalliaUPC"/>
                <w:spacing w:val="-4"/>
              </w:rPr>
              <w:sym w:font="Wingdings 2" w:char="F0A3"/>
            </w:r>
            <w:r w:rsidRPr="005A01FA">
              <w:rPr>
                <w:rFonts w:ascii="BrowalliaUPC" w:hAnsi="BrowalliaUPC" w:cs="BrowalliaUPC"/>
                <w:spacing w:val="-4"/>
                <w:cs/>
              </w:rPr>
              <w:t xml:space="preserve"> เห็นด้วย</w:t>
            </w:r>
          </w:p>
        </w:tc>
        <w:tc>
          <w:tcPr>
            <w:tcW w:w="6146" w:type="dxa"/>
            <w:shd w:val="clear" w:color="auto" w:fill="FFFFFF"/>
          </w:tcPr>
          <w:p w14:paraId="39426BC0" w14:textId="77777777" w:rsidR="00D96614" w:rsidRPr="005A01FA" w:rsidRDefault="00D96614" w:rsidP="00C95D9B">
            <w:pPr>
              <w:pStyle w:val="ListParagraph"/>
              <w:ind w:left="323"/>
              <w:rPr>
                <w:rFonts w:ascii="BrowalliaUPC" w:hAnsi="BrowalliaUPC" w:cs="BrowalliaUPC"/>
                <w:spacing w:val="-4"/>
                <w:szCs w:val="30"/>
              </w:rPr>
            </w:pPr>
          </w:p>
          <w:p w14:paraId="442C81BC" w14:textId="77777777" w:rsidR="00D96614" w:rsidRPr="005A01FA" w:rsidRDefault="00D96614" w:rsidP="00C95D9B">
            <w:pPr>
              <w:rPr>
                <w:rFonts w:ascii="BrowalliaUPC" w:hAnsi="BrowalliaUPC" w:cs="BrowalliaUPC"/>
                <w:spacing w:val="-4"/>
                <w:cs/>
              </w:rPr>
            </w:pPr>
          </w:p>
        </w:tc>
      </w:tr>
      <w:tr w:rsidR="00D96614" w:rsidRPr="00471C34" w14:paraId="482CEBAE" w14:textId="77777777" w:rsidTr="00C95D9B">
        <w:tc>
          <w:tcPr>
            <w:tcW w:w="2376" w:type="dxa"/>
          </w:tcPr>
          <w:p w14:paraId="336FCBD7" w14:textId="77777777" w:rsidR="00D96614" w:rsidRPr="005A01FA" w:rsidRDefault="00D96614" w:rsidP="00C95D9B">
            <w:pPr>
              <w:rPr>
                <w:rFonts w:ascii="BrowalliaUPC" w:hAnsi="BrowalliaUPC" w:cs="BrowalliaUPC"/>
                <w:spacing w:val="-4"/>
                <w:cs/>
              </w:rPr>
            </w:pPr>
            <w:r w:rsidRPr="005A01FA">
              <w:rPr>
                <w:rFonts w:ascii="BrowalliaUPC" w:hAnsi="BrowalliaUPC" w:cs="BrowalliaUPC"/>
                <w:spacing w:val="-4"/>
              </w:rPr>
              <w:sym w:font="Wingdings 2" w:char="F0A3"/>
            </w:r>
            <w:r w:rsidRPr="005A01FA">
              <w:rPr>
                <w:rFonts w:ascii="BrowalliaUPC" w:hAnsi="BrowalliaUPC" w:cs="BrowalliaUPC"/>
                <w:spacing w:val="-4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146" w:type="dxa"/>
          </w:tcPr>
          <w:p w14:paraId="62EBD523" w14:textId="77777777" w:rsidR="00D96614" w:rsidRPr="005A01FA" w:rsidRDefault="00D96614" w:rsidP="00C95D9B">
            <w:pPr>
              <w:rPr>
                <w:rFonts w:ascii="BrowalliaUPC" w:hAnsi="BrowalliaUPC" w:cs="BrowalliaUPC"/>
                <w:spacing w:val="-4"/>
              </w:rPr>
            </w:pPr>
            <w:r w:rsidRPr="005A01FA">
              <w:rPr>
                <w:rFonts w:ascii="BrowalliaUPC" w:hAnsi="BrowalliaUPC" w:cs="BrowalliaUPC"/>
                <w:spacing w:val="-4"/>
                <w:cs/>
              </w:rPr>
              <w:t>(รายละเอียดและโปรดระบุเหตุผล)</w:t>
            </w:r>
          </w:p>
          <w:p w14:paraId="0C5C9E59" w14:textId="77777777" w:rsidR="00D96614" w:rsidRPr="005A01FA" w:rsidRDefault="00D96614" w:rsidP="00C95D9B">
            <w:pPr>
              <w:rPr>
                <w:rFonts w:ascii="BrowalliaUPC" w:hAnsi="BrowalliaUPC" w:cs="BrowalliaUPC"/>
                <w:spacing w:val="-4"/>
              </w:rPr>
            </w:pPr>
          </w:p>
          <w:p w14:paraId="58336EC2" w14:textId="77777777" w:rsidR="00D96614" w:rsidRPr="005A01FA" w:rsidRDefault="00D96614" w:rsidP="00C95D9B">
            <w:pPr>
              <w:rPr>
                <w:rFonts w:ascii="BrowalliaUPC" w:hAnsi="BrowalliaUPC" w:cs="BrowalliaUPC"/>
                <w:spacing w:val="-4"/>
              </w:rPr>
            </w:pPr>
          </w:p>
        </w:tc>
      </w:tr>
      <w:tr w:rsidR="00D96614" w:rsidRPr="00471C34" w14:paraId="5E2CCFC2" w14:textId="77777777" w:rsidTr="00C95D9B">
        <w:tc>
          <w:tcPr>
            <w:tcW w:w="2376" w:type="dxa"/>
          </w:tcPr>
          <w:p w14:paraId="7E5A5EEE" w14:textId="77777777" w:rsidR="00D96614" w:rsidRPr="005A01FA" w:rsidRDefault="00D96614" w:rsidP="00C95D9B">
            <w:pPr>
              <w:rPr>
                <w:rFonts w:ascii="BrowalliaUPC" w:hAnsi="BrowalliaUPC" w:cs="BrowalliaUPC"/>
                <w:spacing w:val="-4"/>
                <w:cs/>
              </w:rPr>
            </w:pPr>
            <w:r w:rsidRPr="005A01FA">
              <w:rPr>
                <w:rFonts w:ascii="BrowalliaUPC" w:hAnsi="BrowalliaUPC" w:cs="BrowalliaUPC"/>
                <w:spacing w:val="-4"/>
              </w:rPr>
              <w:sym w:font="Wingdings 2" w:char="F0A3"/>
            </w:r>
            <w:r w:rsidRPr="005A01FA">
              <w:rPr>
                <w:rFonts w:ascii="BrowalliaUPC" w:hAnsi="BrowalliaUPC" w:cs="BrowalliaUPC"/>
                <w:spacing w:val="-4"/>
                <w:cs/>
              </w:rPr>
              <w:t xml:space="preserve"> ไม่เห็นด้วย</w:t>
            </w:r>
          </w:p>
          <w:p w14:paraId="6BF8BFCD" w14:textId="77777777" w:rsidR="00D96614" w:rsidRPr="005A01FA" w:rsidRDefault="00D96614" w:rsidP="00C95D9B">
            <w:pPr>
              <w:rPr>
                <w:rFonts w:ascii="BrowalliaUPC" w:hAnsi="BrowalliaUPC" w:cs="BrowalliaUPC"/>
                <w:spacing w:val="-4"/>
              </w:rPr>
            </w:pPr>
          </w:p>
        </w:tc>
        <w:tc>
          <w:tcPr>
            <w:tcW w:w="6146" w:type="dxa"/>
          </w:tcPr>
          <w:p w14:paraId="40E318AE" w14:textId="77777777" w:rsidR="00D96614" w:rsidRPr="005A01FA" w:rsidRDefault="00D96614" w:rsidP="00C95D9B">
            <w:pPr>
              <w:rPr>
                <w:rFonts w:ascii="BrowalliaUPC" w:hAnsi="BrowalliaUPC" w:cs="BrowalliaUPC"/>
                <w:spacing w:val="-4"/>
              </w:rPr>
            </w:pPr>
            <w:r w:rsidRPr="005A01FA">
              <w:rPr>
                <w:rFonts w:ascii="BrowalliaUPC" w:hAnsi="BrowalliaUPC" w:cs="BrowalliaUPC"/>
                <w:spacing w:val="-4"/>
                <w:cs/>
              </w:rPr>
              <w:t>(รายละเอียดและโปรดระบุเหตุผล)</w:t>
            </w:r>
          </w:p>
          <w:p w14:paraId="633692C4" w14:textId="77777777" w:rsidR="00D96614" w:rsidRPr="005A01FA" w:rsidRDefault="00D96614" w:rsidP="00C95D9B">
            <w:pPr>
              <w:rPr>
                <w:rFonts w:ascii="BrowalliaUPC" w:hAnsi="BrowalliaUPC" w:cs="BrowalliaUPC"/>
                <w:spacing w:val="-4"/>
              </w:rPr>
            </w:pPr>
          </w:p>
          <w:p w14:paraId="3FA954F3" w14:textId="77777777" w:rsidR="00D96614" w:rsidRPr="005A01FA" w:rsidRDefault="00D96614" w:rsidP="00C95D9B">
            <w:pPr>
              <w:rPr>
                <w:rFonts w:ascii="BrowalliaUPC" w:hAnsi="BrowalliaUPC" w:cs="BrowalliaUPC"/>
                <w:spacing w:val="-4"/>
                <w:cs/>
              </w:rPr>
            </w:pPr>
          </w:p>
        </w:tc>
      </w:tr>
      <w:tr w:rsidR="00D96614" w:rsidRPr="00471C34" w14:paraId="0E4070B4" w14:textId="77777777" w:rsidTr="00AC3F35">
        <w:trPr>
          <w:trHeight w:val="2240"/>
        </w:trPr>
        <w:tc>
          <w:tcPr>
            <w:tcW w:w="8522" w:type="dxa"/>
            <w:gridSpan w:val="2"/>
          </w:tcPr>
          <w:p w14:paraId="528688F1" w14:textId="5F17F98F" w:rsidR="00D96614" w:rsidRPr="005A01FA" w:rsidRDefault="00D96614" w:rsidP="00C95D9B">
            <w:pPr>
              <w:rPr>
                <w:rFonts w:ascii="BrowalliaUPC" w:hAnsi="BrowalliaUPC" w:cs="BrowalliaUPC"/>
                <w:spacing w:val="-4"/>
                <w:cs/>
              </w:rPr>
            </w:pPr>
            <w:r w:rsidRPr="005A01FA">
              <w:rPr>
                <w:rFonts w:ascii="BrowalliaUPC" w:hAnsi="BrowalliaUPC" w:cs="BrowalliaUPC"/>
                <w:spacing w:val="-4"/>
                <w:u w:val="single"/>
                <w:cs/>
              </w:rPr>
              <w:t>ข้อเสนอแนะอื่น</w:t>
            </w:r>
            <w:r w:rsidRPr="005A01FA">
              <w:rPr>
                <w:rFonts w:ascii="BrowalliaUPC" w:hAnsi="BrowalliaUPC" w:cs="BrowalliaUPC"/>
                <w:spacing w:val="-4"/>
                <w:cs/>
              </w:rPr>
              <w:t xml:space="preserve"> </w:t>
            </w:r>
            <w:r w:rsidRPr="005A01FA">
              <w:rPr>
                <w:rFonts w:ascii="BrowalliaUPC" w:hAnsi="BrowalliaUPC" w:cs="BrowalliaUPC"/>
                <w:spacing w:val="-4"/>
              </w:rPr>
              <w:t xml:space="preserve">: </w:t>
            </w:r>
          </w:p>
        </w:tc>
      </w:tr>
    </w:tbl>
    <w:p w14:paraId="238F933A" w14:textId="25FC2A58" w:rsidR="001C690A" w:rsidRPr="005A01FA" w:rsidRDefault="007E3385" w:rsidP="001C690A">
      <w:pPr>
        <w:pStyle w:val="ListParagraph"/>
        <w:spacing w:after="240"/>
        <w:jc w:val="thaiDistribute"/>
        <w:rPr>
          <w:rFonts w:ascii="BrowalliaUPC" w:hAnsi="BrowalliaUPC" w:cs="BrowalliaUPC"/>
          <w:spacing w:val="-4"/>
          <w:szCs w:val="30"/>
        </w:rPr>
      </w:pPr>
      <w:r w:rsidRPr="005A01FA">
        <w:rPr>
          <w:rFonts w:ascii="BrowalliaUPC" w:hAnsi="BrowalliaUPC" w:cs="BrowalliaUPC"/>
          <w:spacing w:val="-4"/>
          <w:szCs w:val="30"/>
        </w:rPr>
        <w:lastRenderedPageBreak/>
        <w:t>2.</w:t>
      </w:r>
      <w:r w:rsidR="001C690A" w:rsidRPr="005A01FA">
        <w:rPr>
          <w:rFonts w:ascii="BrowalliaUPC" w:hAnsi="BrowalliaUPC" w:cs="BrowalliaUPC"/>
          <w:spacing w:val="-4"/>
          <w:szCs w:val="30"/>
        </w:rPr>
        <w:t>1.</w:t>
      </w:r>
      <w:r w:rsidRPr="005A01FA">
        <w:rPr>
          <w:rFonts w:ascii="BrowalliaUPC" w:hAnsi="BrowalliaUPC" w:cs="BrowalliaUPC"/>
          <w:spacing w:val="-4"/>
          <w:szCs w:val="30"/>
        </w:rPr>
        <w:t xml:space="preserve">2 </w:t>
      </w:r>
      <w:r w:rsidR="001C690A" w:rsidRPr="005A01FA">
        <w:rPr>
          <w:rFonts w:ascii="BrowalliaUPC" w:hAnsi="BrowalliaUPC" w:cs="BrowalliaUPC"/>
          <w:spacing w:val="-4"/>
          <w:szCs w:val="30"/>
          <w:cs/>
        </w:rPr>
        <w:t>ปรับปรุงข้อมูลสัดส่วนผู้ถือหลักทรัพย์รายย่อย (</w:t>
      </w:r>
      <w:r w:rsidR="001C690A" w:rsidRPr="005A01FA">
        <w:rPr>
          <w:rFonts w:ascii="BrowalliaUPC" w:hAnsi="BrowalliaUPC" w:cs="BrowalliaUPC"/>
          <w:spacing w:val="-4"/>
          <w:szCs w:val="30"/>
        </w:rPr>
        <w:t xml:space="preserve">Free Float) </w:t>
      </w:r>
      <w:r w:rsidR="001C690A" w:rsidRPr="005A01FA">
        <w:rPr>
          <w:rFonts w:ascii="BrowalliaUPC" w:hAnsi="BrowalliaUPC" w:cs="BrowalliaUPC"/>
          <w:spacing w:val="-4"/>
          <w:szCs w:val="30"/>
          <w:cs/>
        </w:rPr>
        <w:t xml:space="preserve">ที่ใช้ในการคำนวณดัชนี ดังนี้ </w:t>
      </w:r>
    </w:p>
    <w:p w14:paraId="560FE685" w14:textId="240A607A" w:rsidR="001C690A" w:rsidRPr="005A01FA" w:rsidRDefault="001C690A" w:rsidP="005A01FA">
      <w:pPr>
        <w:pStyle w:val="ListParagraph"/>
        <w:tabs>
          <w:tab w:val="left" w:pos="990"/>
        </w:tabs>
        <w:spacing w:after="240"/>
        <w:jc w:val="thaiDistribute"/>
        <w:rPr>
          <w:rFonts w:ascii="BrowalliaUPC" w:hAnsi="BrowalliaUPC" w:cs="BrowalliaUPC"/>
          <w:spacing w:val="-4"/>
          <w:szCs w:val="30"/>
        </w:rPr>
      </w:pPr>
      <w:r w:rsidRPr="005A01FA">
        <w:rPr>
          <w:rFonts w:ascii="BrowalliaUPC" w:hAnsi="BrowalliaUPC" w:cs="BrowalliaUPC"/>
          <w:spacing w:val="-4"/>
          <w:szCs w:val="30"/>
          <w:cs/>
        </w:rPr>
        <w:t>•</w:t>
      </w:r>
      <w:r w:rsidRPr="005A01FA">
        <w:rPr>
          <w:rFonts w:ascii="BrowalliaUPC" w:hAnsi="BrowalliaUPC" w:cs="BrowalliaUPC"/>
          <w:spacing w:val="-4"/>
          <w:szCs w:val="30"/>
          <w:cs/>
        </w:rPr>
        <w:tab/>
        <w:t>ปรับ</w:t>
      </w:r>
      <w:r w:rsidR="00C0274F">
        <w:rPr>
          <w:rFonts w:ascii="BrowalliaUPC" w:hAnsi="BrowalliaUPC" w:cs="BrowalliaUPC" w:hint="cs"/>
          <w:spacing w:val="-4"/>
          <w:szCs w:val="30"/>
          <w:cs/>
        </w:rPr>
        <w:t>ข้อมูล</w:t>
      </w:r>
      <w:r w:rsidRPr="005A01FA">
        <w:rPr>
          <w:rFonts w:ascii="BrowalliaUPC" w:hAnsi="BrowalliaUPC" w:cs="BrowalliaUPC"/>
          <w:spacing w:val="-4"/>
          <w:szCs w:val="30"/>
          <w:cs/>
        </w:rPr>
        <w:t>สัดส่วนผู้ถือหลักทรัพย์รายย่อย (</w:t>
      </w:r>
      <w:r w:rsidRPr="005A01FA">
        <w:rPr>
          <w:rFonts w:ascii="BrowalliaUPC" w:hAnsi="BrowalliaUPC" w:cs="BrowalliaUPC"/>
          <w:spacing w:val="-4"/>
          <w:szCs w:val="30"/>
        </w:rPr>
        <w:t xml:space="preserve">Free float) </w:t>
      </w:r>
      <w:r w:rsidRPr="005A01FA">
        <w:rPr>
          <w:rFonts w:ascii="BrowalliaUPC" w:hAnsi="BrowalliaUPC" w:cs="BrowalliaUPC"/>
          <w:spacing w:val="-4"/>
          <w:szCs w:val="30"/>
          <w:cs/>
        </w:rPr>
        <w:t>ที่ใช้ในการคำนวณดัชนี พร้อมรอบการ</w:t>
      </w:r>
      <w:r w:rsidR="00093FFE">
        <w:rPr>
          <w:rFonts w:ascii="BrowalliaUPC" w:hAnsi="BrowalliaUPC" w:cs="BrowalliaUPC" w:hint="cs"/>
          <w:spacing w:val="-4"/>
          <w:szCs w:val="30"/>
          <w:cs/>
        </w:rPr>
        <w:t>ทบทวนรายชื่อ</w:t>
      </w:r>
      <w:r w:rsidRPr="005A01FA">
        <w:rPr>
          <w:rFonts w:ascii="BrowalliaUPC" w:hAnsi="BrowalliaUPC" w:cs="BrowalliaUPC"/>
          <w:spacing w:val="-4"/>
          <w:szCs w:val="30"/>
          <w:cs/>
        </w:rPr>
        <w:t>หลักทรัพย์</w:t>
      </w:r>
      <w:r w:rsidR="00093FFE">
        <w:rPr>
          <w:rFonts w:ascii="BrowalliaUPC" w:hAnsi="BrowalliaUPC" w:cs="BrowalliaUPC" w:hint="cs"/>
          <w:spacing w:val="-4"/>
          <w:szCs w:val="30"/>
          <w:cs/>
        </w:rPr>
        <w:t>สำหรับ</w:t>
      </w:r>
      <w:r w:rsidRPr="005A01FA">
        <w:rPr>
          <w:rFonts w:ascii="BrowalliaUPC" w:hAnsi="BrowalliaUPC" w:cs="BrowalliaUPC"/>
          <w:spacing w:val="-4"/>
          <w:szCs w:val="30"/>
          <w:cs/>
        </w:rPr>
        <w:t xml:space="preserve">ดัชนี </w:t>
      </w:r>
      <w:r w:rsidRPr="005A01FA">
        <w:rPr>
          <w:rFonts w:ascii="BrowalliaUPC" w:hAnsi="BrowalliaUPC" w:cs="BrowalliaUPC"/>
          <w:spacing w:val="-4"/>
          <w:szCs w:val="30"/>
        </w:rPr>
        <w:t>SET</w:t>
      </w:r>
      <w:r w:rsidRPr="005A01FA">
        <w:rPr>
          <w:rFonts w:ascii="BrowalliaUPC" w:hAnsi="BrowalliaUPC" w:cs="BrowalliaUPC"/>
          <w:spacing w:val="-4"/>
          <w:szCs w:val="30"/>
          <w:cs/>
        </w:rPr>
        <w:t>50</w:t>
      </w:r>
      <w:r w:rsidRPr="005A01FA">
        <w:rPr>
          <w:rFonts w:ascii="BrowalliaUPC" w:hAnsi="BrowalliaUPC" w:cs="BrowalliaUPC"/>
          <w:spacing w:val="-4"/>
          <w:szCs w:val="30"/>
        </w:rPr>
        <w:t>, SET</w:t>
      </w:r>
      <w:r w:rsidRPr="005A01FA">
        <w:rPr>
          <w:rFonts w:ascii="BrowalliaUPC" w:hAnsi="BrowalliaUPC" w:cs="BrowalliaUPC"/>
          <w:spacing w:val="-4"/>
          <w:szCs w:val="30"/>
          <w:cs/>
        </w:rPr>
        <w:t>100</w:t>
      </w:r>
      <w:r w:rsidRPr="005A01FA">
        <w:rPr>
          <w:rFonts w:ascii="BrowalliaUPC" w:hAnsi="BrowalliaUPC" w:cs="BrowalliaUPC"/>
          <w:spacing w:val="-4"/>
          <w:szCs w:val="30"/>
        </w:rPr>
        <w:t xml:space="preserve"> , SETCLMV, SETHD, SETTHSI </w:t>
      </w:r>
      <w:r w:rsidRPr="005A01FA">
        <w:rPr>
          <w:rFonts w:ascii="BrowalliaUPC" w:hAnsi="BrowalliaUPC" w:cs="BrowalliaUPC"/>
          <w:spacing w:val="-4"/>
          <w:szCs w:val="30"/>
          <w:cs/>
        </w:rPr>
        <w:t xml:space="preserve">และ </w:t>
      </w:r>
      <w:r w:rsidRPr="005A01FA">
        <w:rPr>
          <w:rFonts w:ascii="BrowalliaUPC" w:hAnsi="BrowalliaUPC" w:cs="BrowalliaUPC"/>
          <w:spacing w:val="-4"/>
          <w:szCs w:val="30"/>
        </w:rPr>
        <w:t xml:space="preserve">SETWB </w:t>
      </w:r>
      <w:r w:rsidRPr="005A01FA">
        <w:rPr>
          <w:rFonts w:ascii="BrowalliaUPC" w:hAnsi="BrowalliaUPC" w:cs="BrowalliaUPC"/>
          <w:spacing w:val="-4"/>
          <w:szCs w:val="30"/>
          <w:cs/>
        </w:rPr>
        <w:t>ในเดือนมิถุนายน และธันวาคมของทุกปี</w:t>
      </w:r>
    </w:p>
    <w:p w14:paraId="3B0B5CF9" w14:textId="065BB951" w:rsidR="001C690A" w:rsidRPr="005A01FA" w:rsidRDefault="001C690A" w:rsidP="005A01FA">
      <w:pPr>
        <w:pStyle w:val="ListParagraph"/>
        <w:tabs>
          <w:tab w:val="left" w:pos="990"/>
        </w:tabs>
        <w:spacing w:after="240"/>
        <w:jc w:val="thaiDistribute"/>
        <w:rPr>
          <w:rFonts w:ascii="BrowalliaUPC" w:hAnsi="BrowalliaUPC" w:cs="BrowalliaUPC"/>
          <w:spacing w:val="-4"/>
          <w:szCs w:val="30"/>
        </w:rPr>
      </w:pPr>
      <w:r w:rsidRPr="005A01FA">
        <w:rPr>
          <w:rFonts w:ascii="BrowalliaUPC" w:hAnsi="BrowalliaUPC" w:cs="BrowalliaUPC"/>
          <w:spacing w:val="-4"/>
          <w:szCs w:val="30"/>
          <w:cs/>
        </w:rPr>
        <w:t>•</w:t>
      </w:r>
      <w:r w:rsidRPr="005A01FA">
        <w:rPr>
          <w:rFonts w:ascii="BrowalliaUPC" w:hAnsi="BrowalliaUPC" w:cs="BrowalliaUPC"/>
          <w:spacing w:val="-4"/>
          <w:szCs w:val="30"/>
          <w:cs/>
        </w:rPr>
        <w:tab/>
        <w:t>ปรับ</w:t>
      </w:r>
      <w:r w:rsidR="00093FFE">
        <w:rPr>
          <w:rFonts w:ascii="BrowalliaUPC" w:hAnsi="BrowalliaUPC" w:cs="BrowalliaUPC" w:hint="cs"/>
          <w:spacing w:val="-4"/>
          <w:szCs w:val="30"/>
          <w:cs/>
        </w:rPr>
        <w:t>ข้อมูล</w:t>
      </w:r>
      <w:r w:rsidRPr="005A01FA">
        <w:rPr>
          <w:rFonts w:ascii="BrowalliaUPC" w:hAnsi="BrowalliaUPC" w:cs="BrowalliaUPC"/>
          <w:spacing w:val="-4"/>
          <w:szCs w:val="30"/>
          <w:cs/>
        </w:rPr>
        <w:t>สัดส่วนผู้ถือหลักทรัพย์รายย่อย (</w:t>
      </w:r>
      <w:r w:rsidRPr="005A01FA">
        <w:rPr>
          <w:rFonts w:ascii="BrowalliaUPC" w:hAnsi="BrowalliaUPC" w:cs="BrowalliaUPC"/>
          <w:spacing w:val="-4"/>
          <w:szCs w:val="30"/>
        </w:rPr>
        <w:t xml:space="preserve">Free float) </w:t>
      </w:r>
      <w:r w:rsidRPr="005A01FA">
        <w:rPr>
          <w:rFonts w:ascii="BrowalliaUPC" w:hAnsi="BrowalliaUPC" w:cs="BrowalliaUPC"/>
          <w:spacing w:val="-4"/>
          <w:szCs w:val="30"/>
          <w:cs/>
        </w:rPr>
        <w:t xml:space="preserve">ที่ใช้ในการคำนวณดัชนี </w:t>
      </w:r>
      <w:r w:rsidR="00093FFE">
        <w:rPr>
          <w:rFonts w:ascii="BrowalliaUPC" w:hAnsi="BrowalliaUPC" w:cs="BrowalliaUPC" w:hint="cs"/>
          <w:spacing w:val="-4"/>
          <w:szCs w:val="30"/>
          <w:cs/>
        </w:rPr>
        <w:t>ในระหว่างรอบ เฉพาะกรณีที่มีการ</w:t>
      </w:r>
      <w:r w:rsidRPr="005A01FA">
        <w:rPr>
          <w:rFonts w:ascii="BrowalliaUPC" w:hAnsi="BrowalliaUPC" w:cs="BrowalliaUPC"/>
          <w:spacing w:val="-4"/>
          <w:szCs w:val="30"/>
          <w:cs/>
        </w:rPr>
        <w:t xml:space="preserve">เปลี่ยนแปลงอย่างน้อยร้อยละ 5 ขึ้นไปในเดือนมีนาคม และกันยายนของทุกปี </w:t>
      </w:r>
    </w:p>
    <w:p w14:paraId="3A686E18" w14:textId="5E349547" w:rsidR="00611723" w:rsidRPr="005A01FA" w:rsidRDefault="001C690A" w:rsidP="005A01FA">
      <w:pPr>
        <w:pStyle w:val="ListParagraph"/>
        <w:tabs>
          <w:tab w:val="left" w:pos="990"/>
        </w:tabs>
        <w:spacing w:after="240"/>
        <w:jc w:val="thaiDistribute"/>
        <w:rPr>
          <w:rFonts w:ascii="BrowalliaUPC" w:hAnsi="BrowalliaUPC" w:cs="BrowalliaUPC"/>
          <w:spacing w:val="-4"/>
          <w:cs/>
        </w:rPr>
      </w:pPr>
      <w:r w:rsidRPr="005A01FA">
        <w:rPr>
          <w:rFonts w:ascii="BrowalliaUPC" w:hAnsi="BrowalliaUPC" w:cs="BrowalliaUPC"/>
          <w:spacing w:val="-4"/>
          <w:szCs w:val="30"/>
          <w:cs/>
        </w:rPr>
        <w:t>•</w:t>
      </w:r>
      <w:r w:rsidRPr="005A01FA">
        <w:rPr>
          <w:rFonts w:ascii="BrowalliaUPC" w:hAnsi="BrowalliaUPC" w:cs="BrowalliaUPC"/>
          <w:spacing w:val="-4"/>
          <w:szCs w:val="30"/>
          <w:cs/>
        </w:rPr>
        <w:tab/>
      </w:r>
      <w:r w:rsidR="00AF752E">
        <w:rPr>
          <w:rFonts w:ascii="BrowalliaUPC" w:hAnsi="BrowalliaUPC" w:cs="BrowalliaUPC" w:hint="cs"/>
          <w:spacing w:val="-4"/>
          <w:szCs w:val="30"/>
          <w:cs/>
        </w:rPr>
        <w:t>ข้อมูล</w:t>
      </w:r>
      <w:r w:rsidRPr="005A01FA">
        <w:rPr>
          <w:rFonts w:ascii="BrowalliaUPC" w:hAnsi="BrowalliaUPC" w:cs="BrowalliaUPC"/>
          <w:spacing w:val="-4"/>
          <w:szCs w:val="30"/>
          <w:cs/>
        </w:rPr>
        <w:t>สัดส่วนผู้ถือหลักทรัพย์รายย่อย (</w:t>
      </w:r>
      <w:r w:rsidRPr="005A01FA">
        <w:rPr>
          <w:rFonts w:ascii="BrowalliaUPC" w:hAnsi="BrowalliaUPC" w:cs="BrowalliaUPC"/>
          <w:spacing w:val="-4"/>
          <w:szCs w:val="30"/>
        </w:rPr>
        <w:t xml:space="preserve">Free float) </w:t>
      </w:r>
      <w:r w:rsidRPr="005A01FA">
        <w:rPr>
          <w:rFonts w:ascii="BrowalliaUPC" w:hAnsi="BrowalliaUPC" w:cs="BrowalliaUPC"/>
          <w:spacing w:val="-4"/>
          <w:szCs w:val="30"/>
          <w:cs/>
        </w:rPr>
        <w:t>ที่ใช้ในการคำนวณดัชนีจะปรับเป็นจำนวนเต็ม 1%</w:t>
      </w:r>
    </w:p>
    <w:p w14:paraId="4F422D3D" w14:textId="683CC834" w:rsidR="007E3385" w:rsidRPr="005A01FA" w:rsidRDefault="007E3385" w:rsidP="007E3385">
      <w:pPr>
        <w:pStyle w:val="ListParagraph"/>
        <w:spacing w:after="240"/>
        <w:jc w:val="thaiDistribute"/>
        <w:rPr>
          <w:rFonts w:ascii="BrowalliaUPC" w:hAnsi="BrowalliaUPC" w:cs="BrowalliaUPC"/>
          <w:spacing w:val="-4"/>
          <w:szCs w:val="30"/>
        </w:rPr>
      </w:pPr>
    </w:p>
    <w:tbl>
      <w:tblPr>
        <w:tblStyle w:val="TableGrid"/>
        <w:tblW w:w="8522" w:type="dxa"/>
        <w:tblInd w:w="420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146"/>
      </w:tblGrid>
      <w:tr w:rsidR="007E3385" w:rsidRPr="00471C34" w14:paraId="667D87AF" w14:textId="77777777" w:rsidTr="006879C6">
        <w:trPr>
          <w:trHeight w:val="1096"/>
        </w:trPr>
        <w:tc>
          <w:tcPr>
            <w:tcW w:w="2376" w:type="dxa"/>
            <w:shd w:val="clear" w:color="auto" w:fill="FFFFFF"/>
          </w:tcPr>
          <w:p w14:paraId="38CE4E88" w14:textId="77777777" w:rsidR="007E3385" w:rsidRPr="005A01FA" w:rsidRDefault="007E3385" w:rsidP="006879C6">
            <w:pPr>
              <w:rPr>
                <w:rFonts w:ascii="BrowalliaUPC" w:hAnsi="BrowalliaUPC" w:cs="BrowalliaUPC"/>
                <w:spacing w:val="-4"/>
                <w:cs/>
              </w:rPr>
            </w:pPr>
            <w:r w:rsidRPr="005A01FA">
              <w:rPr>
                <w:rFonts w:ascii="BrowalliaUPC" w:hAnsi="BrowalliaUPC" w:cs="BrowalliaUPC"/>
                <w:spacing w:val="-4"/>
              </w:rPr>
              <w:sym w:font="Wingdings 2" w:char="F0A3"/>
            </w:r>
            <w:r w:rsidRPr="005A01FA">
              <w:rPr>
                <w:rFonts w:ascii="BrowalliaUPC" w:hAnsi="BrowalliaUPC" w:cs="BrowalliaUPC"/>
                <w:spacing w:val="-4"/>
                <w:cs/>
              </w:rPr>
              <w:t xml:space="preserve"> เห็นด้วย</w:t>
            </w:r>
          </w:p>
        </w:tc>
        <w:tc>
          <w:tcPr>
            <w:tcW w:w="6146" w:type="dxa"/>
            <w:shd w:val="clear" w:color="auto" w:fill="FFFFFF"/>
          </w:tcPr>
          <w:p w14:paraId="5DA79B49" w14:textId="77777777" w:rsidR="007E3385" w:rsidRPr="005A01FA" w:rsidRDefault="007E3385" w:rsidP="006879C6">
            <w:pPr>
              <w:pStyle w:val="ListParagraph"/>
              <w:ind w:left="323"/>
              <w:rPr>
                <w:rFonts w:ascii="BrowalliaUPC" w:hAnsi="BrowalliaUPC" w:cs="BrowalliaUPC"/>
                <w:spacing w:val="-4"/>
                <w:szCs w:val="30"/>
              </w:rPr>
            </w:pPr>
          </w:p>
          <w:p w14:paraId="01FD1E3C" w14:textId="77777777" w:rsidR="007E3385" w:rsidRPr="005A01FA" w:rsidRDefault="007E3385" w:rsidP="006879C6">
            <w:pPr>
              <w:rPr>
                <w:rFonts w:ascii="BrowalliaUPC" w:hAnsi="BrowalliaUPC" w:cs="BrowalliaUPC"/>
                <w:spacing w:val="-4"/>
                <w:cs/>
              </w:rPr>
            </w:pPr>
          </w:p>
        </w:tc>
      </w:tr>
      <w:tr w:rsidR="007E3385" w:rsidRPr="00471C34" w14:paraId="33BA3A85" w14:textId="77777777" w:rsidTr="006879C6">
        <w:tc>
          <w:tcPr>
            <w:tcW w:w="2376" w:type="dxa"/>
          </w:tcPr>
          <w:p w14:paraId="78CB4500" w14:textId="77777777" w:rsidR="007E3385" w:rsidRPr="005A01FA" w:rsidRDefault="007E3385" w:rsidP="006879C6">
            <w:pPr>
              <w:rPr>
                <w:rFonts w:ascii="BrowalliaUPC" w:hAnsi="BrowalliaUPC" w:cs="BrowalliaUPC"/>
                <w:spacing w:val="-4"/>
                <w:cs/>
              </w:rPr>
            </w:pPr>
            <w:r w:rsidRPr="005A01FA">
              <w:rPr>
                <w:rFonts w:ascii="BrowalliaUPC" w:hAnsi="BrowalliaUPC" w:cs="BrowalliaUPC"/>
                <w:spacing w:val="-4"/>
              </w:rPr>
              <w:sym w:font="Wingdings 2" w:char="F0A3"/>
            </w:r>
            <w:r w:rsidRPr="005A01FA">
              <w:rPr>
                <w:rFonts w:ascii="BrowalliaUPC" w:hAnsi="BrowalliaUPC" w:cs="BrowalliaUPC"/>
                <w:spacing w:val="-4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146" w:type="dxa"/>
          </w:tcPr>
          <w:p w14:paraId="29230E95" w14:textId="77777777" w:rsidR="007E3385" w:rsidRPr="005A01FA" w:rsidRDefault="007E3385" w:rsidP="006879C6">
            <w:pPr>
              <w:rPr>
                <w:rFonts w:ascii="BrowalliaUPC" w:hAnsi="BrowalliaUPC" w:cs="BrowalliaUPC"/>
                <w:spacing w:val="-4"/>
              </w:rPr>
            </w:pPr>
            <w:r w:rsidRPr="005A01FA">
              <w:rPr>
                <w:rFonts w:ascii="BrowalliaUPC" w:hAnsi="BrowalliaUPC" w:cs="BrowalliaUPC"/>
                <w:spacing w:val="-4"/>
                <w:cs/>
              </w:rPr>
              <w:t>(รายละเอียดและโปรดระบุเหตุผล)</w:t>
            </w:r>
          </w:p>
          <w:p w14:paraId="40F32E17" w14:textId="77777777" w:rsidR="007E3385" w:rsidRPr="005A01FA" w:rsidRDefault="007E3385" w:rsidP="006879C6">
            <w:pPr>
              <w:rPr>
                <w:rFonts w:ascii="BrowalliaUPC" w:hAnsi="BrowalliaUPC" w:cs="BrowalliaUPC"/>
                <w:spacing w:val="-4"/>
              </w:rPr>
            </w:pPr>
          </w:p>
          <w:p w14:paraId="4C3BF887" w14:textId="77777777" w:rsidR="007E3385" w:rsidRPr="005A01FA" w:rsidRDefault="007E3385" w:rsidP="006879C6">
            <w:pPr>
              <w:rPr>
                <w:rFonts w:ascii="BrowalliaUPC" w:hAnsi="BrowalliaUPC" w:cs="BrowalliaUPC"/>
                <w:spacing w:val="-4"/>
              </w:rPr>
            </w:pPr>
          </w:p>
        </w:tc>
      </w:tr>
      <w:tr w:rsidR="007E3385" w:rsidRPr="00471C34" w14:paraId="67A3A66D" w14:textId="77777777" w:rsidTr="006879C6">
        <w:tc>
          <w:tcPr>
            <w:tcW w:w="2376" w:type="dxa"/>
          </w:tcPr>
          <w:p w14:paraId="0A63D43D" w14:textId="77777777" w:rsidR="007E3385" w:rsidRPr="005A01FA" w:rsidRDefault="007E3385" w:rsidP="006879C6">
            <w:pPr>
              <w:rPr>
                <w:rFonts w:ascii="BrowalliaUPC" w:hAnsi="BrowalliaUPC" w:cs="BrowalliaUPC"/>
                <w:spacing w:val="-4"/>
                <w:cs/>
              </w:rPr>
            </w:pPr>
            <w:r w:rsidRPr="005A01FA">
              <w:rPr>
                <w:rFonts w:ascii="BrowalliaUPC" w:hAnsi="BrowalliaUPC" w:cs="BrowalliaUPC"/>
                <w:spacing w:val="-4"/>
              </w:rPr>
              <w:sym w:font="Wingdings 2" w:char="F0A3"/>
            </w:r>
            <w:r w:rsidRPr="005A01FA">
              <w:rPr>
                <w:rFonts w:ascii="BrowalliaUPC" w:hAnsi="BrowalliaUPC" w:cs="BrowalliaUPC"/>
                <w:spacing w:val="-4"/>
                <w:cs/>
              </w:rPr>
              <w:t xml:space="preserve"> ไม่เห็นด้วย</w:t>
            </w:r>
          </w:p>
          <w:p w14:paraId="32D1EC6C" w14:textId="77777777" w:rsidR="007E3385" w:rsidRPr="005A01FA" w:rsidRDefault="007E3385" w:rsidP="006879C6">
            <w:pPr>
              <w:rPr>
                <w:rFonts w:ascii="BrowalliaUPC" w:hAnsi="BrowalliaUPC" w:cs="BrowalliaUPC"/>
                <w:spacing w:val="-4"/>
              </w:rPr>
            </w:pPr>
          </w:p>
        </w:tc>
        <w:tc>
          <w:tcPr>
            <w:tcW w:w="6146" w:type="dxa"/>
          </w:tcPr>
          <w:p w14:paraId="3A67B0EB" w14:textId="77777777" w:rsidR="007E3385" w:rsidRPr="005A01FA" w:rsidRDefault="007E3385" w:rsidP="006879C6">
            <w:pPr>
              <w:rPr>
                <w:rFonts w:ascii="BrowalliaUPC" w:hAnsi="BrowalliaUPC" w:cs="BrowalliaUPC"/>
                <w:spacing w:val="-4"/>
              </w:rPr>
            </w:pPr>
            <w:r w:rsidRPr="005A01FA">
              <w:rPr>
                <w:rFonts w:ascii="BrowalliaUPC" w:hAnsi="BrowalliaUPC" w:cs="BrowalliaUPC"/>
                <w:spacing w:val="-4"/>
                <w:cs/>
              </w:rPr>
              <w:t>(รายละเอียดและโปรดระบุเหตุผล)</w:t>
            </w:r>
          </w:p>
          <w:p w14:paraId="36FAFE5D" w14:textId="77777777" w:rsidR="007E3385" w:rsidRPr="005A01FA" w:rsidRDefault="007E3385" w:rsidP="006879C6">
            <w:pPr>
              <w:rPr>
                <w:rFonts w:ascii="BrowalliaUPC" w:hAnsi="BrowalliaUPC" w:cs="BrowalliaUPC"/>
                <w:spacing w:val="-4"/>
              </w:rPr>
            </w:pPr>
          </w:p>
          <w:p w14:paraId="55FD0B34" w14:textId="77777777" w:rsidR="007E3385" w:rsidRPr="005A01FA" w:rsidRDefault="007E3385" w:rsidP="006879C6">
            <w:pPr>
              <w:rPr>
                <w:rFonts w:ascii="BrowalliaUPC" w:hAnsi="BrowalliaUPC" w:cs="BrowalliaUPC"/>
                <w:spacing w:val="-4"/>
                <w:cs/>
              </w:rPr>
            </w:pPr>
          </w:p>
        </w:tc>
      </w:tr>
      <w:tr w:rsidR="007E3385" w:rsidRPr="00471C34" w14:paraId="569D0DC3" w14:textId="77777777" w:rsidTr="006879C6">
        <w:trPr>
          <w:trHeight w:val="2240"/>
        </w:trPr>
        <w:tc>
          <w:tcPr>
            <w:tcW w:w="8522" w:type="dxa"/>
            <w:gridSpan w:val="2"/>
          </w:tcPr>
          <w:p w14:paraId="0C3489F4" w14:textId="77777777" w:rsidR="007E3385" w:rsidRPr="005A01FA" w:rsidRDefault="007E3385" w:rsidP="006879C6">
            <w:pPr>
              <w:rPr>
                <w:rFonts w:ascii="BrowalliaUPC" w:hAnsi="BrowalliaUPC" w:cs="BrowalliaUPC"/>
                <w:spacing w:val="-4"/>
                <w:cs/>
              </w:rPr>
            </w:pPr>
            <w:r w:rsidRPr="005A01FA">
              <w:rPr>
                <w:rFonts w:ascii="BrowalliaUPC" w:hAnsi="BrowalliaUPC" w:cs="BrowalliaUPC"/>
                <w:spacing w:val="-4"/>
                <w:u w:val="single"/>
                <w:cs/>
              </w:rPr>
              <w:t>ข้อเสนอแนะอื่น</w:t>
            </w:r>
            <w:r w:rsidRPr="005A01FA">
              <w:rPr>
                <w:rFonts w:ascii="BrowalliaUPC" w:hAnsi="BrowalliaUPC" w:cs="BrowalliaUPC"/>
                <w:spacing w:val="-4"/>
                <w:cs/>
              </w:rPr>
              <w:t xml:space="preserve"> </w:t>
            </w:r>
            <w:r w:rsidRPr="005A01FA">
              <w:rPr>
                <w:rFonts w:ascii="BrowalliaUPC" w:hAnsi="BrowalliaUPC" w:cs="BrowalliaUPC"/>
                <w:spacing w:val="-4"/>
              </w:rPr>
              <w:t xml:space="preserve">: </w:t>
            </w:r>
          </w:p>
        </w:tc>
      </w:tr>
    </w:tbl>
    <w:p w14:paraId="3BE0E8D6" w14:textId="77777777" w:rsidR="007E3385" w:rsidRPr="005A01FA" w:rsidRDefault="007E3385" w:rsidP="00F409D5">
      <w:pPr>
        <w:pStyle w:val="ListParagraph"/>
        <w:spacing w:after="240"/>
        <w:jc w:val="thaiDistribute"/>
        <w:rPr>
          <w:rFonts w:ascii="BrowalliaUPC" w:hAnsi="BrowalliaUPC" w:cs="BrowalliaUPC"/>
          <w:spacing w:val="-4"/>
          <w:szCs w:val="30"/>
        </w:rPr>
      </w:pPr>
    </w:p>
    <w:p w14:paraId="2FEEE1D5" w14:textId="77777777" w:rsidR="00B06B5D" w:rsidRDefault="00B06B5D" w:rsidP="00F409D5">
      <w:pPr>
        <w:pStyle w:val="ListParagraph"/>
        <w:spacing w:after="240"/>
        <w:jc w:val="thaiDistribute"/>
        <w:rPr>
          <w:rFonts w:ascii="BrowalliaUPC" w:hAnsi="BrowalliaUPC" w:cs="BrowalliaUPC"/>
          <w:spacing w:val="-4"/>
          <w:szCs w:val="30"/>
        </w:rPr>
      </w:pPr>
    </w:p>
    <w:p w14:paraId="1557676C" w14:textId="77777777" w:rsidR="00514FDE" w:rsidRDefault="00514FDE" w:rsidP="00F409D5">
      <w:pPr>
        <w:pStyle w:val="ListParagraph"/>
        <w:spacing w:after="240"/>
        <w:jc w:val="thaiDistribute"/>
        <w:rPr>
          <w:rFonts w:ascii="BrowalliaUPC" w:hAnsi="BrowalliaUPC" w:cs="BrowalliaUPC"/>
          <w:spacing w:val="-4"/>
          <w:szCs w:val="30"/>
        </w:rPr>
      </w:pPr>
    </w:p>
    <w:p w14:paraId="55275055" w14:textId="77777777" w:rsidR="00514FDE" w:rsidRDefault="00514FDE" w:rsidP="00F409D5">
      <w:pPr>
        <w:pStyle w:val="ListParagraph"/>
        <w:spacing w:after="240"/>
        <w:jc w:val="thaiDistribute"/>
        <w:rPr>
          <w:rFonts w:ascii="BrowalliaUPC" w:hAnsi="BrowalliaUPC" w:cs="BrowalliaUPC"/>
          <w:spacing w:val="-4"/>
          <w:szCs w:val="30"/>
        </w:rPr>
      </w:pPr>
    </w:p>
    <w:p w14:paraId="6041AC43" w14:textId="77777777" w:rsidR="00514FDE" w:rsidRDefault="00514FDE" w:rsidP="00F409D5">
      <w:pPr>
        <w:pStyle w:val="ListParagraph"/>
        <w:spacing w:after="240"/>
        <w:jc w:val="thaiDistribute"/>
        <w:rPr>
          <w:rFonts w:ascii="BrowalliaUPC" w:hAnsi="BrowalliaUPC" w:cs="BrowalliaUPC"/>
          <w:spacing w:val="-4"/>
          <w:szCs w:val="30"/>
        </w:rPr>
      </w:pPr>
    </w:p>
    <w:p w14:paraId="527A68F2" w14:textId="77777777" w:rsidR="00514FDE" w:rsidRDefault="00514FDE" w:rsidP="00F409D5">
      <w:pPr>
        <w:pStyle w:val="ListParagraph"/>
        <w:spacing w:after="240"/>
        <w:jc w:val="thaiDistribute"/>
        <w:rPr>
          <w:rFonts w:ascii="BrowalliaUPC" w:hAnsi="BrowalliaUPC" w:cs="BrowalliaUPC"/>
          <w:spacing w:val="-4"/>
          <w:szCs w:val="30"/>
        </w:rPr>
      </w:pPr>
    </w:p>
    <w:p w14:paraId="3D18E741" w14:textId="77777777" w:rsidR="00514FDE" w:rsidRDefault="00514FDE" w:rsidP="00F409D5">
      <w:pPr>
        <w:pStyle w:val="ListParagraph"/>
        <w:spacing w:after="240"/>
        <w:jc w:val="thaiDistribute"/>
        <w:rPr>
          <w:rFonts w:ascii="BrowalliaUPC" w:hAnsi="BrowalliaUPC" w:cs="BrowalliaUPC"/>
          <w:spacing w:val="-4"/>
          <w:szCs w:val="30"/>
        </w:rPr>
      </w:pPr>
    </w:p>
    <w:p w14:paraId="7F6C6C32" w14:textId="77777777" w:rsidR="00514FDE" w:rsidRDefault="00514FDE" w:rsidP="00F409D5">
      <w:pPr>
        <w:pStyle w:val="ListParagraph"/>
        <w:spacing w:after="240"/>
        <w:jc w:val="thaiDistribute"/>
        <w:rPr>
          <w:rFonts w:ascii="BrowalliaUPC" w:hAnsi="BrowalliaUPC" w:cs="BrowalliaUPC"/>
          <w:spacing w:val="-4"/>
          <w:szCs w:val="30"/>
        </w:rPr>
      </w:pPr>
    </w:p>
    <w:p w14:paraId="7D7FB438" w14:textId="77777777" w:rsidR="00514FDE" w:rsidRDefault="00514FDE" w:rsidP="00F409D5">
      <w:pPr>
        <w:pStyle w:val="ListParagraph"/>
        <w:spacing w:after="240"/>
        <w:jc w:val="thaiDistribute"/>
        <w:rPr>
          <w:rFonts w:ascii="BrowalliaUPC" w:hAnsi="BrowalliaUPC" w:cs="BrowalliaUPC"/>
          <w:spacing w:val="-4"/>
          <w:szCs w:val="30"/>
        </w:rPr>
      </w:pPr>
    </w:p>
    <w:p w14:paraId="2731C480" w14:textId="77777777" w:rsidR="00514FDE" w:rsidRDefault="00514FDE" w:rsidP="00F409D5">
      <w:pPr>
        <w:pStyle w:val="ListParagraph"/>
        <w:spacing w:after="240"/>
        <w:jc w:val="thaiDistribute"/>
        <w:rPr>
          <w:rFonts w:ascii="BrowalliaUPC" w:hAnsi="BrowalliaUPC" w:cs="BrowalliaUPC"/>
          <w:spacing w:val="-4"/>
          <w:szCs w:val="30"/>
        </w:rPr>
      </w:pPr>
    </w:p>
    <w:p w14:paraId="3B4C3B97" w14:textId="77777777" w:rsidR="00514FDE" w:rsidRDefault="00514FDE" w:rsidP="00F409D5">
      <w:pPr>
        <w:pStyle w:val="ListParagraph"/>
        <w:spacing w:after="240"/>
        <w:jc w:val="thaiDistribute"/>
        <w:rPr>
          <w:rFonts w:ascii="BrowalliaUPC" w:hAnsi="BrowalliaUPC" w:cs="BrowalliaUPC"/>
          <w:spacing w:val="-4"/>
          <w:szCs w:val="30"/>
        </w:rPr>
      </w:pPr>
    </w:p>
    <w:p w14:paraId="7696E891" w14:textId="77777777" w:rsidR="00514FDE" w:rsidRDefault="00514FDE" w:rsidP="00F409D5">
      <w:pPr>
        <w:pStyle w:val="ListParagraph"/>
        <w:spacing w:after="240"/>
        <w:jc w:val="thaiDistribute"/>
        <w:rPr>
          <w:rFonts w:ascii="BrowalliaUPC" w:hAnsi="BrowalliaUPC" w:cs="BrowalliaUPC"/>
          <w:spacing w:val="-4"/>
          <w:szCs w:val="30"/>
        </w:rPr>
      </w:pPr>
      <w:bookmarkStart w:id="1" w:name="_GoBack"/>
      <w:bookmarkEnd w:id="1"/>
    </w:p>
    <w:p w14:paraId="1E1068D4" w14:textId="614955EF" w:rsidR="00F409D5" w:rsidRPr="005A01FA" w:rsidRDefault="00F409D5" w:rsidP="00F409D5">
      <w:pPr>
        <w:pStyle w:val="ListParagraph"/>
        <w:spacing w:after="240"/>
        <w:jc w:val="thaiDistribute"/>
        <w:rPr>
          <w:rFonts w:ascii="BrowalliaUPC" w:hAnsi="BrowalliaUPC" w:cs="BrowalliaUPC"/>
          <w:spacing w:val="-4"/>
          <w:szCs w:val="30"/>
        </w:rPr>
      </w:pPr>
      <w:r w:rsidRPr="005A01FA">
        <w:rPr>
          <w:rFonts w:ascii="BrowalliaUPC" w:hAnsi="BrowalliaUPC" w:cs="BrowalliaUPC"/>
          <w:spacing w:val="-4"/>
          <w:szCs w:val="30"/>
        </w:rPr>
        <w:lastRenderedPageBreak/>
        <w:t>2.</w:t>
      </w:r>
      <w:r w:rsidR="007E3385" w:rsidRPr="005A01FA">
        <w:rPr>
          <w:rFonts w:ascii="BrowalliaUPC" w:hAnsi="BrowalliaUPC" w:cs="BrowalliaUPC"/>
          <w:spacing w:val="-4"/>
          <w:szCs w:val="30"/>
        </w:rPr>
        <w:t>3</w:t>
      </w:r>
      <w:r w:rsidRPr="005A01FA">
        <w:rPr>
          <w:rFonts w:ascii="BrowalliaUPC" w:hAnsi="BrowalliaUPC" w:cs="BrowalliaUPC"/>
          <w:spacing w:val="-4"/>
          <w:szCs w:val="30"/>
        </w:rPr>
        <w:t xml:space="preserve"> </w:t>
      </w:r>
      <w:r w:rsidRPr="005A01FA">
        <w:rPr>
          <w:rFonts w:ascii="BrowalliaUPC" w:hAnsi="BrowalliaUPC" w:cs="BrowalliaUPC"/>
          <w:spacing w:val="-4"/>
          <w:szCs w:val="30"/>
          <w:cs/>
        </w:rPr>
        <w:t>แนวทางการลดผลกระทบจากการเปลี่ยนแปลงหลักเกณฑ์ที่เกี่ยวกับการคำนวณดัชนี</w:t>
      </w:r>
      <w:r w:rsidR="007E3385" w:rsidRPr="005A01FA">
        <w:rPr>
          <w:rFonts w:ascii="BrowalliaUPC" w:hAnsi="BrowalliaUPC" w:cs="BrowalliaUPC"/>
          <w:spacing w:val="-4"/>
          <w:szCs w:val="30"/>
        </w:rPr>
        <w:t xml:space="preserve"> </w:t>
      </w:r>
      <w:r w:rsidR="007E3385" w:rsidRPr="005A01FA">
        <w:rPr>
          <w:rFonts w:ascii="BrowalliaUPC" w:hAnsi="BrowalliaUPC" w:cs="BrowalliaUPC"/>
          <w:spacing w:val="-4"/>
          <w:szCs w:val="30"/>
          <w:cs/>
        </w:rPr>
        <w:t xml:space="preserve">โดยแบ่งการปรับน้ำหนักหลักทรัพย์ในดัชนีออกเป็น </w:t>
      </w:r>
      <w:r w:rsidR="007E3385" w:rsidRPr="005A01FA">
        <w:rPr>
          <w:rFonts w:ascii="BrowalliaUPC" w:hAnsi="BrowalliaUPC" w:cs="BrowalliaUPC"/>
          <w:spacing w:val="-4"/>
          <w:szCs w:val="30"/>
        </w:rPr>
        <w:t xml:space="preserve">2 </w:t>
      </w:r>
      <w:r w:rsidR="007E3385" w:rsidRPr="005A01FA">
        <w:rPr>
          <w:rFonts w:ascii="BrowalliaUPC" w:hAnsi="BrowalliaUPC" w:cs="BrowalliaUPC"/>
          <w:spacing w:val="-4"/>
          <w:szCs w:val="30"/>
          <w:cs/>
        </w:rPr>
        <w:t xml:space="preserve">ครั้งทุก </w:t>
      </w:r>
      <w:r w:rsidR="007E3385" w:rsidRPr="005A01FA">
        <w:rPr>
          <w:rFonts w:ascii="BrowalliaUPC" w:hAnsi="BrowalliaUPC" w:cs="BrowalliaUPC"/>
          <w:spacing w:val="-4"/>
          <w:szCs w:val="30"/>
        </w:rPr>
        <w:t xml:space="preserve">6 </w:t>
      </w:r>
      <w:r w:rsidR="007E3385" w:rsidRPr="005A01FA">
        <w:rPr>
          <w:rFonts w:ascii="BrowalliaUPC" w:hAnsi="BrowalliaUPC" w:cs="BrowalliaUPC"/>
          <w:spacing w:val="-4"/>
          <w:szCs w:val="30"/>
          <w:cs/>
        </w:rPr>
        <w:t>เดือนโดยมีผลทีละครึ่งหนึ่ง</w:t>
      </w:r>
    </w:p>
    <w:tbl>
      <w:tblPr>
        <w:tblStyle w:val="TableGrid"/>
        <w:tblW w:w="8522" w:type="dxa"/>
        <w:tblInd w:w="420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146"/>
      </w:tblGrid>
      <w:tr w:rsidR="00F409D5" w:rsidRPr="00471C34" w14:paraId="52F19B71" w14:textId="77777777" w:rsidTr="009F5902">
        <w:trPr>
          <w:trHeight w:val="1096"/>
        </w:trPr>
        <w:tc>
          <w:tcPr>
            <w:tcW w:w="2376" w:type="dxa"/>
            <w:shd w:val="clear" w:color="auto" w:fill="FFFFFF"/>
          </w:tcPr>
          <w:p w14:paraId="7692456F" w14:textId="77777777" w:rsidR="00F409D5" w:rsidRPr="005A01FA" w:rsidRDefault="00F409D5" w:rsidP="009F5902">
            <w:pPr>
              <w:rPr>
                <w:rFonts w:ascii="BrowalliaUPC" w:hAnsi="BrowalliaUPC" w:cs="BrowalliaUPC"/>
                <w:spacing w:val="-4"/>
                <w:cs/>
              </w:rPr>
            </w:pPr>
            <w:r w:rsidRPr="005A01FA">
              <w:rPr>
                <w:rFonts w:ascii="BrowalliaUPC" w:hAnsi="BrowalliaUPC" w:cs="BrowalliaUPC"/>
                <w:spacing w:val="-4"/>
              </w:rPr>
              <w:sym w:font="Wingdings 2" w:char="F0A3"/>
            </w:r>
            <w:r w:rsidRPr="005A01FA">
              <w:rPr>
                <w:rFonts w:ascii="BrowalliaUPC" w:hAnsi="BrowalliaUPC" w:cs="BrowalliaUPC"/>
                <w:spacing w:val="-4"/>
                <w:cs/>
              </w:rPr>
              <w:t xml:space="preserve"> เห็นด้วย</w:t>
            </w:r>
          </w:p>
        </w:tc>
        <w:tc>
          <w:tcPr>
            <w:tcW w:w="6146" w:type="dxa"/>
            <w:shd w:val="clear" w:color="auto" w:fill="FFFFFF"/>
          </w:tcPr>
          <w:p w14:paraId="647EAAE8" w14:textId="77777777" w:rsidR="00F409D5" w:rsidRPr="005A01FA" w:rsidRDefault="00F409D5" w:rsidP="009F5902">
            <w:pPr>
              <w:pStyle w:val="ListParagraph"/>
              <w:ind w:left="323"/>
              <w:rPr>
                <w:rFonts w:ascii="BrowalliaUPC" w:hAnsi="BrowalliaUPC" w:cs="BrowalliaUPC"/>
                <w:spacing w:val="-4"/>
                <w:szCs w:val="30"/>
              </w:rPr>
            </w:pPr>
          </w:p>
          <w:p w14:paraId="6A6F8296" w14:textId="77777777" w:rsidR="00F409D5" w:rsidRPr="005A01FA" w:rsidRDefault="00F409D5" w:rsidP="009F5902">
            <w:pPr>
              <w:rPr>
                <w:rFonts w:ascii="BrowalliaUPC" w:hAnsi="BrowalliaUPC" w:cs="BrowalliaUPC"/>
                <w:spacing w:val="-4"/>
                <w:cs/>
              </w:rPr>
            </w:pPr>
          </w:p>
        </w:tc>
      </w:tr>
      <w:tr w:rsidR="00F409D5" w:rsidRPr="00471C34" w14:paraId="5C30E252" w14:textId="77777777" w:rsidTr="009F5902">
        <w:tc>
          <w:tcPr>
            <w:tcW w:w="2376" w:type="dxa"/>
          </w:tcPr>
          <w:p w14:paraId="19E52DEC" w14:textId="77777777" w:rsidR="00F409D5" w:rsidRPr="005A01FA" w:rsidRDefault="00F409D5" w:rsidP="009F5902">
            <w:pPr>
              <w:rPr>
                <w:rFonts w:ascii="BrowalliaUPC" w:hAnsi="BrowalliaUPC" w:cs="BrowalliaUPC"/>
                <w:spacing w:val="-4"/>
                <w:cs/>
              </w:rPr>
            </w:pPr>
            <w:r w:rsidRPr="005A01FA">
              <w:rPr>
                <w:rFonts w:ascii="BrowalliaUPC" w:hAnsi="BrowalliaUPC" w:cs="BrowalliaUPC"/>
                <w:spacing w:val="-4"/>
              </w:rPr>
              <w:sym w:font="Wingdings 2" w:char="F0A3"/>
            </w:r>
            <w:r w:rsidRPr="005A01FA">
              <w:rPr>
                <w:rFonts w:ascii="BrowalliaUPC" w:hAnsi="BrowalliaUPC" w:cs="BrowalliaUPC"/>
                <w:spacing w:val="-4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146" w:type="dxa"/>
          </w:tcPr>
          <w:p w14:paraId="081F717B" w14:textId="77777777" w:rsidR="00F409D5" w:rsidRPr="005A01FA" w:rsidRDefault="00F409D5" w:rsidP="009F5902">
            <w:pPr>
              <w:rPr>
                <w:rFonts w:ascii="BrowalliaUPC" w:hAnsi="BrowalliaUPC" w:cs="BrowalliaUPC"/>
                <w:spacing w:val="-4"/>
              </w:rPr>
            </w:pPr>
            <w:r w:rsidRPr="005A01FA">
              <w:rPr>
                <w:rFonts w:ascii="BrowalliaUPC" w:hAnsi="BrowalliaUPC" w:cs="BrowalliaUPC"/>
                <w:spacing w:val="-4"/>
                <w:cs/>
              </w:rPr>
              <w:t>(รายละเอียดและโปรดระบุเหตุผล)</w:t>
            </w:r>
          </w:p>
          <w:p w14:paraId="39513EBF" w14:textId="77777777" w:rsidR="00F409D5" w:rsidRPr="005A01FA" w:rsidRDefault="00F409D5" w:rsidP="009F5902">
            <w:pPr>
              <w:rPr>
                <w:rFonts w:ascii="BrowalliaUPC" w:hAnsi="BrowalliaUPC" w:cs="BrowalliaUPC"/>
                <w:spacing w:val="-4"/>
              </w:rPr>
            </w:pPr>
          </w:p>
          <w:p w14:paraId="7CE0EEAA" w14:textId="77777777" w:rsidR="00F409D5" w:rsidRPr="005A01FA" w:rsidRDefault="00F409D5" w:rsidP="009F5902">
            <w:pPr>
              <w:rPr>
                <w:rFonts w:ascii="BrowalliaUPC" w:hAnsi="BrowalliaUPC" w:cs="BrowalliaUPC"/>
                <w:spacing w:val="-4"/>
              </w:rPr>
            </w:pPr>
          </w:p>
        </w:tc>
      </w:tr>
      <w:tr w:rsidR="00F409D5" w:rsidRPr="00471C34" w14:paraId="6A05FE23" w14:textId="77777777" w:rsidTr="009F5902">
        <w:tc>
          <w:tcPr>
            <w:tcW w:w="2376" w:type="dxa"/>
          </w:tcPr>
          <w:p w14:paraId="5A6759A6" w14:textId="77777777" w:rsidR="00F409D5" w:rsidRPr="005A01FA" w:rsidRDefault="00F409D5" w:rsidP="009F5902">
            <w:pPr>
              <w:rPr>
                <w:rFonts w:ascii="BrowalliaUPC" w:hAnsi="BrowalliaUPC" w:cs="BrowalliaUPC"/>
                <w:spacing w:val="-4"/>
                <w:cs/>
              </w:rPr>
            </w:pPr>
            <w:r w:rsidRPr="005A01FA">
              <w:rPr>
                <w:rFonts w:ascii="BrowalliaUPC" w:hAnsi="BrowalliaUPC" w:cs="BrowalliaUPC"/>
                <w:spacing w:val="-4"/>
              </w:rPr>
              <w:sym w:font="Wingdings 2" w:char="F0A3"/>
            </w:r>
            <w:r w:rsidRPr="005A01FA">
              <w:rPr>
                <w:rFonts w:ascii="BrowalliaUPC" w:hAnsi="BrowalliaUPC" w:cs="BrowalliaUPC"/>
                <w:spacing w:val="-4"/>
                <w:cs/>
              </w:rPr>
              <w:t xml:space="preserve"> ไม่เห็นด้วย</w:t>
            </w:r>
          </w:p>
          <w:p w14:paraId="49E72ACB" w14:textId="77777777" w:rsidR="00F409D5" w:rsidRPr="005A01FA" w:rsidRDefault="00F409D5" w:rsidP="009F5902">
            <w:pPr>
              <w:rPr>
                <w:rFonts w:ascii="BrowalliaUPC" w:hAnsi="BrowalliaUPC" w:cs="BrowalliaUPC"/>
                <w:spacing w:val="-4"/>
              </w:rPr>
            </w:pPr>
          </w:p>
        </w:tc>
        <w:tc>
          <w:tcPr>
            <w:tcW w:w="6146" w:type="dxa"/>
          </w:tcPr>
          <w:p w14:paraId="44618064" w14:textId="77777777" w:rsidR="00F409D5" w:rsidRPr="005A01FA" w:rsidRDefault="00F409D5" w:rsidP="009F5902">
            <w:pPr>
              <w:rPr>
                <w:rFonts w:ascii="BrowalliaUPC" w:hAnsi="BrowalliaUPC" w:cs="BrowalliaUPC"/>
                <w:spacing w:val="-4"/>
              </w:rPr>
            </w:pPr>
            <w:r w:rsidRPr="005A01FA">
              <w:rPr>
                <w:rFonts w:ascii="BrowalliaUPC" w:hAnsi="BrowalliaUPC" w:cs="BrowalliaUPC"/>
                <w:spacing w:val="-4"/>
                <w:cs/>
              </w:rPr>
              <w:t>(รายละเอียดและโปรดระบุเหตุผล)</w:t>
            </w:r>
          </w:p>
          <w:p w14:paraId="6B876394" w14:textId="77777777" w:rsidR="00F409D5" w:rsidRPr="005A01FA" w:rsidRDefault="00F409D5" w:rsidP="009F5902">
            <w:pPr>
              <w:rPr>
                <w:rFonts w:ascii="BrowalliaUPC" w:hAnsi="BrowalliaUPC" w:cs="BrowalliaUPC"/>
                <w:spacing w:val="-4"/>
              </w:rPr>
            </w:pPr>
          </w:p>
          <w:p w14:paraId="44040A25" w14:textId="77777777" w:rsidR="00F409D5" w:rsidRPr="005A01FA" w:rsidRDefault="00F409D5" w:rsidP="009F5902">
            <w:pPr>
              <w:rPr>
                <w:rFonts w:ascii="BrowalliaUPC" w:hAnsi="BrowalliaUPC" w:cs="BrowalliaUPC"/>
                <w:spacing w:val="-4"/>
                <w:cs/>
              </w:rPr>
            </w:pPr>
          </w:p>
        </w:tc>
      </w:tr>
      <w:tr w:rsidR="00F409D5" w:rsidRPr="00471C34" w14:paraId="5119F5BE" w14:textId="77777777" w:rsidTr="009F5902">
        <w:trPr>
          <w:trHeight w:val="2240"/>
        </w:trPr>
        <w:tc>
          <w:tcPr>
            <w:tcW w:w="8522" w:type="dxa"/>
            <w:gridSpan w:val="2"/>
          </w:tcPr>
          <w:p w14:paraId="02F3769C" w14:textId="77777777" w:rsidR="00F409D5" w:rsidRPr="005A01FA" w:rsidRDefault="00F409D5" w:rsidP="009F5902">
            <w:pPr>
              <w:rPr>
                <w:rFonts w:ascii="BrowalliaUPC" w:hAnsi="BrowalliaUPC" w:cs="BrowalliaUPC"/>
                <w:spacing w:val="-4"/>
                <w:cs/>
              </w:rPr>
            </w:pPr>
            <w:r w:rsidRPr="005A01FA">
              <w:rPr>
                <w:rFonts w:ascii="BrowalliaUPC" w:hAnsi="BrowalliaUPC" w:cs="BrowalliaUPC"/>
                <w:spacing w:val="-4"/>
                <w:u w:val="single"/>
                <w:cs/>
              </w:rPr>
              <w:t>ข้อเสนอแนะอื่น</w:t>
            </w:r>
            <w:r w:rsidRPr="005A01FA">
              <w:rPr>
                <w:rFonts w:ascii="BrowalliaUPC" w:hAnsi="BrowalliaUPC" w:cs="BrowalliaUPC"/>
                <w:spacing w:val="-4"/>
                <w:cs/>
              </w:rPr>
              <w:t xml:space="preserve"> </w:t>
            </w:r>
            <w:r w:rsidRPr="005A01FA">
              <w:rPr>
                <w:rFonts w:ascii="BrowalliaUPC" w:hAnsi="BrowalliaUPC" w:cs="BrowalliaUPC"/>
                <w:spacing w:val="-4"/>
              </w:rPr>
              <w:t xml:space="preserve">: </w:t>
            </w:r>
          </w:p>
        </w:tc>
      </w:tr>
    </w:tbl>
    <w:p w14:paraId="109E3D87" w14:textId="77777777" w:rsidR="00F409D5" w:rsidRPr="005A01FA" w:rsidRDefault="00F409D5" w:rsidP="00F409D5">
      <w:pPr>
        <w:pStyle w:val="ListParagraph"/>
        <w:spacing w:after="240"/>
        <w:jc w:val="thaiDistribute"/>
        <w:rPr>
          <w:rFonts w:ascii="BrowalliaUPC" w:hAnsi="BrowalliaUPC" w:cs="BrowalliaUPC"/>
          <w:spacing w:val="-4"/>
          <w:szCs w:val="30"/>
        </w:rPr>
      </w:pPr>
    </w:p>
    <w:p w14:paraId="634013F8" w14:textId="301EB97D" w:rsidR="00D96614" w:rsidRPr="005A01FA" w:rsidRDefault="00D96614" w:rsidP="005D2E68">
      <w:pPr>
        <w:ind w:left="284"/>
        <w:rPr>
          <w:rFonts w:ascii="BrowalliaUPC" w:hAnsi="BrowalliaUPC" w:cs="BrowalliaUPC"/>
          <w:spacing w:val="-4"/>
        </w:rPr>
      </w:pPr>
      <w:r w:rsidRPr="005A01FA">
        <w:rPr>
          <w:rFonts w:ascii="BrowalliaUPC" w:hAnsi="BrowalliaUPC" w:cs="BrowalliaUPC"/>
          <w:b/>
          <w:bCs/>
          <w:spacing w:val="-4"/>
          <w:cs/>
        </w:rPr>
        <w:t xml:space="preserve">ข้อเสนอแนะอื่นๆ </w:t>
      </w:r>
      <w:r w:rsidRPr="005A01FA">
        <w:rPr>
          <w:rFonts w:ascii="BrowalliaUPC" w:hAnsi="BrowalliaUPC" w:cs="BrowalliaUPC"/>
          <w:spacing w:val="-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4AFCB1" w14:textId="179510D1" w:rsidR="00DE5BC9" w:rsidRPr="005A01FA" w:rsidRDefault="00D96614" w:rsidP="00947568">
      <w:pPr>
        <w:spacing w:before="240"/>
        <w:ind w:left="284" w:firstLine="567"/>
        <w:jc w:val="thaiDistribute"/>
        <w:rPr>
          <w:rFonts w:ascii="BrowalliaUPC" w:hAnsi="BrowalliaUPC" w:cs="BrowalliaUPC"/>
          <w:color w:val="000000" w:themeColor="text1"/>
          <w:spacing w:val="-4"/>
        </w:rPr>
      </w:pPr>
      <w:r w:rsidRPr="005A01FA">
        <w:rPr>
          <w:rFonts w:ascii="BrowalliaUPC" w:hAnsi="BrowalliaUPC" w:cs="BrowalliaUPC"/>
          <w:color w:val="000000" w:themeColor="text1"/>
          <w:spacing w:val="-4"/>
          <w:cs/>
        </w:rPr>
        <w:t>โปรดส่งความเห็นของท่านกลับมาที่</w:t>
      </w:r>
      <w:r w:rsidRPr="005A01FA">
        <w:rPr>
          <w:rFonts w:ascii="BrowalliaUPC" w:hAnsi="BrowalliaUPC" w:cs="BrowalliaUPC"/>
          <w:color w:val="000000" w:themeColor="text1"/>
          <w:spacing w:val="-4"/>
        </w:rPr>
        <w:t xml:space="preserve"> </w:t>
      </w:r>
      <w:hyperlink r:id="rId8" w:history="1">
        <w:r w:rsidR="00947568" w:rsidRPr="005A01FA">
          <w:rPr>
            <w:rStyle w:val="Hyperlink"/>
            <w:rFonts w:ascii="BrowalliaUPC" w:hAnsi="BrowalliaUPC" w:cs="BrowalliaUPC"/>
            <w:spacing w:val="-4"/>
          </w:rPr>
          <w:t>IndexTeam@set.or.th</w:t>
        </w:r>
      </w:hyperlink>
      <w:r w:rsidRPr="005A01FA">
        <w:rPr>
          <w:rFonts w:ascii="BrowalliaUPC" w:hAnsi="BrowalliaUPC" w:cs="BrowalliaUPC"/>
          <w:color w:val="000000" w:themeColor="text1"/>
          <w:spacing w:val="-4"/>
        </w:rPr>
        <w:t xml:space="preserve"> </w:t>
      </w:r>
      <w:r w:rsidRPr="005A01FA">
        <w:rPr>
          <w:rFonts w:ascii="BrowalliaUPC" w:hAnsi="BrowalliaUPC" w:cs="BrowalliaUPC"/>
          <w:color w:val="000000" w:themeColor="text1"/>
          <w:spacing w:val="-4"/>
          <w:cs/>
        </w:rPr>
        <w:t xml:space="preserve">ภายในวันที่ </w:t>
      </w:r>
      <w:r w:rsidR="00F409D5" w:rsidRPr="005A01FA">
        <w:rPr>
          <w:rFonts w:ascii="BrowalliaUPC" w:hAnsi="BrowalliaUPC" w:cs="BrowalliaUPC"/>
          <w:color w:val="000000" w:themeColor="text1"/>
          <w:spacing w:val="-4"/>
        </w:rPr>
        <w:t>2</w:t>
      </w:r>
      <w:r w:rsidR="001D1683" w:rsidRPr="005A01FA">
        <w:rPr>
          <w:rFonts w:ascii="BrowalliaUPC" w:hAnsi="BrowalliaUPC" w:cs="BrowalliaUPC"/>
          <w:color w:val="000000" w:themeColor="text1"/>
          <w:spacing w:val="-4"/>
        </w:rPr>
        <w:t xml:space="preserve"> </w:t>
      </w:r>
      <w:r w:rsidR="00F409D5" w:rsidRPr="005A01FA">
        <w:rPr>
          <w:rFonts w:ascii="BrowalliaUPC" w:hAnsi="BrowalliaUPC" w:cs="BrowalliaUPC"/>
          <w:color w:val="000000" w:themeColor="text1"/>
          <w:spacing w:val="-4"/>
          <w:cs/>
        </w:rPr>
        <w:t>เมษายน</w:t>
      </w:r>
      <w:r w:rsidRPr="005A01FA">
        <w:rPr>
          <w:rFonts w:ascii="BrowalliaUPC" w:hAnsi="BrowalliaUPC" w:cs="BrowalliaUPC"/>
          <w:color w:val="000000" w:themeColor="text1"/>
          <w:spacing w:val="-4"/>
          <w:cs/>
        </w:rPr>
        <w:t xml:space="preserve"> </w:t>
      </w:r>
      <w:r w:rsidR="00F4394E" w:rsidRPr="005A01FA">
        <w:rPr>
          <w:rFonts w:ascii="BrowalliaUPC" w:hAnsi="BrowalliaUPC" w:cs="BrowalliaUPC"/>
          <w:color w:val="000000" w:themeColor="text1"/>
          <w:spacing w:val="-4"/>
        </w:rPr>
        <w:t>256</w:t>
      </w:r>
      <w:r w:rsidR="00947568" w:rsidRPr="005A01FA">
        <w:rPr>
          <w:rFonts w:ascii="BrowalliaUPC" w:hAnsi="BrowalliaUPC" w:cs="BrowalliaUPC"/>
          <w:color w:val="000000" w:themeColor="text1"/>
          <w:spacing w:val="-4"/>
        </w:rPr>
        <w:t>4</w:t>
      </w:r>
      <w:r w:rsidRPr="005A01FA">
        <w:rPr>
          <w:rFonts w:ascii="BrowalliaUPC" w:hAnsi="BrowalliaUPC" w:cs="BrowalliaUPC"/>
          <w:color w:val="FF0000"/>
          <w:spacing w:val="-4"/>
          <w:cs/>
        </w:rPr>
        <w:t xml:space="preserve"> </w:t>
      </w:r>
      <w:r w:rsidRPr="005A01FA">
        <w:rPr>
          <w:rFonts w:ascii="BrowalliaUPC" w:hAnsi="BrowalliaUPC" w:cs="BrowalliaUPC"/>
          <w:color w:val="000000" w:themeColor="text1"/>
          <w:spacing w:val="-4"/>
          <w:cs/>
        </w:rPr>
        <w:t>หรือหากท่านต้องการสอบถามข้อมูลเพิ่มเติม โปรดติดต่อ คุณ</w:t>
      </w:r>
      <w:r w:rsidR="00E37388" w:rsidRPr="005A01FA">
        <w:rPr>
          <w:rFonts w:ascii="BrowalliaUPC" w:hAnsi="BrowalliaUPC" w:cs="BrowalliaUPC"/>
          <w:color w:val="000000" w:themeColor="text1"/>
          <w:spacing w:val="-4"/>
          <w:cs/>
        </w:rPr>
        <w:t>ฐานิฏฐ์ พัฒนวงศ์</w:t>
      </w:r>
      <w:r w:rsidRPr="005A01FA">
        <w:rPr>
          <w:rFonts w:ascii="BrowalliaUPC" w:hAnsi="BrowalliaUPC" w:cs="BrowalliaUPC"/>
          <w:color w:val="000000" w:themeColor="text1"/>
          <w:spacing w:val="-4"/>
          <w:cs/>
        </w:rPr>
        <w:t xml:space="preserve"> โทรศัพท์ </w:t>
      </w:r>
      <w:r w:rsidR="00F4394E" w:rsidRPr="005A01FA">
        <w:rPr>
          <w:rFonts w:ascii="BrowalliaUPC" w:hAnsi="BrowalliaUPC" w:cs="BrowalliaUPC"/>
          <w:color w:val="000000" w:themeColor="text1"/>
          <w:spacing w:val="-4"/>
        </w:rPr>
        <w:t>02-009</w:t>
      </w:r>
      <w:r w:rsidRPr="005A01FA">
        <w:rPr>
          <w:rFonts w:ascii="BrowalliaUPC" w:hAnsi="BrowalliaUPC" w:cs="BrowalliaUPC"/>
          <w:color w:val="000000" w:themeColor="text1"/>
          <w:spacing w:val="-4"/>
          <w:cs/>
        </w:rPr>
        <w:t>-</w:t>
      </w:r>
      <w:r w:rsidR="00105EA1" w:rsidRPr="005A01FA">
        <w:rPr>
          <w:rFonts w:ascii="BrowalliaUPC" w:hAnsi="BrowalliaUPC" w:cs="BrowalliaUPC"/>
          <w:color w:val="000000" w:themeColor="text1"/>
          <w:spacing w:val="-4"/>
        </w:rPr>
        <w:t>9574</w:t>
      </w:r>
      <w:r w:rsidR="00105EA1" w:rsidRPr="005A01FA">
        <w:rPr>
          <w:rFonts w:ascii="BrowalliaUPC" w:hAnsi="BrowalliaUPC" w:cs="BrowalliaUPC"/>
          <w:color w:val="000000" w:themeColor="text1"/>
          <w:spacing w:val="-4"/>
          <w:cs/>
        </w:rPr>
        <w:t xml:space="preserve"> </w:t>
      </w:r>
    </w:p>
    <w:p w14:paraId="53CCE5D8" w14:textId="77777777" w:rsidR="00D96614" w:rsidRPr="005A01FA" w:rsidRDefault="00D96614" w:rsidP="00DE5BC9">
      <w:pPr>
        <w:spacing w:before="240"/>
        <w:ind w:left="284" w:firstLine="567"/>
        <w:jc w:val="thaiDistribute"/>
        <w:rPr>
          <w:rFonts w:ascii="BrowalliaUPC" w:hAnsi="BrowalliaUPC" w:cs="BrowalliaUPC"/>
          <w:color w:val="000000" w:themeColor="text1"/>
          <w:spacing w:val="-4"/>
          <w:cs/>
        </w:rPr>
      </w:pPr>
      <w:r w:rsidRPr="005A01FA">
        <w:rPr>
          <w:rFonts w:ascii="BrowalliaUPC" w:hAnsi="BrowalliaUPC" w:cs="BrowalliaUPC"/>
          <w:spacing w:val="-4"/>
          <w:cs/>
        </w:rPr>
        <w:t>ตลาดหลักทรัพย์ฯ ขอขอบพระคุณในความคิดเห็นและข้อเสนอแนะของท่านมา ณ โอกาสนี้</w:t>
      </w:r>
    </w:p>
    <w:sectPr w:rsidR="00D96614" w:rsidRPr="005A01FA" w:rsidSect="00A257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08" w:right="1440" w:bottom="1260" w:left="1440" w:header="706" w:footer="706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49934" w14:textId="77777777" w:rsidR="00FA7053" w:rsidRDefault="00FA7053">
      <w:r>
        <w:separator/>
      </w:r>
    </w:p>
  </w:endnote>
  <w:endnote w:type="continuationSeparator" w:id="0">
    <w:p w14:paraId="20FACFDB" w14:textId="77777777" w:rsidR="00FA7053" w:rsidRDefault="00FA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BrowalliaUPC">
    <w:altName w:val="Browallia UPC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BBDAB" w14:textId="77777777" w:rsidR="00514FDE" w:rsidRDefault="00514F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FA02A" w14:textId="5D6EB40A" w:rsidR="00CB5AC6" w:rsidRPr="00841291" w:rsidRDefault="00AE1913" w:rsidP="00EF35B9">
    <w:pPr>
      <w:pStyle w:val="Footer"/>
      <w:framePr w:wrap="around" w:vAnchor="text" w:hAnchor="page" w:x="10051" w:y="44"/>
      <w:rPr>
        <w:rStyle w:val="PageNumber"/>
        <w:rFonts w:ascii="Browallia New" w:hAnsi="Browallia New" w:cs="Browallia New"/>
        <w:color w:val="984806" w:themeColor="accent6" w:themeShade="80"/>
        <w:szCs w:val="30"/>
      </w:rPr>
    </w:pP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begin"/>
    </w:r>
    <w:r w:rsidR="00CB5AC6" w:rsidRPr="00841291">
      <w:rPr>
        <w:rStyle w:val="PageNumber"/>
        <w:rFonts w:ascii="Browallia New" w:hAnsi="Browallia New" w:cs="Browallia New"/>
        <w:color w:val="984806" w:themeColor="accent6" w:themeShade="80"/>
        <w:szCs w:val="30"/>
      </w:rPr>
      <w:instrText xml:space="preserve">PAGE  </w:instrText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separate"/>
    </w:r>
    <w:r w:rsidR="00514FDE">
      <w:rPr>
        <w:rStyle w:val="PageNumber"/>
        <w:rFonts w:ascii="Browallia New" w:hAnsi="Browallia New" w:cs="Browallia New"/>
        <w:noProof/>
        <w:color w:val="984806" w:themeColor="accent6" w:themeShade="80"/>
        <w:szCs w:val="30"/>
        <w:cs/>
      </w:rPr>
      <w:t>3</w:t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end"/>
    </w:r>
  </w:p>
  <w:p w14:paraId="7E000D7F" w14:textId="77777777" w:rsidR="00CB5AC6" w:rsidRPr="00CB7E75" w:rsidRDefault="00796900" w:rsidP="00841291">
    <w:pPr>
      <w:pStyle w:val="Footer"/>
      <w:pBdr>
        <w:top w:val="single" w:sz="12" w:space="1" w:color="984806" w:themeColor="accent6" w:themeShade="80"/>
      </w:pBdr>
      <w:tabs>
        <w:tab w:val="clear" w:pos="4153"/>
      </w:tabs>
      <w:rPr>
        <w:rFonts w:ascii="Browallia New" w:hAnsi="Browallia New" w:cs="Browallia New"/>
        <w:szCs w:val="30"/>
      </w:rPr>
    </w:pPr>
    <w:r>
      <w:rPr>
        <w:rFonts w:hint="cs"/>
        <w:noProof/>
        <w:lang w:eastAsia="en-US"/>
      </w:rPr>
      <w:drawing>
        <wp:anchor distT="0" distB="0" distL="114300" distR="114300" simplePos="0" relativeHeight="251661312" behindDoc="0" locked="0" layoutInCell="1" allowOverlap="1" wp14:anchorId="42253E7A" wp14:editId="29DA9BCC">
          <wp:simplePos x="0" y="0"/>
          <wp:positionH relativeFrom="column">
            <wp:posOffset>4988910</wp:posOffset>
          </wp:positionH>
          <wp:positionV relativeFrom="paragraph">
            <wp:posOffset>251460</wp:posOffset>
          </wp:positionV>
          <wp:extent cx="1767979" cy="465518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ET_el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979" cy="4655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AA007" w14:textId="77777777" w:rsidR="00514FDE" w:rsidRDefault="00514F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A6811" w14:textId="77777777" w:rsidR="00FA7053" w:rsidRDefault="00FA7053">
      <w:r>
        <w:separator/>
      </w:r>
    </w:p>
  </w:footnote>
  <w:footnote w:type="continuationSeparator" w:id="0">
    <w:p w14:paraId="53EA921F" w14:textId="77777777" w:rsidR="00FA7053" w:rsidRDefault="00FA7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F5D01" w14:textId="77777777" w:rsidR="00514FDE" w:rsidRDefault="00514F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5BDD3" w14:textId="452367F6" w:rsidR="00086D6C" w:rsidRPr="00A026B4" w:rsidRDefault="00401EC5" w:rsidP="00086D6C">
    <w:pPr>
      <w:snapToGrid w:val="0"/>
      <w:ind w:right="-52"/>
      <w:jc w:val="right"/>
      <w:rPr>
        <w:rFonts w:ascii="Browallia New" w:eastAsiaTheme="minorEastAsia" w:hAnsi="Browallia New" w:cs="Browallia New"/>
        <w:b/>
        <w:bCs/>
        <w:sz w:val="72"/>
        <w:szCs w:val="72"/>
        <w:lang w:eastAsia="ko-KR"/>
      </w:rPr>
    </w:pPr>
    <w:r w:rsidRPr="00263A15">
      <w:rPr>
        <w:rFonts w:ascii="BrowalliaUPC" w:hAnsi="BrowalliaUPC" w:cs="BrowalliaUPC"/>
        <w:color w:val="984806" w:themeColor="accent6" w:themeShade="80"/>
        <w:sz w:val="24"/>
        <w:szCs w:val="24"/>
        <w:cs/>
      </w:rPr>
      <w:t>เอกสารรับฟังความคิดเห็น</w:t>
    </w:r>
    <w:r w:rsidRPr="00263A15">
      <w:rPr>
        <w:rFonts w:ascii="BrowalliaUPC" w:hAnsi="BrowalliaUPC" w:cs="BrowalliaUPC"/>
        <w:color w:val="984806" w:themeColor="accent6" w:themeShade="80"/>
        <w:sz w:val="24"/>
        <w:szCs w:val="24"/>
      </w:rPr>
      <w:t xml:space="preserve">: </w:t>
    </w:r>
    <w:r w:rsidR="00086D6C" w:rsidRPr="00086D6C">
      <w:rPr>
        <w:rFonts w:ascii="BrowalliaUPC" w:hAnsi="BrowalliaUPC" w:cs="BrowalliaUPC"/>
        <w:color w:val="984806" w:themeColor="accent6" w:themeShade="80"/>
        <w:sz w:val="24"/>
        <w:szCs w:val="24"/>
        <w:cs/>
      </w:rPr>
      <w:t>กา</w:t>
    </w:r>
    <w:r w:rsidR="00947568">
      <w:rPr>
        <w:rFonts w:ascii="BrowalliaUPC" w:hAnsi="BrowalliaUPC" w:cs="BrowalliaUPC" w:hint="cs"/>
        <w:color w:val="984806" w:themeColor="accent6" w:themeShade="80"/>
        <w:sz w:val="24"/>
        <w:szCs w:val="24"/>
        <w:cs/>
      </w:rPr>
      <w:t>รปรับ</w:t>
    </w:r>
    <w:r w:rsidR="00EA69EA">
      <w:rPr>
        <w:rFonts w:ascii="BrowalliaUPC" w:hAnsi="BrowalliaUPC" w:cs="BrowalliaUPC" w:hint="cs"/>
        <w:color w:val="984806" w:themeColor="accent6" w:themeShade="80"/>
        <w:sz w:val="24"/>
        <w:szCs w:val="24"/>
        <w:cs/>
      </w:rPr>
      <w:t>หลักเกณฑ์</w:t>
    </w:r>
    <w:r w:rsidR="00086D6C" w:rsidRPr="00086D6C">
      <w:rPr>
        <w:rFonts w:ascii="BrowalliaUPC" w:hAnsi="BrowalliaUPC" w:cs="BrowalliaUPC" w:hint="cs"/>
        <w:color w:val="984806" w:themeColor="accent6" w:themeShade="80"/>
        <w:sz w:val="24"/>
        <w:szCs w:val="24"/>
        <w:cs/>
      </w:rPr>
      <w:t>การคำนวณดัชนีของ ตลท.</w:t>
    </w:r>
  </w:p>
  <w:p w14:paraId="56059D5E" w14:textId="051960DD" w:rsidR="00741BC1" w:rsidRPr="00401EC5" w:rsidRDefault="00741BC1" w:rsidP="00741BC1">
    <w:pPr>
      <w:snapToGrid w:val="0"/>
      <w:ind w:right="-52"/>
      <w:jc w:val="right"/>
      <w:rPr>
        <w:rFonts w:ascii="BrowalliaUPC" w:hAnsi="BrowalliaUPC" w:cs="BrowalliaUPC"/>
        <w:color w:val="984806" w:themeColor="accent6" w:themeShade="80"/>
        <w:sz w:val="24"/>
        <w:szCs w:val="24"/>
      </w:rPr>
    </w:pPr>
  </w:p>
  <w:p w14:paraId="3072F7DD" w14:textId="4F173340" w:rsidR="00CB5AC6" w:rsidRPr="00442A5F" w:rsidRDefault="007A5856" w:rsidP="00442A5F">
    <w:pPr>
      <w:jc w:val="right"/>
      <w:rPr>
        <w:rFonts w:ascii="Cordia New" w:hAnsi="Cordia New" w:cs="Cordia New"/>
        <w:color w:val="1F497D" w:themeColor="text2"/>
        <w:sz w:val="24"/>
        <w:szCs w:val="24"/>
      </w:rPr>
    </w:pPr>
    <w:r>
      <w:rPr>
        <w:noProof/>
        <w:lang w:eastAsia="en-US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144F52B9" wp14:editId="4D76513B">
              <wp:simplePos x="0" y="0"/>
              <wp:positionH relativeFrom="column">
                <wp:posOffset>19685</wp:posOffset>
              </wp:positionH>
              <wp:positionV relativeFrom="paragraph">
                <wp:posOffset>29844</wp:posOffset>
              </wp:positionV>
              <wp:extent cx="5939790" cy="0"/>
              <wp:effectExtent l="0" t="0" r="2286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0FAA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5pt;margin-top:2.35pt;width:467.7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" strokecolor="#974706 [1609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9876F" w14:textId="77777777" w:rsidR="00514FDE" w:rsidRPr="00A026B4" w:rsidRDefault="00514FDE" w:rsidP="00514FDE">
    <w:pPr>
      <w:snapToGrid w:val="0"/>
      <w:ind w:right="-52"/>
      <w:jc w:val="right"/>
      <w:rPr>
        <w:rFonts w:ascii="Browallia New" w:eastAsiaTheme="minorEastAsia" w:hAnsi="Browallia New" w:cs="Browallia New"/>
        <w:b/>
        <w:bCs/>
        <w:sz w:val="72"/>
        <w:szCs w:val="72"/>
        <w:lang w:eastAsia="ko-KR"/>
      </w:rPr>
    </w:pPr>
    <w:r w:rsidRPr="00263A15">
      <w:rPr>
        <w:rFonts w:ascii="BrowalliaUPC" w:hAnsi="BrowalliaUPC" w:cs="BrowalliaUPC"/>
        <w:color w:val="984806" w:themeColor="accent6" w:themeShade="80"/>
        <w:sz w:val="24"/>
        <w:szCs w:val="24"/>
        <w:cs/>
      </w:rPr>
      <w:t>เอกสารรับฟังความคิดเห็น</w:t>
    </w:r>
    <w:r w:rsidRPr="00263A15">
      <w:rPr>
        <w:rFonts w:ascii="BrowalliaUPC" w:hAnsi="BrowalliaUPC" w:cs="BrowalliaUPC"/>
        <w:color w:val="984806" w:themeColor="accent6" w:themeShade="80"/>
        <w:sz w:val="24"/>
        <w:szCs w:val="24"/>
      </w:rPr>
      <w:t xml:space="preserve">: </w:t>
    </w:r>
    <w:r w:rsidRPr="00086D6C">
      <w:rPr>
        <w:rFonts w:ascii="BrowalliaUPC" w:hAnsi="BrowalliaUPC" w:cs="BrowalliaUPC"/>
        <w:color w:val="984806" w:themeColor="accent6" w:themeShade="80"/>
        <w:sz w:val="24"/>
        <w:szCs w:val="24"/>
        <w:cs/>
      </w:rPr>
      <w:t>กา</w:t>
    </w:r>
    <w:r>
      <w:rPr>
        <w:rFonts w:ascii="BrowalliaUPC" w:hAnsi="BrowalliaUPC" w:cs="BrowalliaUPC" w:hint="cs"/>
        <w:color w:val="984806" w:themeColor="accent6" w:themeShade="80"/>
        <w:sz w:val="24"/>
        <w:szCs w:val="24"/>
        <w:cs/>
      </w:rPr>
      <w:t>รปรับหลักเกณฑ์</w:t>
    </w:r>
    <w:r w:rsidRPr="00086D6C">
      <w:rPr>
        <w:rFonts w:ascii="BrowalliaUPC" w:hAnsi="BrowalliaUPC" w:cs="BrowalliaUPC" w:hint="cs"/>
        <w:color w:val="984806" w:themeColor="accent6" w:themeShade="80"/>
        <w:sz w:val="24"/>
        <w:szCs w:val="24"/>
        <w:cs/>
      </w:rPr>
      <w:t>การคำนวณดัชนีของ ตลท.</w:t>
    </w:r>
  </w:p>
  <w:p w14:paraId="5BED7973" w14:textId="77777777" w:rsidR="00514FDE" w:rsidRPr="00401EC5" w:rsidRDefault="00514FDE" w:rsidP="00514FDE">
    <w:pPr>
      <w:snapToGrid w:val="0"/>
      <w:ind w:right="-52"/>
      <w:jc w:val="right"/>
      <w:rPr>
        <w:rFonts w:ascii="BrowalliaUPC" w:hAnsi="BrowalliaUPC" w:cs="BrowalliaUPC"/>
        <w:color w:val="984806" w:themeColor="accent6" w:themeShade="80"/>
        <w:sz w:val="24"/>
        <w:szCs w:val="24"/>
      </w:rPr>
    </w:pPr>
  </w:p>
  <w:p w14:paraId="48F94411" w14:textId="6BE79975" w:rsidR="00514FDE" w:rsidRPr="00514FDE" w:rsidRDefault="00514FDE" w:rsidP="00514FDE">
    <w:pPr>
      <w:jc w:val="right"/>
      <w:rPr>
        <w:rFonts w:ascii="Cordia New" w:hAnsi="Cordia New" w:cs="Cordia New"/>
        <w:color w:val="1F497D" w:themeColor="text2"/>
        <w:sz w:val="24"/>
        <w:szCs w:val="24"/>
      </w:rPr>
    </w:pPr>
    <w:r>
      <w:rPr>
        <w:noProof/>
        <w:lang w:eastAsia="en-US"/>
      </w:rPr>
      <mc:AlternateContent>
        <mc:Choice Requires="wps">
          <w:drawing>
            <wp:anchor distT="4294967293" distB="4294967293" distL="114300" distR="114300" simplePos="0" relativeHeight="251663360" behindDoc="0" locked="0" layoutInCell="1" allowOverlap="1" wp14:anchorId="361DFCDC" wp14:editId="377A5A51">
              <wp:simplePos x="0" y="0"/>
              <wp:positionH relativeFrom="column">
                <wp:posOffset>19685</wp:posOffset>
              </wp:positionH>
              <wp:positionV relativeFrom="paragraph">
                <wp:posOffset>29844</wp:posOffset>
              </wp:positionV>
              <wp:extent cx="5939790" cy="0"/>
              <wp:effectExtent l="0" t="0" r="22860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63C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5pt;margin-top:2.35pt;width:467.7pt;height:0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" strokecolor="#974706 [1609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65D93"/>
    <w:multiLevelType w:val="hybridMultilevel"/>
    <w:tmpl w:val="390AB2B8"/>
    <w:lvl w:ilvl="0" w:tplc="552CC9F2">
      <w:start w:val="1"/>
      <w:numFmt w:val="decimal"/>
      <w:lvlText w:val="(%1)"/>
      <w:lvlJc w:val="left"/>
      <w:pPr>
        <w:ind w:left="754" w:hanging="360"/>
      </w:pPr>
      <w:rPr>
        <w:rFonts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AB85C24"/>
    <w:multiLevelType w:val="hybridMultilevel"/>
    <w:tmpl w:val="1F52EA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D54871"/>
    <w:multiLevelType w:val="hybridMultilevel"/>
    <w:tmpl w:val="CE960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D356D"/>
    <w:multiLevelType w:val="hybridMultilevel"/>
    <w:tmpl w:val="00866420"/>
    <w:lvl w:ilvl="0" w:tplc="87147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265DD"/>
    <w:multiLevelType w:val="hybridMultilevel"/>
    <w:tmpl w:val="20420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5A1E28"/>
    <w:multiLevelType w:val="hybridMultilevel"/>
    <w:tmpl w:val="B43A960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ADF2202"/>
    <w:multiLevelType w:val="hybridMultilevel"/>
    <w:tmpl w:val="DB3895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37557E"/>
    <w:multiLevelType w:val="hybridMultilevel"/>
    <w:tmpl w:val="302A2C5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1F565110"/>
    <w:multiLevelType w:val="hybridMultilevel"/>
    <w:tmpl w:val="CE960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03128"/>
    <w:multiLevelType w:val="hybridMultilevel"/>
    <w:tmpl w:val="096CEB74"/>
    <w:lvl w:ilvl="0" w:tplc="CB76002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B74F98"/>
    <w:multiLevelType w:val="hybridMultilevel"/>
    <w:tmpl w:val="77D214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B9730E"/>
    <w:multiLevelType w:val="hybridMultilevel"/>
    <w:tmpl w:val="7D6062CE"/>
    <w:lvl w:ilvl="0" w:tplc="956608A0">
      <w:start w:val="1"/>
      <w:numFmt w:val="decimal"/>
      <w:lvlText w:val="%1)"/>
      <w:lvlJc w:val="left"/>
      <w:pPr>
        <w:ind w:left="720" w:hanging="360"/>
      </w:pPr>
      <w:rPr>
        <w:rFonts w:cs="Browallia New" w:hint="default"/>
        <w:bCs w:val="0"/>
        <w:iCs w:val="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25ED3"/>
    <w:multiLevelType w:val="hybridMultilevel"/>
    <w:tmpl w:val="CBAE5ABE"/>
    <w:lvl w:ilvl="0" w:tplc="7C7E7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9B24F3"/>
    <w:multiLevelType w:val="hybridMultilevel"/>
    <w:tmpl w:val="89E0E2FA"/>
    <w:lvl w:ilvl="0" w:tplc="7C7E7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3DA0DE4">
      <w:start w:val="1"/>
      <w:numFmt w:val="decimal"/>
      <w:lvlText w:val="1.%2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91572E"/>
    <w:multiLevelType w:val="hybridMultilevel"/>
    <w:tmpl w:val="C2141372"/>
    <w:lvl w:ilvl="0" w:tplc="DF1E306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29AD10DC"/>
    <w:multiLevelType w:val="hybridMultilevel"/>
    <w:tmpl w:val="D37CC21A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EC3339A"/>
    <w:multiLevelType w:val="hybridMultilevel"/>
    <w:tmpl w:val="A3521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B204AA"/>
    <w:multiLevelType w:val="hybridMultilevel"/>
    <w:tmpl w:val="7A8CD158"/>
    <w:lvl w:ilvl="0" w:tplc="79B48F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894419"/>
    <w:multiLevelType w:val="hybridMultilevel"/>
    <w:tmpl w:val="B0C64A20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11F31ED"/>
    <w:multiLevelType w:val="hybridMultilevel"/>
    <w:tmpl w:val="D1847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470D48"/>
    <w:multiLevelType w:val="hybridMultilevel"/>
    <w:tmpl w:val="68B459DA"/>
    <w:lvl w:ilvl="0" w:tplc="D270BD3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2A1DD5"/>
    <w:multiLevelType w:val="hybridMultilevel"/>
    <w:tmpl w:val="A48038F8"/>
    <w:lvl w:ilvl="0" w:tplc="10EC6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Browallia New" w:hint="default"/>
      </w:rPr>
    </w:lvl>
    <w:lvl w:ilvl="1" w:tplc="B7FCA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C9E4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966C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A001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8A69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4EA9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A528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1D42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2">
    <w:nsid w:val="34C70574"/>
    <w:multiLevelType w:val="hybridMultilevel"/>
    <w:tmpl w:val="64CEC1F2"/>
    <w:lvl w:ilvl="0" w:tplc="BD94845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Cs w:val="0"/>
        <w:iCs w:val="0"/>
        <w:sz w:val="20"/>
        <w:szCs w:val="28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39E955D2"/>
    <w:multiLevelType w:val="hybridMultilevel"/>
    <w:tmpl w:val="4CACCC84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D354F34"/>
    <w:multiLevelType w:val="hybridMultilevel"/>
    <w:tmpl w:val="70E69E94"/>
    <w:lvl w:ilvl="0" w:tplc="6A00F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BE6AC7"/>
    <w:multiLevelType w:val="hybridMultilevel"/>
    <w:tmpl w:val="1F48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AA4741"/>
    <w:multiLevelType w:val="hybridMultilevel"/>
    <w:tmpl w:val="CE960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704EB3"/>
    <w:multiLevelType w:val="hybridMultilevel"/>
    <w:tmpl w:val="53E26C0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458656B5"/>
    <w:multiLevelType w:val="hybridMultilevel"/>
    <w:tmpl w:val="6622AC62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46183826"/>
    <w:multiLevelType w:val="hybridMultilevel"/>
    <w:tmpl w:val="812855C8"/>
    <w:lvl w:ilvl="0" w:tplc="618A4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FEC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FE0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44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485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EAB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E0B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C6E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B27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4DE57E84"/>
    <w:multiLevelType w:val="hybridMultilevel"/>
    <w:tmpl w:val="D3BEACC8"/>
    <w:lvl w:ilvl="0" w:tplc="2D8E2696">
      <w:start w:val="1"/>
      <w:numFmt w:val="bullet"/>
      <w:lvlText w:val="ο"/>
      <w:lvlJc w:val="left"/>
      <w:pPr>
        <w:ind w:left="754" w:hanging="360"/>
      </w:pPr>
      <w:rPr>
        <w:rFonts w:ascii="Courier New" w:hAnsi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4E640F6A"/>
    <w:multiLevelType w:val="hybridMultilevel"/>
    <w:tmpl w:val="FCF00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C21DF8"/>
    <w:multiLevelType w:val="hybridMultilevel"/>
    <w:tmpl w:val="C164C322"/>
    <w:lvl w:ilvl="0" w:tplc="552CC9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DA7AB7"/>
    <w:multiLevelType w:val="hybridMultilevel"/>
    <w:tmpl w:val="098ED730"/>
    <w:lvl w:ilvl="0" w:tplc="D1BE0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BB07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45AD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6720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2363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EF4B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C3A2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FA21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6261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4">
    <w:nsid w:val="56BB0303"/>
    <w:multiLevelType w:val="hybridMultilevel"/>
    <w:tmpl w:val="7AFA3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9A3156A"/>
    <w:multiLevelType w:val="hybridMultilevel"/>
    <w:tmpl w:val="9154D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B243EEF"/>
    <w:multiLevelType w:val="hybridMultilevel"/>
    <w:tmpl w:val="1A04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5E5D35"/>
    <w:multiLevelType w:val="hybridMultilevel"/>
    <w:tmpl w:val="223A50FC"/>
    <w:lvl w:ilvl="0" w:tplc="01902EE2">
      <w:start w:val="119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420836"/>
    <w:multiLevelType w:val="hybridMultilevel"/>
    <w:tmpl w:val="8166BB56"/>
    <w:lvl w:ilvl="0" w:tplc="552CC9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EA5A0F"/>
    <w:multiLevelType w:val="hybridMultilevel"/>
    <w:tmpl w:val="8964408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>
    <w:nsid w:val="60F54FDC"/>
    <w:multiLevelType w:val="hybridMultilevel"/>
    <w:tmpl w:val="CCF8F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1176D7E"/>
    <w:multiLevelType w:val="hybridMultilevel"/>
    <w:tmpl w:val="D3D06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67460C"/>
    <w:multiLevelType w:val="hybridMultilevel"/>
    <w:tmpl w:val="D0B06552"/>
    <w:lvl w:ilvl="0" w:tplc="6518B976">
      <w:start w:val="1"/>
      <w:numFmt w:val="decimal"/>
      <w:lvlText w:val="2.%1"/>
      <w:lvlJc w:val="left"/>
      <w:pPr>
        <w:ind w:left="720" w:hanging="360"/>
      </w:pPr>
      <w:rPr>
        <w:rFonts w:ascii="Browallia New" w:hAnsi="Browallia New" w:cs="Browallia New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265E25"/>
    <w:multiLevelType w:val="hybridMultilevel"/>
    <w:tmpl w:val="02D4BDF6"/>
    <w:lvl w:ilvl="0" w:tplc="6A2802A6">
      <w:start w:val="1"/>
      <w:numFmt w:val="decimal"/>
      <w:lvlText w:val="%1)"/>
      <w:lvlJc w:val="left"/>
      <w:pPr>
        <w:ind w:left="720" w:hanging="360"/>
      </w:pPr>
      <w:rPr>
        <w:rFonts w:cs="Browallia New" w:hint="default"/>
        <w:bCs w:val="0"/>
        <w:iCs w:val="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423BB9"/>
    <w:multiLevelType w:val="hybridMultilevel"/>
    <w:tmpl w:val="32AA15A6"/>
    <w:lvl w:ilvl="0" w:tplc="91F4E97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68DB6927"/>
    <w:multiLevelType w:val="hybridMultilevel"/>
    <w:tmpl w:val="A9AE231A"/>
    <w:lvl w:ilvl="0" w:tplc="B2E8231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E574A4"/>
    <w:multiLevelType w:val="hybridMultilevel"/>
    <w:tmpl w:val="56B0F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1633C45"/>
    <w:multiLevelType w:val="hybridMultilevel"/>
    <w:tmpl w:val="DC623C32"/>
    <w:lvl w:ilvl="0" w:tplc="BD94845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Cs w:val="0"/>
        <w:iCs w:val="0"/>
        <w:sz w:val="20"/>
        <w:szCs w:val="28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8">
    <w:nsid w:val="7335780C"/>
    <w:multiLevelType w:val="hybridMultilevel"/>
    <w:tmpl w:val="41B2B372"/>
    <w:lvl w:ilvl="0" w:tplc="9488A4B6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9">
    <w:nsid w:val="73A37546"/>
    <w:multiLevelType w:val="hybridMultilevel"/>
    <w:tmpl w:val="8BF2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E77DAB"/>
    <w:multiLevelType w:val="hybridMultilevel"/>
    <w:tmpl w:val="DA92B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79382B11"/>
    <w:multiLevelType w:val="hybridMultilevel"/>
    <w:tmpl w:val="DA8825A4"/>
    <w:lvl w:ilvl="0" w:tplc="5CAA8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2F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C60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6D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CC8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1E4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08A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BC6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428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>
    <w:nsid w:val="7D6C7BF7"/>
    <w:multiLevelType w:val="hybridMultilevel"/>
    <w:tmpl w:val="A600C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D26E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  <w:szCs w:val="22"/>
      </w:rPr>
    </w:lvl>
    <w:lvl w:ilvl="2" w:tplc="4D32D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D681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C1C8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B503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01C6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1707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6B6D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3">
    <w:nsid w:val="7EC94B1B"/>
    <w:multiLevelType w:val="hybridMultilevel"/>
    <w:tmpl w:val="118C86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7"/>
  </w:num>
  <w:num w:numId="3">
    <w:abstractNumId w:val="30"/>
  </w:num>
  <w:num w:numId="4">
    <w:abstractNumId w:val="31"/>
  </w:num>
  <w:num w:numId="5">
    <w:abstractNumId w:val="24"/>
  </w:num>
  <w:num w:numId="6">
    <w:abstractNumId w:val="21"/>
  </w:num>
  <w:num w:numId="7">
    <w:abstractNumId w:val="41"/>
  </w:num>
  <w:num w:numId="8">
    <w:abstractNumId w:val="36"/>
  </w:num>
  <w:num w:numId="9">
    <w:abstractNumId w:val="33"/>
  </w:num>
  <w:num w:numId="10">
    <w:abstractNumId w:val="25"/>
  </w:num>
  <w:num w:numId="11">
    <w:abstractNumId w:val="52"/>
  </w:num>
  <w:num w:numId="12">
    <w:abstractNumId w:val="50"/>
  </w:num>
  <w:num w:numId="13">
    <w:abstractNumId w:val="45"/>
  </w:num>
  <w:num w:numId="14">
    <w:abstractNumId w:val="38"/>
  </w:num>
  <w:num w:numId="15">
    <w:abstractNumId w:val="39"/>
  </w:num>
  <w:num w:numId="16">
    <w:abstractNumId w:val="0"/>
  </w:num>
  <w:num w:numId="17">
    <w:abstractNumId w:val="32"/>
  </w:num>
  <w:num w:numId="18">
    <w:abstractNumId w:val="42"/>
  </w:num>
  <w:num w:numId="19">
    <w:abstractNumId w:val="10"/>
  </w:num>
  <w:num w:numId="20">
    <w:abstractNumId w:val="20"/>
  </w:num>
  <w:num w:numId="21">
    <w:abstractNumId w:val="18"/>
  </w:num>
  <w:num w:numId="22">
    <w:abstractNumId w:val="49"/>
  </w:num>
  <w:num w:numId="23">
    <w:abstractNumId w:val="15"/>
  </w:num>
  <w:num w:numId="24">
    <w:abstractNumId w:val="23"/>
  </w:num>
  <w:num w:numId="25">
    <w:abstractNumId w:val="4"/>
  </w:num>
  <w:num w:numId="26">
    <w:abstractNumId w:val="46"/>
  </w:num>
  <w:num w:numId="27">
    <w:abstractNumId w:val="43"/>
  </w:num>
  <w:num w:numId="28">
    <w:abstractNumId w:val="11"/>
  </w:num>
  <w:num w:numId="29">
    <w:abstractNumId w:val="7"/>
  </w:num>
  <w:num w:numId="30">
    <w:abstractNumId w:val="6"/>
  </w:num>
  <w:num w:numId="31">
    <w:abstractNumId w:val="19"/>
  </w:num>
  <w:num w:numId="32">
    <w:abstractNumId w:val="16"/>
  </w:num>
  <w:num w:numId="33">
    <w:abstractNumId w:val="22"/>
  </w:num>
  <w:num w:numId="34">
    <w:abstractNumId w:val="47"/>
  </w:num>
  <w:num w:numId="35">
    <w:abstractNumId w:val="28"/>
  </w:num>
  <w:num w:numId="36">
    <w:abstractNumId w:val="14"/>
  </w:num>
  <w:num w:numId="37">
    <w:abstractNumId w:val="37"/>
  </w:num>
  <w:num w:numId="38">
    <w:abstractNumId w:val="17"/>
  </w:num>
  <w:num w:numId="39">
    <w:abstractNumId w:val="12"/>
  </w:num>
  <w:num w:numId="40">
    <w:abstractNumId w:val="13"/>
  </w:num>
  <w:num w:numId="41">
    <w:abstractNumId w:val="2"/>
  </w:num>
  <w:num w:numId="42">
    <w:abstractNumId w:val="8"/>
  </w:num>
  <w:num w:numId="43">
    <w:abstractNumId w:val="5"/>
  </w:num>
  <w:num w:numId="44">
    <w:abstractNumId w:val="26"/>
  </w:num>
  <w:num w:numId="45">
    <w:abstractNumId w:val="53"/>
  </w:num>
  <w:num w:numId="46">
    <w:abstractNumId w:val="40"/>
  </w:num>
  <w:num w:numId="47">
    <w:abstractNumId w:val="51"/>
  </w:num>
  <w:num w:numId="48">
    <w:abstractNumId w:val="29"/>
  </w:num>
  <w:num w:numId="49">
    <w:abstractNumId w:val="35"/>
  </w:num>
  <w:num w:numId="50">
    <w:abstractNumId w:val="34"/>
  </w:num>
  <w:num w:numId="51">
    <w:abstractNumId w:val="44"/>
  </w:num>
  <w:num w:numId="52">
    <w:abstractNumId w:val="48"/>
  </w:num>
  <w:num w:numId="53">
    <w:abstractNumId w:val="9"/>
  </w:num>
  <w:num w:numId="54">
    <w:abstractNumId w:val="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1NLc0NDAyNTa2sDRX0lEKTi0uzszPAykwqQUA7mCBHSwAAAA="/>
    <w:docVar w:name="APWAFVersion" w:val="5.0"/>
  </w:docVars>
  <w:rsids>
    <w:rsidRoot w:val="00EF35B9"/>
    <w:rsid w:val="00000BCB"/>
    <w:rsid w:val="0000125D"/>
    <w:rsid w:val="00001930"/>
    <w:rsid w:val="0000196D"/>
    <w:rsid w:val="00002E70"/>
    <w:rsid w:val="0000333C"/>
    <w:rsid w:val="00003B41"/>
    <w:rsid w:val="00004B55"/>
    <w:rsid w:val="00005871"/>
    <w:rsid w:val="00006474"/>
    <w:rsid w:val="000077E1"/>
    <w:rsid w:val="000111FD"/>
    <w:rsid w:val="000137FB"/>
    <w:rsid w:val="00013B28"/>
    <w:rsid w:val="00014783"/>
    <w:rsid w:val="000155C8"/>
    <w:rsid w:val="000157F8"/>
    <w:rsid w:val="00015D27"/>
    <w:rsid w:val="00015E18"/>
    <w:rsid w:val="00016332"/>
    <w:rsid w:val="00016BF7"/>
    <w:rsid w:val="00016CFA"/>
    <w:rsid w:val="00016D09"/>
    <w:rsid w:val="0002012A"/>
    <w:rsid w:val="00020379"/>
    <w:rsid w:val="0002040F"/>
    <w:rsid w:val="00020D15"/>
    <w:rsid w:val="00021D97"/>
    <w:rsid w:val="00022B30"/>
    <w:rsid w:val="00024002"/>
    <w:rsid w:val="00024A24"/>
    <w:rsid w:val="00024AEA"/>
    <w:rsid w:val="00024D77"/>
    <w:rsid w:val="00025318"/>
    <w:rsid w:val="0002600A"/>
    <w:rsid w:val="00026436"/>
    <w:rsid w:val="000267B3"/>
    <w:rsid w:val="00026DCB"/>
    <w:rsid w:val="00027739"/>
    <w:rsid w:val="00027C96"/>
    <w:rsid w:val="00027D08"/>
    <w:rsid w:val="0003078B"/>
    <w:rsid w:val="00031070"/>
    <w:rsid w:val="00031372"/>
    <w:rsid w:val="00031613"/>
    <w:rsid w:val="00031F69"/>
    <w:rsid w:val="00032899"/>
    <w:rsid w:val="00033409"/>
    <w:rsid w:val="00033624"/>
    <w:rsid w:val="000337E7"/>
    <w:rsid w:val="00034480"/>
    <w:rsid w:val="00034B1E"/>
    <w:rsid w:val="00034D5A"/>
    <w:rsid w:val="00034E84"/>
    <w:rsid w:val="000353BD"/>
    <w:rsid w:val="000356A1"/>
    <w:rsid w:val="00036099"/>
    <w:rsid w:val="00036144"/>
    <w:rsid w:val="00040683"/>
    <w:rsid w:val="00040988"/>
    <w:rsid w:val="00040EC6"/>
    <w:rsid w:val="00041544"/>
    <w:rsid w:val="00041A9A"/>
    <w:rsid w:val="000427F2"/>
    <w:rsid w:val="00043115"/>
    <w:rsid w:val="000435E2"/>
    <w:rsid w:val="0004378F"/>
    <w:rsid w:val="00043892"/>
    <w:rsid w:val="00043C30"/>
    <w:rsid w:val="000448F7"/>
    <w:rsid w:val="00044D6F"/>
    <w:rsid w:val="000459C5"/>
    <w:rsid w:val="00045D4C"/>
    <w:rsid w:val="0004613B"/>
    <w:rsid w:val="00046F95"/>
    <w:rsid w:val="00050223"/>
    <w:rsid w:val="000505E8"/>
    <w:rsid w:val="00051015"/>
    <w:rsid w:val="00051056"/>
    <w:rsid w:val="0005227A"/>
    <w:rsid w:val="000522E2"/>
    <w:rsid w:val="000526F6"/>
    <w:rsid w:val="000529DB"/>
    <w:rsid w:val="000535EC"/>
    <w:rsid w:val="00054894"/>
    <w:rsid w:val="000560C5"/>
    <w:rsid w:val="000572B1"/>
    <w:rsid w:val="00057FD7"/>
    <w:rsid w:val="00060300"/>
    <w:rsid w:val="00060880"/>
    <w:rsid w:val="00060C25"/>
    <w:rsid w:val="00060EEF"/>
    <w:rsid w:val="00060F37"/>
    <w:rsid w:val="000611FF"/>
    <w:rsid w:val="000625D0"/>
    <w:rsid w:val="0006263F"/>
    <w:rsid w:val="000634A3"/>
    <w:rsid w:val="000636DA"/>
    <w:rsid w:val="0006376A"/>
    <w:rsid w:val="0006400E"/>
    <w:rsid w:val="000644A4"/>
    <w:rsid w:val="00064EC8"/>
    <w:rsid w:val="00066441"/>
    <w:rsid w:val="000666FF"/>
    <w:rsid w:val="00066DF8"/>
    <w:rsid w:val="0006773D"/>
    <w:rsid w:val="000704B4"/>
    <w:rsid w:val="00070897"/>
    <w:rsid w:val="00070BAF"/>
    <w:rsid w:val="00071397"/>
    <w:rsid w:val="00072725"/>
    <w:rsid w:val="00073101"/>
    <w:rsid w:val="00073278"/>
    <w:rsid w:val="000742B7"/>
    <w:rsid w:val="00077F76"/>
    <w:rsid w:val="00080372"/>
    <w:rsid w:val="0008153D"/>
    <w:rsid w:val="00083563"/>
    <w:rsid w:val="000839B2"/>
    <w:rsid w:val="000843AD"/>
    <w:rsid w:val="00084A8B"/>
    <w:rsid w:val="000851EB"/>
    <w:rsid w:val="00085341"/>
    <w:rsid w:val="0008607B"/>
    <w:rsid w:val="00086D6C"/>
    <w:rsid w:val="0009074C"/>
    <w:rsid w:val="000907E1"/>
    <w:rsid w:val="00091941"/>
    <w:rsid w:val="00091BEB"/>
    <w:rsid w:val="00092DE2"/>
    <w:rsid w:val="00093B12"/>
    <w:rsid w:val="00093EC9"/>
    <w:rsid w:val="00093FFE"/>
    <w:rsid w:val="00094BEC"/>
    <w:rsid w:val="00096DA6"/>
    <w:rsid w:val="0009703C"/>
    <w:rsid w:val="0009765F"/>
    <w:rsid w:val="000977C6"/>
    <w:rsid w:val="00097A73"/>
    <w:rsid w:val="000A0166"/>
    <w:rsid w:val="000A04A0"/>
    <w:rsid w:val="000A04FF"/>
    <w:rsid w:val="000A118D"/>
    <w:rsid w:val="000A14BE"/>
    <w:rsid w:val="000A20E1"/>
    <w:rsid w:val="000A373E"/>
    <w:rsid w:val="000A43B6"/>
    <w:rsid w:val="000A6516"/>
    <w:rsid w:val="000A742A"/>
    <w:rsid w:val="000A75B0"/>
    <w:rsid w:val="000A75B3"/>
    <w:rsid w:val="000A7F0E"/>
    <w:rsid w:val="000B04D7"/>
    <w:rsid w:val="000B09E0"/>
    <w:rsid w:val="000B0A02"/>
    <w:rsid w:val="000B0E90"/>
    <w:rsid w:val="000B17C3"/>
    <w:rsid w:val="000B2A2E"/>
    <w:rsid w:val="000B3975"/>
    <w:rsid w:val="000B43D7"/>
    <w:rsid w:val="000B54B8"/>
    <w:rsid w:val="000B5540"/>
    <w:rsid w:val="000B6201"/>
    <w:rsid w:val="000B6EBF"/>
    <w:rsid w:val="000B6F81"/>
    <w:rsid w:val="000B720D"/>
    <w:rsid w:val="000B7465"/>
    <w:rsid w:val="000B7691"/>
    <w:rsid w:val="000C19BF"/>
    <w:rsid w:val="000C25B7"/>
    <w:rsid w:val="000C30B5"/>
    <w:rsid w:val="000C3715"/>
    <w:rsid w:val="000C3C89"/>
    <w:rsid w:val="000C40F0"/>
    <w:rsid w:val="000C5AE7"/>
    <w:rsid w:val="000C5D2A"/>
    <w:rsid w:val="000C5FAF"/>
    <w:rsid w:val="000C6749"/>
    <w:rsid w:val="000C675A"/>
    <w:rsid w:val="000C6A02"/>
    <w:rsid w:val="000C6F3C"/>
    <w:rsid w:val="000C7047"/>
    <w:rsid w:val="000C74E4"/>
    <w:rsid w:val="000C7A56"/>
    <w:rsid w:val="000D191B"/>
    <w:rsid w:val="000D2D54"/>
    <w:rsid w:val="000D359C"/>
    <w:rsid w:val="000D3636"/>
    <w:rsid w:val="000D4920"/>
    <w:rsid w:val="000D757C"/>
    <w:rsid w:val="000E162A"/>
    <w:rsid w:val="000E2403"/>
    <w:rsid w:val="000E2663"/>
    <w:rsid w:val="000E2D59"/>
    <w:rsid w:val="000E2E4D"/>
    <w:rsid w:val="000E4F17"/>
    <w:rsid w:val="000E52BB"/>
    <w:rsid w:val="000E52D0"/>
    <w:rsid w:val="000E5527"/>
    <w:rsid w:val="000E574D"/>
    <w:rsid w:val="000E681F"/>
    <w:rsid w:val="000E6832"/>
    <w:rsid w:val="000E6ED9"/>
    <w:rsid w:val="000E75D8"/>
    <w:rsid w:val="000E78E3"/>
    <w:rsid w:val="000E78ED"/>
    <w:rsid w:val="000E7B54"/>
    <w:rsid w:val="000E7BA3"/>
    <w:rsid w:val="000F1189"/>
    <w:rsid w:val="000F11A2"/>
    <w:rsid w:val="000F12A0"/>
    <w:rsid w:val="000F1A22"/>
    <w:rsid w:val="000F246D"/>
    <w:rsid w:val="000F2CDF"/>
    <w:rsid w:val="000F2E0A"/>
    <w:rsid w:val="000F2E5D"/>
    <w:rsid w:val="000F2EF4"/>
    <w:rsid w:val="000F330B"/>
    <w:rsid w:val="000F3E1E"/>
    <w:rsid w:val="000F3E83"/>
    <w:rsid w:val="000F5E35"/>
    <w:rsid w:val="000F7056"/>
    <w:rsid w:val="000F7322"/>
    <w:rsid w:val="000F7E48"/>
    <w:rsid w:val="001002E5"/>
    <w:rsid w:val="0010066E"/>
    <w:rsid w:val="00101476"/>
    <w:rsid w:val="001014EC"/>
    <w:rsid w:val="001037A3"/>
    <w:rsid w:val="001038A4"/>
    <w:rsid w:val="00103D6A"/>
    <w:rsid w:val="001046AF"/>
    <w:rsid w:val="00104DC7"/>
    <w:rsid w:val="001054BA"/>
    <w:rsid w:val="00105C56"/>
    <w:rsid w:val="00105EA1"/>
    <w:rsid w:val="00106439"/>
    <w:rsid w:val="00106CC6"/>
    <w:rsid w:val="00107C56"/>
    <w:rsid w:val="0011047F"/>
    <w:rsid w:val="00110CAE"/>
    <w:rsid w:val="001123F3"/>
    <w:rsid w:val="001132DC"/>
    <w:rsid w:val="0011432D"/>
    <w:rsid w:val="001148ED"/>
    <w:rsid w:val="00114CDC"/>
    <w:rsid w:val="001156C4"/>
    <w:rsid w:val="00115B90"/>
    <w:rsid w:val="00115DB3"/>
    <w:rsid w:val="00115EF4"/>
    <w:rsid w:val="0011705F"/>
    <w:rsid w:val="00117233"/>
    <w:rsid w:val="00117FAE"/>
    <w:rsid w:val="0012052E"/>
    <w:rsid w:val="0012057A"/>
    <w:rsid w:val="001219FF"/>
    <w:rsid w:val="00121AB8"/>
    <w:rsid w:val="00122265"/>
    <w:rsid w:val="001237F3"/>
    <w:rsid w:val="0012419D"/>
    <w:rsid w:val="0012473C"/>
    <w:rsid w:val="0012587D"/>
    <w:rsid w:val="00126ADA"/>
    <w:rsid w:val="00126D5C"/>
    <w:rsid w:val="00127973"/>
    <w:rsid w:val="001300F6"/>
    <w:rsid w:val="001305F6"/>
    <w:rsid w:val="00130B77"/>
    <w:rsid w:val="00131079"/>
    <w:rsid w:val="001316E5"/>
    <w:rsid w:val="001318A5"/>
    <w:rsid w:val="00131D0B"/>
    <w:rsid w:val="0013218A"/>
    <w:rsid w:val="0013286E"/>
    <w:rsid w:val="00132D4E"/>
    <w:rsid w:val="001330CE"/>
    <w:rsid w:val="001338F7"/>
    <w:rsid w:val="00133B4C"/>
    <w:rsid w:val="00133FD7"/>
    <w:rsid w:val="00135044"/>
    <w:rsid w:val="00135CCB"/>
    <w:rsid w:val="00135D96"/>
    <w:rsid w:val="00137DC2"/>
    <w:rsid w:val="00140A7D"/>
    <w:rsid w:val="00140AA8"/>
    <w:rsid w:val="001413B5"/>
    <w:rsid w:val="00141747"/>
    <w:rsid w:val="001429A5"/>
    <w:rsid w:val="00142C32"/>
    <w:rsid w:val="00142FD9"/>
    <w:rsid w:val="00143352"/>
    <w:rsid w:val="00146E68"/>
    <w:rsid w:val="00150CB3"/>
    <w:rsid w:val="00151134"/>
    <w:rsid w:val="0015128C"/>
    <w:rsid w:val="00152E21"/>
    <w:rsid w:val="001534E7"/>
    <w:rsid w:val="00154059"/>
    <w:rsid w:val="00154184"/>
    <w:rsid w:val="00155026"/>
    <w:rsid w:val="00155594"/>
    <w:rsid w:val="00155B7F"/>
    <w:rsid w:val="00155BDD"/>
    <w:rsid w:val="00155CE6"/>
    <w:rsid w:val="00155EB5"/>
    <w:rsid w:val="00156182"/>
    <w:rsid w:val="001561A8"/>
    <w:rsid w:val="0015780A"/>
    <w:rsid w:val="00157CA8"/>
    <w:rsid w:val="00157D08"/>
    <w:rsid w:val="00157E42"/>
    <w:rsid w:val="001603E2"/>
    <w:rsid w:val="00160898"/>
    <w:rsid w:val="001615AB"/>
    <w:rsid w:val="001616EC"/>
    <w:rsid w:val="00161D95"/>
    <w:rsid w:val="00162579"/>
    <w:rsid w:val="0016276F"/>
    <w:rsid w:val="00162B3C"/>
    <w:rsid w:val="0016304C"/>
    <w:rsid w:val="0016319F"/>
    <w:rsid w:val="001636F4"/>
    <w:rsid w:val="001648CC"/>
    <w:rsid w:val="00164CF5"/>
    <w:rsid w:val="00165030"/>
    <w:rsid w:val="001663C8"/>
    <w:rsid w:val="00166572"/>
    <w:rsid w:val="00167283"/>
    <w:rsid w:val="001679B3"/>
    <w:rsid w:val="00167D54"/>
    <w:rsid w:val="0017085F"/>
    <w:rsid w:val="0017204F"/>
    <w:rsid w:val="001731F4"/>
    <w:rsid w:val="001767F6"/>
    <w:rsid w:val="00176AD1"/>
    <w:rsid w:val="00176BF4"/>
    <w:rsid w:val="00176D53"/>
    <w:rsid w:val="00177F37"/>
    <w:rsid w:val="001805D8"/>
    <w:rsid w:val="00181A1A"/>
    <w:rsid w:val="00182041"/>
    <w:rsid w:val="0018292B"/>
    <w:rsid w:val="0018413C"/>
    <w:rsid w:val="00184154"/>
    <w:rsid w:val="001847F7"/>
    <w:rsid w:val="00184F6E"/>
    <w:rsid w:val="00185744"/>
    <w:rsid w:val="00185C98"/>
    <w:rsid w:val="001860ED"/>
    <w:rsid w:val="0018686D"/>
    <w:rsid w:val="00186AFB"/>
    <w:rsid w:val="0018775D"/>
    <w:rsid w:val="00190207"/>
    <w:rsid w:val="00190B4D"/>
    <w:rsid w:val="0019154C"/>
    <w:rsid w:val="00192A12"/>
    <w:rsid w:val="00192A18"/>
    <w:rsid w:val="001944F2"/>
    <w:rsid w:val="00195ECC"/>
    <w:rsid w:val="00196427"/>
    <w:rsid w:val="001975F9"/>
    <w:rsid w:val="00197E38"/>
    <w:rsid w:val="00197E4D"/>
    <w:rsid w:val="001A0F50"/>
    <w:rsid w:val="001A1D56"/>
    <w:rsid w:val="001A350D"/>
    <w:rsid w:val="001A3734"/>
    <w:rsid w:val="001A39E2"/>
    <w:rsid w:val="001A43D8"/>
    <w:rsid w:val="001A5473"/>
    <w:rsid w:val="001A55FE"/>
    <w:rsid w:val="001A62D4"/>
    <w:rsid w:val="001A6983"/>
    <w:rsid w:val="001A788A"/>
    <w:rsid w:val="001A7B21"/>
    <w:rsid w:val="001B0784"/>
    <w:rsid w:val="001B12DD"/>
    <w:rsid w:val="001B1DD0"/>
    <w:rsid w:val="001B1EBC"/>
    <w:rsid w:val="001B2970"/>
    <w:rsid w:val="001B2E57"/>
    <w:rsid w:val="001B3837"/>
    <w:rsid w:val="001B5CB7"/>
    <w:rsid w:val="001B6F21"/>
    <w:rsid w:val="001B7005"/>
    <w:rsid w:val="001B704B"/>
    <w:rsid w:val="001B7961"/>
    <w:rsid w:val="001B7B3A"/>
    <w:rsid w:val="001C0457"/>
    <w:rsid w:val="001C1221"/>
    <w:rsid w:val="001C1D9A"/>
    <w:rsid w:val="001C21AC"/>
    <w:rsid w:val="001C2BF2"/>
    <w:rsid w:val="001C33A2"/>
    <w:rsid w:val="001C3F33"/>
    <w:rsid w:val="001C441A"/>
    <w:rsid w:val="001C4969"/>
    <w:rsid w:val="001C5A08"/>
    <w:rsid w:val="001C685E"/>
    <w:rsid w:val="001C690A"/>
    <w:rsid w:val="001C74CC"/>
    <w:rsid w:val="001C7983"/>
    <w:rsid w:val="001D0E63"/>
    <w:rsid w:val="001D0F5F"/>
    <w:rsid w:val="001D1044"/>
    <w:rsid w:val="001D1683"/>
    <w:rsid w:val="001D1BEA"/>
    <w:rsid w:val="001D3598"/>
    <w:rsid w:val="001D388A"/>
    <w:rsid w:val="001D3ED9"/>
    <w:rsid w:val="001D4196"/>
    <w:rsid w:val="001E1190"/>
    <w:rsid w:val="001E2531"/>
    <w:rsid w:val="001E3552"/>
    <w:rsid w:val="001E368C"/>
    <w:rsid w:val="001E4491"/>
    <w:rsid w:val="001E5D64"/>
    <w:rsid w:val="001E60A0"/>
    <w:rsid w:val="001E70A8"/>
    <w:rsid w:val="001E7273"/>
    <w:rsid w:val="001E743D"/>
    <w:rsid w:val="001E7D3F"/>
    <w:rsid w:val="001E7E31"/>
    <w:rsid w:val="001F0DF5"/>
    <w:rsid w:val="001F19E3"/>
    <w:rsid w:val="001F2481"/>
    <w:rsid w:val="001F2FEE"/>
    <w:rsid w:val="001F39CF"/>
    <w:rsid w:val="001F3E0A"/>
    <w:rsid w:val="001F3F6F"/>
    <w:rsid w:val="001F40AF"/>
    <w:rsid w:val="001F5631"/>
    <w:rsid w:val="001F5DF5"/>
    <w:rsid w:val="001F6FF1"/>
    <w:rsid w:val="001F7B3E"/>
    <w:rsid w:val="00200120"/>
    <w:rsid w:val="00200311"/>
    <w:rsid w:val="0020043A"/>
    <w:rsid w:val="00200B43"/>
    <w:rsid w:val="00200F3F"/>
    <w:rsid w:val="00201234"/>
    <w:rsid w:val="00201F8A"/>
    <w:rsid w:val="00202B99"/>
    <w:rsid w:val="00203C65"/>
    <w:rsid w:val="00203E2B"/>
    <w:rsid w:val="00203ECD"/>
    <w:rsid w:val="00203F03"/>
    <w:rsid w:val="00204594"/>
    <w:rsid w:val="00204722"/>
    <w:rsid w:val="00204E52"/>
    <w:rsid w:val="0020542C"/>
    <w:rsid w:val="0020572E"/>
    <w:rsid w:val="0020583E"/>
    <w:rsid w:val="00205AA4"/>
    <w:rsid w:val="00206988"/>
    <w:rsid w:val="00206AB4"/>
    <w:rsid w:val="0020789E"/>
    <w:rsid w:val="00207FA9"/>
    <w:rsid w:val="00210623"/>
    <w:rsid w:val="002106AA"/>
    <w:rsid w:val="00210C54"/>
    <w:rsid w:val="002115F7"/>
    <w:rsid w:val="00212267"/>
    <w:rsid w:val="00212C2E"/>
    <w:rsid w:val="00212D91"/>
    <w:rsid w:val="00212F5D"/>
    <w:rsid w:val="00214ED1"/>
    <w:rsid w:val="00215387"/>
    <w:rsid w:val="00215779"/>
    <w:rsid w:val="0021665B"/>
    <w:rsid w:val="00216AB7"/>
    <w:rsid w:val="00216CCA"/>
    <w:rsid w:val="00217504"/>
    <w:rsid w:val="00220276"/>
    <w:rsid w:val="00220831"/>
    <w:rsid w:val="002239BE"/>
    <w:rsid w:val="0022415E"/>
    <w:rsid w:val="00224D85"/>
    <w:rsid w:val="002260ED"/>
    <w:rsid w:val="00226372"/>
    <w:rsid w:val="002269BA"/>
    <w:rsid w:val="00227620"/>
    <w:rsid w:val="00227C6C"/>
    <w:rsid w:val="002301CD"/>
    <w:rsid w:val="00230E77"/>
    <w:rsid w:val="0023196B"/>
    <w:rsid w:val="002325C0"/>
    <w:rsid w:val="00233082"/>
    <w:rsid w:val="002335A6"/>
    <w:rsid w:val="0023379E"/>
    <w:rsid w:val="00233B95"/>
    <w:rsid w:val="00233E8F"/>
    <w:rsid w:val="002345C5"/>
    <w:rsid w:val="0023466C"/>
    <w:rsid w:val="00234F32"/>
    <w:rsid w:val="00235BE2"/>
    <w:rsid w:val="00235CFC"/>
    <w:rsid w:val="00240EDD"/>
    <w:rsid w:val="002414CB"/>
    <w:rsid w:val="00243578"/>
    <w:rsid w:val="00243878"/>
    <w:rsid w:val="002451E3"/>
    <w:rsid w:val="002455F6"/>
    <w:rsid w:val="002458E5"/>
    <w:rsid w:val="00246B22"/>
    <w:rsid w:val="00246D8B"/>
    <w:rsid w:val="00247F8D"/>
    <w:rsid w:val="00250361"/>
    <w:rsid w:val="00250C3B"/>
    <w:rsid w:val="0025116B"/>
    <w:rsid w:val="00251313"/>
    <w:rsid w:val="0025132B"/>
    <w:rsid w:val="002514BC"/>
    <w:rsid w:val="002516BE"/>
    <w:rsid w:val="002516CC"/>
    <w:rsid w:val="002519D7"/>
    <w:rsid w:val="002519E9"/>
    <w:rsid w:val="00251AED"/>
    <w:rsid w:val="00252177"/>
    <w:rsid w:val="00252C5A"/>
    <w:rsid w:val="00253D28"/>
    <w:rsid w:val="002542F9"/>
    <w:rsid w:val="002554DE"/>
    <w:rsid w:val="002555DD"/>
    <w:rsid w:val="00255BF4"/>
    <w:rsid w:val="002566A9"/>
    <w:rsid w:val="00256B70"/>
    <w:rsid w:val="00256D9D"/>
    <w:rsid w:val="002572A0"/>
    <w:rsid w:val="00257A82"/>
    <w:rsid w:val="00257E77"/>
    <w:rsid w:val="00261105"/>
    <w:rsid w:val="0026116A"/>
    <w:rsid w:val="00261350"/>
    <w:rsid w:val="00264D7D"/>
    <w:rsid w:val="002674D2"/>
    <w:rsid w:val="00267518"/>
    <w:rsid w:val="00267B63"/>
    <w:rsid w:val="00267C92"/>
    <w:rsid w:val="00267F75"/>
    <w:rsid w:val="00270355"/>
    <w:rsid w:val="0027072C"/>
    <w:rsid w:val="0027109B"/>
    <w:rsid w:val="0027119F"/>
    <w:rsid w:val="0027154D"/>
    <w:rsid w:val="002721D6"/>
    <w:rsid w:val="00273ABB"/>
    <w:rsid w:val="00274EAB"/>
    <w:rsid w:val="00274F45"/>
    <w:rsid w:val="00274F55"/>
    <w:rsid w:val="00274FB2"/>
    <w:rsid w:val="00276AE9"/>
    <w:rsid w:val="00276EB4"/>
    <w:rsid w:val="002777A1"/>
    <w:rsid w:val="00277E7A"/>
    <w:rsid w:val="002800F8"/>
    <w:rsid w:val="00280A98"/>
    <w:rsid w:val="002811FE"/>
    <w:rsid w:val="002830A9"/>
    <w:rsid w:val="0028314B"/>
    <w:rsid w:val="00284411"/>
    <w:rsid w:val="00285133"/>
    <w:rsid w:val="00286135"/>
    <w:rsid w:val="002863FA"/>
    <w:rsid w:val="00286594"/>
    <w:rsid w:val="00286626"/>
    <w:rsid w:val="0028669A"/>
    <w:rsid w:val="0028707E"/>
    <w:rsid w:val="00287286"/>
    <w:rsid w:val="0028732C"/>
    <w:rsid w:val="0028734B"/>
    <w:rsid w:val="0028789C"/>
    <w:rsid w:val="00287AC3"/>
    <w:rsid w:val="002900B8"/>
    <w:rsid w:val="00290690"/>
    <w:rsid w:val="002907DF"/>
    <w:rsid w:val="002909E4"/>
    <w:rsid w:val="002914E7"/>
    <w:rsid w:val="00292C27"/>
    <w:rsid w:val="00292DC2"/>
    <w:rsid w:val="00292F55"/>
    <w:rsid w:val="002934E0"/>
    <w:rsid w:val="00293509"/>
    <w:rsid w:val="00293809"/>
    <w:rsid w:val="00293C95"/>
    <w:rsid w:val="00294A10"/>
    <w:rsid w:val="00295570"/>
    <w:rsid w:val="002963AF"/>
    <w:rsid w:val="002978FF"/>
    <w:rsid w:val="002A0189"/>
    <w:rsid w:val="002A025F"/>
    <w:rsid w:val="002A0F4C"/>
    <w:rsid w:val="002A1142"/>
    <w:rsid w:val="002A1250"/>
    <w:rsid w:val="002A1DDB"/>
    <w:rsid w:val="002A43AF"/>
    <w:rsid w:val="002A6ACE"/>
    <w:rsid w:val="002A7B5E"/>
    <w:rsid w:val="002B0650"/>
    <w:rsid w:val="002B0E19"/>
    <w:rsid w:val="002B2D2C"/>
    <w:rsid w:val="002B32CE"/>
    <w:rsid w:val="002B36AA"/>
    <w:rsid w:val="002B44F2"/>
    <w:rsid w:val="002B49AC"/>
    <w:rsid w:val="002B58C9"/>
    <w:rsid w:val="002B5A71"/>
    <w:rsid w:val="002B5B92"/>
    <w:rsid w:val="002B5CD4"/>
    <w:rsid w:val="002B6451"/>
    <w:rsid w:val="002B6ACF"/>
    <w:rsid w:val="002B6CD0"/>
    <w:rsid w:val="002B746E"/>
    <w:rsid w:val="002B754B"/>
    <w:rsid w:val="002B792F"/>
    <w:rsid w:val="002B7E23"/>
    <w:rsid w:val="002C1180"/>
    <w:rsid w:val="002C26DA"/>
    <w:rsid w:val="002C2A1C"/>
    <w:rsid w:val="002C354B"/>
    <w:rsid w:val="002C3A08"/>
    <w:rsid w:val="002C3DC5"/>
    <w:rsid w:val="002C4160"/>
    <w:rsid w:val="002C50C8"/>
    <w:rsid w:val="002C534E"/>
    <w:rsid w:val="002C6DBF"/>
    <w:rsid w:val="002C720F"/>
    <w:rsid w:val="002C76CB"/>
    <w:rsid w:val="002C7E8B"/>
    <w:rsid w:val="002D1196"/>
    <w:rsid w:val="002D2FEE"/>
    <w:rsid w:val="002D307E"/>
    <w:rsid w:val="002D3518"/>
    <w:rsid w:val="002D38BE"/>
    <w:rsid w:val="002D41ED"/>
    <w:rsid w:val="002D4640"/>
    <w:rsid w:val="002D4872"/>
    <w:rsid w:val="002D4E92"/>
    <w:rsid w:val="002D5010"/>
    <w:rsid w:val="002D5D17"/>
    <w:rsid w:val="002D6971"/>
    <w:rsid w:val="002D6B87"/>
    <w:rsid w:val="002D72A4"/>
    <w:rsid w:val="002D7CC9"/>
    <w:rsid w:val="002E09F2"/>
    <w:rsid w:val="002E0BDE"/>
    <w:rsid w:val="002E0C86"/>
    <w:rsid w:val="002E0E84"/>
    <w:rsid w:val="002E14EE"/>
    <w:rsid w:val="002E18F0"/>
    <w:rsid w:val="002E19DD"/>
    <w:rsid w:val="002E1CF7"/>
    <w:rsid w:val="002E1F6C"/>
    <w:rsid w:val="002E4A77"/>
    <w:rsid w:val="002E51FD"/>
    <w:rsid w:val="002E549C"/>
    <w:rsid w:val="002E5540"/>
    <w:rsid w:val="002E5ACD"/>
    <w:rsid w:val="002E5B45"/>
    <w:rsid w:val="002E61B6"/>
    <w:rsid w:val="002E6858"/>
    <w:rsid w:val="002E692E"/>
    <w:rsid w:val="002F1733"/>
    <w:rsid w:val="002F1DD8"/>
    <w:rsid w:val="002F3229"/>
    <w:rsid w:val="002F3CA4"/>
    <w:rsid w:val="002F427A"/>
    <w:rsid w:val="002F446C"/>
    <w:rsid w:val="002F4513"/>
    <w:rsid w:val="002F45F5"/>
    <w:rsid w:val="002F5C96"/>
    <w:rsid w:val="002F5CCB"/>
    <w:rsid w:val="002F5FEF"/>
    <w:rsid w:val="002F6A96"/>
    <w:rsid w:val="002F6CC8"/>
    <w:rsid w:val="002F776F"/>
    <w:rsid w:val="002F77C4"/>
    <w:rsid w:val="0030063A"/>
    <w:rsid w:val="003008E9"/>
    <w:rsid w:val="00301214"/>
    <w:rsid w:val="00302910"/>
    <w:rsid w:val="0030303B"/>
    <w:rsid w:val="00303433"/>
    <w:rsid w:val="003035BC"/>
    <w:rsid w:val="00303B47"/>
    <w:rsid w:val="00303C34"/>
    <w:rsid w:val="00303DB0"/>
    <w:rsid w:val="00305C66"/>
    <w:rsid w:val="00306659"/>
    <w:rsid w:val="0030772E"/>
    <w:rsid w:val="00310998"/>
    <w:rsid w:val="00310F39"/>
    <w:rsid w:val="00311015"/>
    <w:rsid w:val="00311521"/>
    <w:rsid w:val="00311969"/>
    <w:rsid w:val="003131A4"/>
    <w:rsid w:val="00313EF4"/>
    <w:rsid w:val="003149F4"/>
    <w:rsid w:val="00315035"/>
    <w:rsid w:val="003166E3"/>
    <w:rsid w:val="003168E3"/>
    <w:rsid w:val="00316947"/>
    <w:rsid w:val="00316C00"/>
    <w:rsid w:val="00316F40"/>
    <w:rsid w:val="0032003C"/>
    <w:rsid w:val="00320A8D"/>
    <w:rsid w:val="00321D93"/>
    <w:rsid w:val="0032249A"/>
    <w:rsid w:val="00322650"/>
    <w:rsid w:val="00323234"/>
    <w:rsid w:val="00323403"/>
    <w:rsid w:val="003250F7"/>
    <w:rsid w:val="00325DEA"/>
    <w:rsid w:val="00326525"/>
    <w:rsid w:val="00326D7D"/>
    <w:rsid w:val="00326EDC"/>
    <w:rsid w:val="00327A92"/>
    <w:rsid w:val="00327EC2"/>
    <w:rsid w:val="00327F26"/>
    <w:rsid w:val="00330669"/>
    <w:rsid w:val="00330E77"/>
    <w:rsid w:val="0033140B"/>
    <w:rsid w:val="00331E86"/>
    <w:rsid w:val="00332598"/>
    <w:rsid w:val="00332EA0"/>
    <w:rsid w:val="00332ECE"/>
    <w:rsid w:val="00333097"/>
    <w:rsid w:val="00333D92"/>
    <w:rsid w:val="00333DBC"/>
    <w:rsid w:val="00334737"/>
    <w:rsid w:val="0033581D"/>
    <w:rsid w:val="00335A24"/>
    <w:rsid w:val="00336CC6"/>
    <w:rsid w:val="0033756C"/>
    <w:rsid w:val="00337A94"/>
    <w:rsid w:val="0034140A"/>
    <w:rsid w:val="0034168D"/>
    <w:rsid w:val="003416CA"/>
    <w:rsid w:val="00341B6F"/>
    <w:rsid w:val="00342333"/>
    <w:rsid w:val="0034347F"/>
    <w:rsid w:val="00343683"/>
    <w:rsid w:val="00343D1D"/>
    <w:rsid w:val="00343EF7"/>
    <w:rsid w:val="003453E7"/>
    <w:rsid w:val="00345B6F"/>
    <w:rsid w:val="00346E97"/>
    <w:rsid w:val="00347192"/>
    <w:rsid w:val="00347B8F"/>
    <w:rsid w:val="00350B5C"/>
    <w:rsid w:val="00350B8D"/>
    <w:rsid w:val="00350DB2"/>
    <w:rsid w:val="00351748"/>
    <w:rsid w:val="00352AB9"/>
    <w:rsid w:val="00352D80"/>
    <w:rsid w:val="00352F67"/>
    <w:rsid w:val="003542DB"/>
    <w:rsid w:val="00354781"/>
    <w:rsid w:val="00354838"/>
    <w:rsid w:val="00355A9D"/>
    <w:rsid w:val="00355EF5"/>
    <w:rsid w:val="00356517"/>
    <w:rsid w:val="00356847"/>
    <w:rsid w:val="00356CC8"/>
    <w:rsid w:val="003578C0"/>
    <w:rsid w:val="00357A72"/>
    <w:rsid w:val="0036005F"/>
    <w:rsid w:val="003634D7"/>
    <w:rsid w:val="00364B16"/>
    <w:rsid w:val="0036577C"/>
    <w:rsid w:val="00366430"/>
    <w:rsid w:val="003664AA"/>
    <w:rsid w:val="00366C25"/>
    <w:rsid w:val="0036762F"/>
    <w:rsid w:val="00367673"/>
    <w:rsid w:val="0037179B"/>
    <w:rsid w:val="003723AF"/>
    <w:rsid w:val="00374396"/>
    <w:rsid w:val="003800FD"/>
    <w:rsid w:val="00380130"/>
    <w:rsid w:val="00380658"/>
    <w:rsid w:val="00380C08"/>
    <w:rsid w:val="00380D1A"/>
    <w:rsid w:val="00381DF0"/>
    <w:rsid w:val="00382514"/>
    <w:rsid w:val="00382E9A"/>
    <w:rsid w:val="0038326F"/>
    <w:rsid w:val="00383C41"/>
    <w:rsid w:val="00384EEB"/>
    <w:rsid w:val="00386983"/>
    <w:rsid w:val="00386C1C"/>
    <w:rsid w:val="00387082"/>
    <w:rsid w:val="00387241"/>
    <w:rsid w:val="00387A28"/>
    <w:rsid w:val="00387E09"/>
    <w:rsid w:val="0039039E"/>
    <w:rsid w:val="0039080C"/>
    <w:rsid w:val="003909CF"/>
    <w:rsid w:val="00391086"/>
    <w:rsid w:val="00391B9A"/>
    <w:rsid w:val="003925D7"/>
    <w:rsid w:val="00394048"/>
    <w:rsid w:val="0039405E"/>
    <w:rsid w:val="003944E2"/>
    <w:rsid w:val="00394BF7"/>
    <w:rsid w:val="00395225"/>
    <w:rsid w:val="00396230"/>
    <w:rsid w:val="00397245"/>
    <w:rsid w:val="003976B9"/>
    <w:rsid w:val="003976CA"/>
    <w:rsid w:val="003979CD"/>
    <w:rsid w:val="00397A4D"/>
    <w:rsid w:val="00397C03"/>
    <w:rsid w:val="00397D90"/>
    <w:rsid w:val="003A03AB"/>
    <w:rsid w:val="003A0D71"/>
    <w:rsid w:val="003A150D"/>
    <w:rsid w:val="003A2796"/>
    <w:rsid w:val="003A2C86"/>
    <w:rsid w:val="003A38F8"/>
    <w:rsid w:val="003A3B85"/>
    <w:rsid w:val="003A3D5F"/>
    <w:rsid w:val="003A4517"/>
    <w:rsid w:val="003A4B8E"/>
    <w:rsid w:val="003A4CE3"/>
    <w:rsid w:val="003A6481"/>
    <w:rsid w:val="003A6E26"/>
    <w:rsid w:val="003A6EF3"/>
    <w:rsid w:val="003A7C5B"/>
    <w:rsid w:val="003B057C"/>
    <w:rsid w:val="003B05AA"/>
    <w:rsid w:val="003B0990"/>
    <w:rsid w:val="003B184A"/>
    <w:rsid w:val="003B18F2"/>
    <w:rsid w:val="003B21E0"/>
    <w:rsid w:val="003B23A8"/>
    <w:rsid w:val="003B2815"/>
    <w:rsid w:val="003B2C23"/>
    <w:rsid w:val="003B353F"/>
    <w:rsid w:val="003B51F4"/>
    <w:rsid w:val="003B572A"/>
    <w:rsid w:val="003B58BD"/>
    <w:rsid w:val="003B6B3E"/>
    <w:rsid w:val="003B6D20"/>
    <w:rsid w:val="003B6E20"/>
    <w:rsid w:val="003B6F62"/>
    <w:rsid w:val="003B7A80"/>
    <w:rsid w:val="003C01E2"/>
    <w:rsid w:val="003C053E"/>
    <w:rsid w:val="003C0AD7"/>
    <w:rsid w:val="003C204A"/>
    <w:rsid w:val="003C2A8F"/>
    <w:rsid w:val="003C2F66"/>
    <w:rsid w:val="003C31DC"/>
    <w:rsid w:val="003C4E11"/>
    <w:rsid w:val="003C514A"/>
    <w:rsid w:val="003C52CF"/>
    <w:rsid w:val="003C6750"/>
    <w:rsid w:val="003C69D0"/>
    <w:rsid w:val="003C6F5F"/>
    <w:rsid w:val="003C7171"/>
    <w:rsid w:val="003D17F3"/>
    <w:rsid w:val="003D34F0"/>
    <w:rsid w:val="003D56E5"/>
    <w:rsid w:val="003D62F7"/>
    <w:rsid w:val="003D6E92"/>
    <w:rsid w:val="003D70DA"/>
    <w:rsid w:val="003D772F"/>
    <w:rsid w:val="003E1244"/>
    <w:rsid w:val="003E18BD"/>
    <w:rsid w:val="003E2FA9"/>
    <w:rsid w:val="003E480E"/>
    <w:rsid w:val="003E508E"/>
    <w:rsid w:val="003E6EE5"/>
    <w:rsid w:val="003E7F4D"/>
    <w:rsid w:val="003F030D"/>
    <w:rsid w:val="003F06C0"/>
    <w:rsid w:val="003F26AA"/>
    <w:rsid w:val="003F2D41"/>
    <w:rsid w:val="003F2FD5"/>
    <w:rsid w:val="003F31C7"/>
    <w:rsid w:val="003F3C4C"/>
    <w:rsid w:val="003F3F5E"/>
    <w:rsid w:val="003F4C2D"/>
    <w:rsid w:val="003F6475"/>
    <w:rsid w:val="003F6FBA"/>
    <w:rsid w:val="003F74AC"/>
    <w:rsid w:val="003F76A3"/>
    <w:rsid w:val="003F7842"/>
    <w:rsid w:val="004012FB"/>
    <w:rsid w:val="00401E36"/>
    <w:rsid w:val="00401EC5"/>
    <w:rsid w:val="00402C86"/>
    <w:rsid w:val="00402DE8"/>
    <w:rsid w:val="00402EEB"/>
    <w:rsid w:val="004032D4"/>
    <w:rsid w:val="004035B2"/>
    <w:rsid w:val="00403936"/>
    <w:rsid w:val="0040437B"/>
    <w:rsid w:val="0040551D"/>
    <w:rsid w:val="00405990"/>
    <w:rsid w:val="00405A61"/>
    <w:rsid w:val="004063BC"/>
    <w:rsid w:val="00406E26"/>
    <w:rsid w:val="0040710C"/>
    <w:rsid w:val="00407624"/>
    <w:rsid w:val="004105D5"/>
    <w:rsid w:val="00410803"/>
    <w:rsid w:val="00410DA4"/>
    <w:rsid w:val="00410E69"/>
    <w:rsid w:val="0041170F"/>
    <w:rsid w:val="00414D9B"/>
    <w:rsid w:val="00415E82"/>
    <w:rsid w:val="00416536"/>
    <w:rsid w:val="004167E5"/>
    <w:rsid w:val="00416F6F"/>
    <w:rsid w:val="004173FD"/>
    <w:rsid w:val="00417C4A"/>
    <w:rsid w:val="004204F6"/>
    <w:rsid w:val="00422C5E"/>
    <w:rsid w:val="0042578D"/>
    <w:rsid w:val="004259EC"/>
    <w:rsid w:val="00425BEB"/>
    <w:rsid w:val="004264DA"/>
    <w:rsid w:val="00426676"/>
    <w:rsid w:val="00426BA4"/>
    <w:rsid w:val="004303D7"/>
    <w:rsid w:val="00430F11"/>
    <w:rsid w:val="00431678"/>
    <w:rsid w:val="00432198"/>
    <w:rsid w:val="004337AB"/>
    <w:rsid w:val="0043422C"/>
    <w:rsid w:val="00434CB7"/>
    <w:rsid w:val="0043545A"/>
    <w:rsid w:val="00435FFD"/>
    <w:rsid w:val="00440B76"/>
    <w:rsid w:val="00440CF4"/>
    <w:rsid w:val="00440F46"/>
    <w:rsid w:val="004411EA"/>
    <w:rsid w:val="00441B6E"/>
    <w:rsid w:val="004423F2"/>
    <w:rsid w:val="004425DF"/>
    <w:rsid w:val="00442A5F"/>
    <w:rsid w:val="00443660"/>
    <w:rsid w:val="00443CCE"/>
    <w:rsid w:val="0044428C"/>
    <w:rsid w:val="00444C12"/>
    <w:rsid w:val="00444E88"/>
    <w:rsid w:val="00444FAE"/>
    <w:rsid w:val="004450FD"/>
    <w:rsid w:val="00445224"/>
    <w:rsid w:val="00445288"/>
    <w:rsid w:val="00445DF9"/>
    <w:rsid w:val="00447448"/>
    <w:rsid w:val="00450046"/>
    <w:rsid w:val="0045013E"/>
    <w:rsid w:val="00450CCC"/>
    <w:rsid w:val="004522A3"/>
    <w:rsid w:val="00452C33"/>
    <w:rsid w:val="00452D2E"/>
    <w:rsid w:val="004536BB"/>
    <w:rsid w:val="004538C4"/>
    <w:rsid w:val="00453936"/>
    <w:rsid w:val="00453D83"/>
    <w:rsid w:val="004542F3"/>
    <w:rsid w:val="004542FC"/>
    <w:rsid w:val="0045449E"/>
    <w:rsid w:val="00454B6B"/>
    <w:rsid w:val="00455540"/>
    <w:rsid w:val="00456413"/>
    <w:rsid w:val="00456B85"/>
    <w:rsid w:val="004615A0"/>
    <w:rsid w:val="004616A1"/>
    <w:rsid w:val="00461980"/>
    <w:rsid w:val="0046230A"/>
    <w:rsid w:val="00462F38"/>
    <w:rsid w:val="00463020"/>
    <w:rsid w:val="00463562"/>
    <w:rsid w:val="0046361D"/>
    <w:rsid w:val="00463CB7"/>
    <w:rsid w:val="004640B2"/>
    <w:rsid w:val="004648B7"/>
    <w:rsid w:val="00464F40"/>
    <w:rsid w:val="00466C9F"/>
    <w:rsid w:val="004673A9"/>
    <w:rsid w:val="00470226"/>
    <w:rsid w:val="0047093D"/>
    <w:rsid w:val="00470B56"/>
    <w:rsid w:val="0047116D"/>
    <w:rsid w:val="00471C34"/>
    <w:rsid w:val="00472232"/>
    <w:rsid w:val="004740F3"/>
    <w:rsid w:val="0047459F"/>
    <w:rsid w:val="004758A5"/>
    <w:rsid w:val="00475B4B"/>
    <w:rsid w:val="0047649B"/>
    <w:rsid w:val="00476921"/>
    <w:rsid w:val="004773C9"/>
    <w:rsid w:val="004773E5"/>
    <w:rsid w:val="004777AB"/>
    <w:rsid w:val="00477EEA"/>
    <w:rsid w:val="0048009E"/>
    <w:rsid w:val="00481193"/>
    <w:rsid w:val="00481D07"/>
    <w:rsid w:val="00482C27"/>
    <w:rsid w:val="00482D0D"/>
    <w:rsid w:val="0048311D"/>
    <w:rsid w:val="00483269"/>
    <w:rsid w:val="00483A2D"/>
    <w:rsid w:val="0048653B"/>
    <w:rsid w:val="00487B59"/>
    <w:rsid w:val="00492276"/>
    <w:rsid w:val="0049338B"/>
    <w:rsid w:val="00494363"/>
    <w:rsid w:val="00495B44"/>
    <w:rsid w:val="00495CB3"/>
    <w:rsid w:val="00495F37"/>
    <w:rsid w:val="0049619E"/>
    <w:rsid w:val="004977DD"/>
    <w:rsid w:val="004979D5"/>
    <w:rsid w:val="004A0437"/>
    <w:rsid w:val="004A0470"/>
    <w:rsid w:val="004A27F5"/>
    <w:rsid w:val="004A2BE1"/>
    <w:rsid w:val="004A3DAA"/>
    <w:rsid w:val="004A4BB5"/>
    <w:rsid w:val="004A4FCA"/>
    <w:rsid w:val="004A5BE7"/>
    <w:rsid w:val="004A772A"/>
    <w:rsid w:val="004B1851"/>
    <w:rsid w:val="004B330E"/>
    <w:rsid w:val="004B35C5"/>
    <w:rsid w:val="004B4F7C"/>
    <w:rsid w:val="004B4F7E"/>
    <w:rsid w:val="004B50BD"/>
    <w:rsid w:val="004B6348"/>
    <w:rsid w:val="004B65EF"/>
    <w:rsid w:val="004B7790"/>
    <w:rsid w:val="004B77BE"/>
    <w:rsid w:val="004C054B"/>
    <w:rsid w:val="004C09F5"/>
    <w:rsid w:val="004C113E"/>
    <w:rsid w:val="004C123D"/>
    <w:rsid w:val="004C199E"/>
    <w:rsid w:val="004C24AC"/>
    <w:rsid w:val="004C27BB"/>
    <w:rsid w:val="004C285A"/>
    <w:rsid w:val="004C2D64"/>
    <w:rsid w:val="004C3757"/>
    <w:rsid w:val="004C3B60"/>
    <w:rsid w:val="004C3E5A"/>
    <w:rsid w:val="004C4530"/>
    <w:rsid w:val="004C482F"/>
    <w:rsid w:val="004C5305"/>
    <w:rsid w:val="004C660A"/>
    <w:rsid w:val="004C72AC"/>
    <w:rsid w:val="004C751A"/>
    <w:rsid w:val="004C7757"/>
    <w:rsid w:val="004D00F5"/>
    <w:rsid w:val="004D1087"/>
    <w:rsid w:val="004D1E91"/>
    <w:rsid w:val="004D20EC"/>
    <w:rsid w:val="004D2479"/>
    <w:rsid w:val="004D3627"/>
    <w:rsid w:val="004D3D03"/>
    <w:rsid w:val="004D4D4F"/>
    <w:rsid w:val="004D515B"/>
    <w:rsid w:val="004D5918"/>
    <w:rsid w:val="004D63D1"/>
    <w:rsid w:val="004D6C95"/>
    <w:rsid w:val="004D6DCA"/>
    <w:rsid w:val="004D6F8B"/>
    <w:rsid w:val="004D786F"/>
    <w:rsid w:val="004E0567"/>
    <w:rsid w:val="004E0A2B"/>
    <w:rsid w:val="004E0B89"/>
    <w:rsid w:val="004E1AD4"/>
    <w:rsid w:val="004E267A"/>
    <w:rsid w:val="004E3619"/>
    <w:rsid w:val="004E3978"/>
    <w:rsid w:val="004E492F"/>
    <w:rsid w:val="004E5622"/>
    <w:rsid w:val="004E5F47"/>
    <w:rsid w:val="004F30F4"/>
    <w:rsid w:val="004F3194"/>
    <w:rsid w:val="004F39BC"/>
    <w:rsid w:val="004F56A4"/>
    <w:rsid w:val="004F5DC1"/>
    <w:rsid w:val="004F61C3"/>
    <w:rsid w:val="004F77B7"/>
    <w:rsid w:val="00500510"/>
    <w:rsid w:val="005016FF"/>
    <w:rsid w:val="00501B80"/>
    <w:rsid w:val="00502224"/>
    <w:rsid w:val="00502562"/>
    <w:rsid w:val="005038B9"/>
    <w:rsid w:val="00503957"/>
    <w:rsid w:val="00503A78"/>
    <w:rsid w:val="0050485E"/>
    <w:rsid w:val="00504A5E"/>
    <w:rsid w:val="00504B89"/>
    <w:rsid w:val="00506544"/>
    <w:rsid w:val="00506F55"/>
    <w:rsid w:val="0051013D"/>
    <w:rsid w:val="0051035B"/>
    <w:rsid w:val="0051049B"/>
    <w:rsid w:val="00510E25"/>
    <w:rsid w:val="00512654"/>
    <w:rsid w:val="005127C1"/>
    <w:rsid w:val="00512E8E"/>
    <w:rsid w:val="00514518"/>
    <w:rsid w:val="0051480C"/>
    <w:rsid w:val="00514FDE"/>
    <w:rsid w:val="00515742"/>
    <w:rsid w:val="0051653B"/>
    <w:rsid w:val="005165F1"/>
    <w:rsid w:val="00516CFE"/>
    <w:rsid w:val="00517C6B"/>
    <w:rsid w:val="00517F36"/>
    <w:rsid w:val="0052027B"/>
    <w:rsid w:val="005208C6"/>
    <w:rsid w:val="00520A3B"/>
    <w:rsid w:val="00523FD2"/>
    <w:rsid w:val="0052437E"/>
    <w:rsid w:val="0052572D"/>
    <w:rsid w:val="00526CCB"/>
    <w:rsid w:val="00527A62"/>
    <w:rsid w:val="00531291"/>
    <w:rsid w:val="00531A61"/>
    <w:rsid w:val="00531AA4"/>
    <w:rsid w:val="005323A9"/>
    <w:rsid w:val="005362D5"/>
    <w:rsid w:val="005372A5"/>
    <w:rsid w:val="0054012A"/>
    <w:rsid w:val="005403CC"/>
    <w:rsid w:val="00541D93"/>
    <w:rsid w:val="00541F8A"/>
    <w:rsid w:val="00541F90"/>
    <w:rsid w:val="005430E9"/>
    <w:rsid w:val="00543E49"/>
    <w:rsid w:val="00544156"/>
    <w:rsid w:val="005442C0"/>
    <w:rsid w:val="005446E9"/>
    <w:rsid w:val="00545058"/>
    <w:rsid w:val="005464F8"/>
    <w:rsid w:val="00546ECF"/>
    <w:rsid w:val="00547FDB"/>
    <w:rsid w:val="005508F1"/>
    <w:rsid w:val="00550973"/>
    <w:rsid w:val="00551212"/>
    <w:rsid w:val="005524E9"/>
    <w:rsid w:val="00552A0E"/>
    <w:rsid w:val="00552D64"/>
    <w:rsid w:val="0055422D"/>
    <w:rsid w:val="00554C8B"/>
    <w:rsid w:val="005550B6"/>
    <w:rsid w:val="00555137"/>
    <w:rsid w:val="00555781"/>
    <w:rsid w:val="00555CB4"/>
    <w:rsid w:val="005569E7"/>
    <w:rsid w:val="00556D6A"/>
    <w:rsid w:val="00557646"/>
    <w:rsid w:val="005602DA"/>
    <w:rsid w:val="005607D4"/>
    <w:rsid w:val="00560A4B"/>
    <w:rsid w:val="00560EC0"/>
    <w:rsid w:val="00561072"/>
    <w:rsid w:val="00561368"/>
    <w:rsid w:val="00562BF4"/>
    <w:rsid w:val="00564128"/>
    <w:rsid w:val="00564541"/>
    <w:rsid w:val="00564592"/>
    <w:rsid w:val="005647AF"/>
    <w:rsid w:val="005651C2"/>
    <w:rsid w:val="00565C95"/>
    <w:rsid w:val="00566793"/>
    <w:rsid w:val="00567B91"/>
    <w:rsid w:val="00571AAD"/>
    <w:rsid w:val="00571FF4"/>
    <w:rsid w:val="0057258E"/>
    <w:rsid w:val="005725AF"/>
    <w:rsid w:val="00572658"/>
    <w:rsid w:val="00573742"/>
    <w:rsid w:val="00573BC3"/>
    <w:rsid w:val="0057406F"/>
    <w:rsid w:val="0057410C"/>
    <w:rsid w:val="005743B3"/>
    <w:rsid w:val="0057481F"/>
    <w:rsid w:val="005754B7"/>
    <w:rsid w:val="0057587E"/>
    <w:rsid w:val="00575ACC"/>
    <w:rsid w:val="0057619D"/>
    <w:rsid w:val="00577009"/>
    <w:rsid w:val="005775F6"/>
    <w:rsid w:val="00577A38"/>
    <w:rsid w:val="00580CE8"/>
    <w:rsid w:val="0058115C"/>
    <w:rsid w:val="00583856"/>
    <w:rsid w:val="005846BA"/>
    <w:rsid w:val="00584FB4"/>
    <w:rsid w:val="005861E0"/>
    <w:rsid w:val="005865DE"/>
    <w:rsid w:val="00586726"/>
    <w:rsid w:val="0058691B"/>
    <w:rsid w:val="005903BC"/>
    <w:rsid w:val="005905C0"/>
    <w:rsid w:val="00590EC2"/>
    <w:rsid w:val="00591875"/>
    <w:rsid w:val="005926C5"/>
    <w:rsid w:val="00592976"/>
    <w:rsid w:val="0059312A"/>
    <w:rsid w:val="005933BA"/>
    <w:rsid w:val="0059372B"/>
    <w:rsid w:val="00593BC7"/>
    <w:rsid w:val="00593C75"/>
    <w:rsid w:val="00597131"/>
    <w:rsid w:val="0059743D"/>
    <w:rsid w:val="005976D3"/>
    <w:rsid w:val="00597B5A"/>
    <w:rsid w:val="005A01FA"/>
    <w:rsid w:val="005A0348"/>
    <w:rsid w:val="005A0ABC"/>
    <w:rsid w:val="005A100D"/>
    <w:rsid w:val="005A18A1"/>
    <w:rsid w:val="005A1E2B"/>
    <w:rsid w:val="005A2166"/>
    <w:rsid w:val="005A2D36"/>
    <w:rsid w:val="005A2F7C"/>
    <w:rsid w:val="005A37A9"/>
    <w:rsid w:val="005A39AD"/>
    <w:rsid w:val="005A4300"/>
    <w:rsid w:val="005A4ACE"/>
    <w:rsid w:val="005A5818"/>
    <w:rsid w:val="005A5B56"/>
    <w:rsid w:val="005A6B28"/>
    <w:rsid w:val="005A6C86"/>
    <w:rsid w:val="005A6C92"/>
    <w:rsid w:val="005A70EC"/>
    <w:rsid w:val="005A71AC"/>
    <w:rsid w:val="005A726F"/>
    <w:rsid w:val="005A77C0"/>
    <w:rsid w:val="005B0E73"/>
    <w:rsid w:val="005B124A"/>
    <w:rsid w:val="005B24C3"/>
    <w:rsid w:val="005B3E2A"/>
    <w:rsid w:val="005B463B"/>
    <w:rsid w:val="005B4A93"/>
    <w:rsid w:val="005B513F"/>
    <w:rsid w:val="005B580D"/>
    <w:rsid w:val="005B5B11"/>
    <w:rsid w:val="005B5B72"/>
    <w:rsid w:val="005B6624"/>
    <w:rsid w:val="005B6AF9"/>
    <w:rsid w:val="005B6F21"/>
    <w:rsid w:val="005B7B43"/>
    <w:rsid w:val="005C0126"/>
    <w:rsid w:val="005C0CE2"/>
    <w:rsid w:val="005C1057"/>
    <w:rsid w:val="005C2072"/>
    <w:rsid w:val="005C2225"/>
    <w:rsid w:val="005C3052"/>
    <w:rsid w:val="005C36A6"/>
    <w:rsid w:val="005C3AA2"/>
    <w:rsid w:val="005C4855"/>
    <w:rsid w:val="005C4982"/>
    <w:rsid w:val="005C4E8E"/>
    <w:rsid w:val="005C4ED0"/>
    <w:rsid w:val="005C531B"/>
    <w:rsid w:val="005C5E1B"/>
    <w:rsid w:val="005C67C8"/>
    <w:rsid w:val="005C7452"/>
    <w:rsid w:val="005C7F71"/>
    <w:rsid w:val="005D0CAA"/>
    <w:rsid w:val="005D1E6E"/>
    <w:rsid w:val="005D220F"/>
    <w:rsid w:val="005D2674"/>
    <w:rsid w:val="005D2887"/>
    <w:rsid w:val="005D2E68"/>
    <w:rsid w:val="005D2FD2"/>
    <w:rsid w:val="005D3E6C"/>
    <w:rsid w:val="005D4ADB"/>
    <w:rsid w:val="005D579A"/>
    <w:rsid w:val="005D620E"/>
    <w:rsid w:val="005D66AD"/>
    <w:rsid w:val="005D6D89"/>
    <w:rsid w:val="005D7310"/>
    <w:rsid w:val="005E0B1B"/>
    <w:rsid w:val="005E1174"/>
    <w:rsid w:val="005E18F5"/>
    <w:rsid w:val="005E20E5"/>
    <w:rsid w:val="005E2CDC"/>
    <w:rsid w:val="005E3B4D"/>
    <w:rsid w:val="005E53DB"/>
    <w:rsid w:val="005E605E"/>
    <w:rsid w:val="005E64F8"/>
    <w:rsid w:val="005E692D"/>
    <w:rsid w:val="005E6D9D"/>
    <w:rsid w:val="005E6E78"/>
    <w:rsid w:val="005E7681"/>
    <w:rsid w:val="005E791B"/>
    <w:rsid w:val="005F028D"/>
    <w:rsid w:val="005F049B"/>
    <w:rsid w:val="005F11A8"/>
    <w:rsid w:val="005F19D3"/>
    <w:rsid w:val="005F1A11"/>
    <w:rsid w:val="005F3320"/>
    <w:rsid w:val="005F381F"/>
    <w:rsid w:val="005F388B"/>
    <w:rsid w:val="005F39D9"/>
    <w:rsid w:val="005F4402"/>
    <w:rsid w:val="005F4ADF"/>
    <w:rsid w:val="005F5C00"/>
    <w:rsid w:val="005F714D"/>
    <w:rsid w:val="005F74B0"/>
    <w:rsid w:val="00600804"/>
    <w:rsid w:val="006016B8"/>
    <w:rsid w:val="0060188A"/>
    <w:rsid w:val="00601C32"/>
    <w:rsid w:val="006031E3"/>
    <w:rsid w:val="0060516C"/>
    <w:rsid w:val="00607BD7"/>
    <w:rsid w:val="00611723"/>
    <w:rsid w:val="00611B6B"/>
    <w:rsid w:val="006120BD"/>
    <w:rsid w:val="006133AD"/>
    <w:rsid w:val="00614B62"/>
    <w:rsid w:val="006153C3"/>
    <w:rsid w:val="0061573B"/>
    <w:rsid w:val="00615E39"/>
    <w:rsid w:val="006172DB"/>
    <w:rsid w:val="00617C1D"/>
    <w:rsid w:val="006201B8"/>
    <w:rsid w:val="0062083C"/>
    <w:rsid w:val="0062096E"/>
    <w:rsid w:val="00620BF5"/>
    <w:rsid w:val="00620C9D"/>
    <w:rsid w:val="00621A4F"/>
    <w:rsid w:val="00621B60"/>
    <w:rsid w:val="0062231A"/>
    <w:rsid w:val="00622968"/>
    <w:rsid w:val="00622DD4"/>
    <w:rsid w:val="0062313F"/>
    <w:rsid w:val="006249C8"/>
    <w:rsid w:val="006254D9"/>
    <w:rsid w:val="006257A7"/>
    <w:rsid w:val="00626A46"/>
    <w:rsid w:val="00626DEA"/>
    <w:rsid w:val="00626F9A"/>
    <w:rsid w:val="00630380"/>
    <w:rsid w:val="0063049B"/>
    <w:rsid w:val="00630613"/>
    <w:rsid w:val="00631367"/>
    <w:rsid w:val="00631B4E"/>
    <w:rsid w:val="00632A97"/>
    <w:rsid w:val="0063376F"/>
    <w:rsid w:val="00633856"/>
    <w:rsid w:val="00633F07"/>
    <w:rsid w:val="00635371"/>
    <w:rsid w:val="00635645"/>
    <w:rsid w:val="0063638C"/>
    <w:rsid w:val="00636434"/>
    <w:rsid w:val="00637092"/>
    <w:rsid w:val="0063753F"/>
    <w:rsid w:val="00637575"/>
    <w:rsid w:val="0064025B"/>
    <w:rsid w:val="00640742"/>
    <w:rsid w:val="00640BCC"/>
    <w:rsid w:val="0064182D"/>
    <w:rsid w:val="006419AA"/>
    <w:rsid w:val="00641FDB"/>
    <w:rsid w:val="006422C6"/>
    <w:rsid w:val="00642808"/>
    <w:rsid w:val="00642D4F"/>
    <w:rsid w:val="0064393D"/>
    <w:rsid w:val="00645F07"/>
    <w:rsid w:val="00646327"/>
    <w:rsid w:val="0064688A"/>
    <w:rsid w:val="00647113"/>
    <w:rsid w:val="00647560"/>
    <w:rsid w:val="00647D2F"/>
    <w:rsid w:val="00647D4F"/>
    <w:rsid w:val="00650249"/>
    <w:rsid w:val="00651E3C"/>
    <w:rsid w:val="00652E89"/>
    <w:rsid w:val="00653A08"/>
    <w:rsid w:val="00653D4D"/>
    <w:rsid w:val="006551A5"/>
    <w:rsid w:val="006551EA"/>
    <w:rsid w:val="006553AB"/>
    <w:rsid w:val="006555E2"/>
    <w:rsid w:val="0065673C"/>
    <w:rsid w:val="006568F5"/>
    <w:rsid w:val="006603F3"/>
    <w:rsid w:val="006604F5"/>
    <w:rsid w:val="00660648"/>
    <w:rsid w:val="006619B8"/>
    <w:rsid w:val="00661D51"/>
    <w:rsid w:val="0066204B"/>
    <w:rsid w:val="00663130"/>
    <w:rsid w:val="00663CDF"/>
    <w:rsid w:val="00664CB3"/>
    <w:rsid w:val="00665BF4"/>
    <w:rsid w:val="00665CB2"/>
    <w:rsid w:val="006679C2"/>
    <w:rsid w:val="00670A1A"/>
    <w:rsid w:val="00672670"/>
    <w:rsid w:val="00672E26"/>
    <w:rsid w:val="006735E2"/>
    <w:rsid w:val="00674536"/>
    <w:rsid w:val="006745F0"/>
    <w:rsid w:val="006759C4"/>
    <w:rsid w:val="00675AAB"/>
    <w:rsid w:val="00676175"/>
    <w:rsid w:val="00676A30"/>
    <w:rsid w:val="00676B64"/>
    <w:rsid w:val="00680C44"/>
    <w:rsid w:val="006817CE"/>
    <w:rsid w:val="006824B8"/>
    <w:rsid w:val="0068364D"/>
    <w:rsid w:val="00683733"/>
    <w:rsid w:val="006843A8"/>
    <w:rsid w:val="00684630"/>
    <w:rsid w:val="00684B12"/>
    <w:rsid w:val="00684BEA"/>
    <w:rsid w:val="00685081"/>
    <w:rsid w:val="006851DF"/>
    <w:rsid w:val="00685B0B"/>
    <w:rsid w:val="006863B7"/>
    <w:rsid w:val="00686998"/>
    <w:rsid w:val="00690940"/>
    <w:rsid w:val="00690AB2"/>
    <w:rsid w:val="006911B0"/>
    <w:rsid w:val="00692579"/>
    <w:rsid w:val="0069369B"/>
    <w:rsid w:val="0069378E"/>
    <w:rsid w:val="00693F56"/>
    <w:rsid w:val="00694A64"/>
    <w:rsid w:val="00694BBE"/>
    <w:rsid w:val="006958DF"/>
    <w:rsid w:val="00695B91"/>
    <w:rsid w:val="00695EDB"/>
    <w:rsid w:val="00697828"/>
    <w:rsid w:val="006A07AF"/>
    <w:rsid w:val="006A0CB3"/>
    <w:rsid w:val="006A1876"/>
    <w:rsid w:val="006A1AD0"/>
    <w:rsid w:val="006A21FC"/>
    <w:rsid w:val="006A3523"/>
    <w:rsid w:val="006A5242"/>
    <w:rsid w:val="006A64FD"/>
    <w:rsid w:val="006A6A2B"/>
    <w:rsid w:val="006A745F"/>
    <w:rsid w:val="006A759E"/>
    <w:rsid w:val="006A7856"/>
    <w:rsid w:val="006B02A9"/>
    <w:rsid w:val="006B073A"/>
    <w:rsid w:val="006B0D77"/>
    <w:rsid w:val="006B2F5D"/>
    <w:rsid w:val="006B306D"/>
    <w:rsid w:val="006B3FC5"/>
    <w:rsid w:val="006B4054"/>
    <w:rsid w:val="006B41AB"/>
    <w:rsid w:val="006B53EF"/>
    <w:rsid w:val="006B6DCC"/>
    <w:rsid w:val="006C09DA"/>
    <w:rsid w:val="006C3C54"/>
    <w:rsid w:val="006C3D78"/>
    <w:rsid w:val="006C3F67"/>
    <w:rsid w:val="006C41BF"/>
    <w:rsid w:val="006C5316"/>
    <w:rsid w:val="006C57F7"/>
    <w:rsid w:val="006C5A91"/>
    <w:rsid w:val="006C63F2"/>
    <w:rsid w:val="006D00EB"/>
    <w:rsid w:val="006D02DD"/>
    <w:rsid w:val="006D1D8E"/>
    <w:rsid w:val="006D1DB9"/>
    <w:rsid w:val="006D2D2B"/>
    <w:rsid w:val="006D343E"/>
    <w:rsid w:val="006D3683"/>
    <w:rsid w:val="006D3A4E"/>
    <w:rsid w:val="006D5E3A"/>
    <w:rsid w:val="006D6637"/>
    <w:rsid w:val="006D6DD6"/>
    <w:rsid w:val="006D7111"/>
    <w:rsid w:val="006D79A8"/>
    <w:rsid w:val="006D7BC1"/>
    <w:rsid w:val="006E0B4A"/>
    <w:rsid w:val="006E0E1B"/>
    <w:rsid w:val="006E16D3"/>
    <w:rsid w:val="006E2921"/>
    <w:rsid w:val="006E292E"/>
    <w:rsid w:val="006E3BBE"/>
    <w:rsid w:val="006E3E1A"/>
    <w:rsid w:val="006E4447"/>
    <w:rsid w:val="006E4A74"/>
    <w:rsid w:val="006E4B62"/>
    <w:rsid w:val="006E4CFA"/>
    <w:rsid w:val="006E4D4B"/>
    <w:rsid w:val="006E5709"/>
    <w:rsid w:val="006E6049"/>
    <w:rsid w:val="006E7D89"/>
    <w:rsid w:val="006F07C1"/>
    <w:rsid w:val="006F16D9"/>
    <w:rsid w:val="006F1A70"/>
    <w:rsid w:val="006F1BB5"/>
    <w:rsid w:val="006F2628"/>
    <w:rsid w:val="006F27E1"/>
    <w:rsid w:val="006F2AF0"/>
    <w:rsid w:val="006F4159"/>
    <w:rsid w:val="006F5162"/>
    <w:rsid w:val="006F5AE3"/>
    <w:rsid w:val="006F6943"/>
    <w:rsid w:val="006F7B13"/>
    <w:rsid w:val="006F7CC1"/>
    <w:rsid w:val="00701017"/>
    <w:rsid w:val="00701548"/>
    <w:rsid w:val="007015EF"/>
    <w:rsid w:val="00701649"/>
    <w:rsid w:val="00701703"/>
    <w:rsid w:val="007017D3"/>
    <w:rsid w:val="00701BB0"/>
    <w:rsid w:val="007026C3"/>
    <w:rsid w:val="00702D54"/>
    <w:rsid w:val="00702F78"/>
    <w:rsid w:val="0070317D"/>
    <w:rsid w:val="007035FF"/>
    <w:rsid w:val="00703C6F"/>
    <w:rsid w:val="00703EBF"/>
    <w:rsid w:val="00704D2E"/>
    <w:rsid w:val="00705946"/>
    <w:rsid w:val="00705A47"/>
    <w:rsid w:val="00705CAC"/>
    <w:rsid w:val="00705CBF"/>
    <w:rsid w:val="00707B91"/>
    <w:rsid w:val="00707C18"/>
    <w:rsid w:val="007107D6"/>
    <w:rsid w:val="00711116"/>
    <w:rsid w:val="007113B2"/>
    <w:rsid w:val="00711722"/>
    <w:rsid w:val="007121FF"/>
    <w:rsid w:val="00712A3B"/>
    <w:rsid w:val="007137A1"/>
    <w:rsid w:val="00714EDD"/>
    <w:rsid w:val="00714F7A"/>
    <w:rsid w:val="007153A0"/>
    <w:rsid w:val="007154AF"/>
    <w:rsid w:val="0071579E"/>
    <w:rsid w:val="00715FA3"/>
    <w:rsid w:val="00716440"/>
    <w:rsid w:val="0071667C"/>
    <w:rsid w:val="00716E57"/>
    <w:rsid w:val="00717867"/>
    <w:rsid w:val="00717EE2"/>
    <w:rsid w:val="00720239"/>
    <w:rsid w:val="00722286"/>
    <w:rsid w:val="00723080"/>
    <w:rsid w:val="00724246"/>
    <w:rsid w:val="00725241"/>
    <w:rsid w:val="0072534C"/>
    <w:rsid w:val="0072604D"/>
    <w:rsid w:val="00726944"/>
    <w:rsid w:val="0072715E"/>
    <w:rsid w:val="00727E54"/>
    <w:rsid w:val="007305F8"/>
    <w:rsid w:val="00730900"/>
    <w:rsid w:val="00730F29"/>
    <w:rsid w:val="00731B64"/>
    <w:rsid w:val="007322D3"/>
    <w:rsid w:val="007331E9"/>
    <w:rsid w:val="00733A0A"/>
    <w:rsid w:val="00734A27"/>
    <w:rsid w:val="00734A6D"/>
    <w:rsid w:val="00734E5D"/>
    <w:rsid w:val="0073510F"/>
    <w:rsid w:val="00735ED2"/>
    <w:rsid w:val="00736862"/>
    <w:rsid w:val="00736892"/>
    <w:rsid w:val="00736FA4"/>
    <w:rsid w:val="0073733A"/>
    <w:rsid w:val="00737797"/>
    <w:rsid w:val="00737D3D"/>
    <w:rsid w:val="00737DB3"/>
    <w:rsid w:val="00741BC1"/>
    <w:rsid w:val="00743E40"/>
    <w:rsid w:val="00744B01"/>
    <w:rsid w:val="00744DE5"/>
    <w:rsid w:val="00744FDC"/>
    <w:rsid w:val="00745464"/>
    <w:rsid w:val="007457AE"/>
    <w:rsid w:val="00745ECD"/>
    <w:rsid w:val="00746DF7"/>
    <w:rsid w:val="00747BD9"/>
    <w:rsid w:val="00747C64"/>
    <w:rsid w:val="00751296"/>
    <w:rsid w:val="00751AC3"/>
    <w:rsid w:val="00751FC2"/>
    <w:rsid w:val="00753E72"/>
    <w:rsid w:val="00754378"/>
    <w:rsid w:val="0075477C"/>
    <w:rsid w:val="00754CCD"/>
    <w:rsid w:val="00754FB3"/>
    <w:rsid w:val="0075538F"/>
    <w:rsid w:val="007554F7"/>
    <w:rsid w:val="007558BC"/>
    <w:rsid w:val="00755F22"/>
    <w:rsid w:val="00756251"/>
    <w:rsid w:val="007568A5"/>
    <w:rsid w:val="00756B44"/>
    <w:rsid w:val="00756D71"/>
    <w:rsid w:val="007602D9"/>
    <w:rsid w:val="0076093B"/>
    <w:rsid w:val="0076317A"/>
    <w:rsid w:val="0076326B"/>
    <w:rsid w:val="007642C0"/>
    <w:rsid w:val="00764716"/>
    <w:rsid w:val="00764BF8"/>
    <w:rsid w:val="00765260"/>
    <w:rsid w:val="00765382"/>
    <w:rsid w:val="007656E9"/>
    <w:rsid w:val="0076595B"/>
    <w:rsid w:val="00770E98"/>
    <w:rsid w:val="00772592"/>
    <w:rsid w:val="007728EF"/>
    <w:rsid w:val="00772E60"/>
    <w:rsid w:val="00773A5A"/>
    <w:rsid w:val="0077433E"/>
    <w:rsid w:val="00774BE1"/>
    <w:rsid w:val="007752A4"/>
    <w:rsid w:val="007753AD"/>
    <w:rsid w:val="00775F3D"/>
    <w:rsid w:val="007763C7"/>
    <w:rsid w:val="00776D99"/>
    <w:rsid w:val="0077718A"/>
    <w:rsid w:val="0077763F"/>
    <w:rsid w:val="00780031"/>
    <w:rsid w:val="007800AE"/>
    <w:rsid w:val="0078049C"/>
    <w:rsid w:val="00780FAE"/>
    <w:rsid w:val="007814D8"/>
    <w:rsid w:val="007841D1"/>
    <w:rsid w:val="00784B37"/>
    <w:rsid w:val="00784F3C"/>
    <w:rsid w:val="0078549B"/>
    <w:rsid w:val="00785817"/>
    <w:rsid w:val="00786C15"/>
    <w:rsid w:val="0078763F"/>
    <w:rsid w:val="0078788B"/>
    <w:rsid w:val="00787FB6"/>
    <w:rsid w:val="007908AD"/>
    <w:rsid w:val="00790931"/>
    <w:rsid w:val="0079241D"/>
    <w:rsid w:val="0079290C"/>
    <w:rsid w:val="00794103"/>
    <w:rsid w:val="00794380"/>
    <w:rsid w:val="0079482D"/>
    <w:rsid w:val="00796900"/>
    <w:rsid w:val="00796E7D"/>
    <w:rsid w:val="0079773F"/>
    <w:rsid w:val="007A0D63"/>
    <w:rsid w:val="007A1DD6"/>
    <w:rsid w:val="007A2B2C"/>
    <w:rsid w:val="007A3004"/>
    <w:rsid w:val="007A33FD"/>
    <w:rsid w:val="007A344F"/>
    <w:rsid w:val="007A36DA"/>
    <w:rsid w:val="007A3C5E"/>
    <w:rsid w:val="007A42A7"/>
    <w:rsid w:val="007A504A"/>
    <w:rsid w:val="007A51A6"/>
    <w:rsid w:val="007A535D"/>
    <w:rsid w:val="007A5856"/>
    <w:rsid w:val="007A5FFA"/>
    <w:rsid w:val="007B1DD4"/>
    <w:rsid w:val="007B1F06"/>
    <w:rsid w:val="007B23D0"/>
    <w:rsid w:val="007B2646"/>
    <w:rsid w:val="007B2B2E"/>
    <w:rsid w:val="007B32CF"/>
    <w:rsid w:val="007B3641"/>
    <w:rsid w:val="007B584F"/>
    <w:rsid w:val="007B599C"/>
    <w:rsid w:val="007B5F23"/>
    <w:rsid w:val="007B6473"/>
    <w:rsid w:val="007B7255"/>
    <w:rsid w:val="007B770A"/>
    <w:rsid w:val="007C03C7"/>
    <w:rsid w:val="007C1546"/>
    <w:rsid w:val="007C1C95"/>
    <w:rsid w:val="007C1E55"/>
    <w:rsid w:val="007C4535"/>
    <w:rsid w:val="007C55B5"/>
    <w:rsid w:val="007C6973"/>
    <w:rsid w:val="007C6A1B"/>
    <w:rsid w:val="007D0F54"/>
    <w:rsid w:val="007D1B0F"/>
    <w:rsid w:val="007D1BC6"/>
    <w:rsid w:val="007D1E96"/>
    <w:rsid w:val="007D2C49"/>
    <w:rsid w:val="007D50AB"/>
    <w:rsid w:val="007D646C"/>
    <w:rsid w:val="007D6B1C"/>
    <w:rsid w:val="007D6F24"/>
    <w:rsid w:val="007E0CCB"/>
    <w:rsid w:val="007E186F"/>
    <w:rsid w:val="007E2454"/>
    <w:rsid w:val="007E2A65"/>
    <w:rsid w:val="007E3385"/>
    <w:rsid w:val="007E3619"/>
    <w:rsid w:val="007E3CEF"/>
    <w:rsid w:val="007E3D3A"/>
    <w:rsid w:val="007E733B"/>
    <w:rsid w:val="007E752B"/>
    <w:rsid w:val="007F19DA"/>
    <w:rsid w:val="007F1EC0"/>
    <w:rsid w:val="007F2CD2"/>
    <w:rsid w:val="007F3020"/>
    <w:rsid w:val="007F304B"/>
    <w:rsid w:val="007F3FE6"/>
    <w:rsid w:val="007F452D"/>
    <w:rsid w:val="007F46C8"/>
    <w:rsid w:val="007F4BA4"/>
    <w:rsid w:val="007F4C5D"/>
    <w:rsid w:val="007F4FF9"/>
    <w:rsid w:val="007F53F6"/>
    <w:rsid w:val="007F5628"/>
    <w:rsid w:val="007F66B7"/>
    <w:rsid w:val="007F7530"/>
    <w:rsid w:val="007F7701"/>
    <w:rsid w:val="007F78FD"/>
    <w:rsid w:val="008000D9"/>
    <w:rsid w:val="008004D5"/>
    <w:rsid w:val="0080127F"/>
    <w:rsid w:val="00801DC9"/>
    <w:rsid w:val="00801E81"/>
    <w:rsid w:val="008021FD"/>
    <w:rsid w:val="00802877"/>
    <w:rsid w:val="00802E29"/>
    <w:rsid w:val="00803BB8"/>
    <w:rsid w:val="008041C5"/>
    <w:rsid w:val="008047FB"/>
    <w:rsid w:val="0080484A"/>
    <w:rsid w:val="0080514D"/>
    <w:rsid w:val="008066BB"/>
    <w:rsid w:val="008101E7"/>
    <w:rsid w:val="008106BA"/>
    <w:rsid w:val="00811320"/>
    <w:rsid w:val="00811444"/>
    <w:rsid w:val="008116B6"/>
    <w:rsid w:val="00811B30"/>
    <w:rsid w:val="00811C66"/>
    <w:rsid w:val="00812A6B"/>
    <w:rsid w:val="008131B1"/>
    <w:rsid w:val="00813D06"/>
    <w:rsid w:val="00814030"/>
    <w:rsid w:val="00814243"/>
    <w:rsid w:val="008145BB"/>
    <w:rsid w:val="008152F2"/>
    <w:rsid w:val="00815890"/>
    <w:rsid w:val="00815C42"/>
    <w:rsid w:val="00815F3F"/>
    <w:rsid w:val="00816097"/>
    <w:rsid w:val="0081646C"/>
    <w:rsid w:val="00817494"/>
    <w:rsid w:val="0081765B"/>
    <w:rsid w:val="008177FB"/>
    <w:rsid w:val="008205A9"/>
    <w:rsid w:val="00820621"/>
    <w:rsid w:val="00821232"/>
    <w:rsid w:val="0082151C"/>
    <w:rsid w:val="00821894"/>
    <w:rsid w:val="00822BEB"/>
    <w:rsid w:val="00823826"/>
    <w:rsid w:val="008239A1"/>
    <w:rsid w:val="00825E2A"/>
    <w:rsid w:val="00825FE0"/>
    <w:rsid w:val="0082667E"/>
    <w:rsid w:val="00826972"/>
    <w:rsid w:val="00826B81"/>
    <w:rsid w:val="0082722A"/>
    <w:rsid w:val="008275DF"/>
    <w:rsid w:val="00827D36"/>
    <w:rsid w:val="008305B5"/>
    <w:rsid w:val="00831530"/>
    <w:rsid w:val="00831984"/>
    <w:rsid w:val="00832324"/>
    <w:rsid w:val="00832FA4"/>
    <w:rsid w:val="008331E2"/>
    <w:rsid w:val="008335BF"/>
    <w:rsid w:val="00833F7F"/>
    <w:rsid w:val="0083424C"/>
    <w:rsid w:val="00834B98"/>
    <w:rsid w:val="00835909"/>
    <w:rsid w:val="00835BDB"/>
    <w:rsid w:val="008372B5"/>
    <w:rsid w:val="008377C2"/>
    <w:rsid w:val="00840C3C"/>
    <w:rsid w:val="00841291"/>
    <w:rsid w:val="0084154E"/>
    <w:rsid w:val="0084265D"/>
    <w:rsid w:val="008429CF"/>
    <w:rsid w:val="008436F3"/>
    <w:rsid w:val="008437AB"/>
    <w:rsid w:val="00844942"/>
    <w:rsid w:val="00845556"/>
    <w:rsid w:val="008457EF"/>
    <w:rsid w:val="00845DFF"/>
    <w:rsid w:val="00845F7E"/>
    <w:rsid w:val="008465C4"/>
    <w:rsid w:val="008465F9"/>
    <w:rsid w:val="008466C1"/>
    <w:rsid w:val="00846EE9"/>
    <w:rsid w:val="00846F09"/>
    <w:rsid w:val="0085000C"/>
    <w:rsid w:val="00851904"/>
    <w:rsid w:val="008529E4"/>
    <w:rsid w:val="00857C2F"/>
    <w:rsid w:val="00857F66"/>
    <w:rsid w:val="00860688"/>
    <w:rsid w:val="0086131E"/>
    <w:rsid w:val="008622BC"/>
    <w:rsid w:val="0086270D"/>
    <w:rsid w:val="008629F9"/>
    <w:rsid w:val="0086319A"/>
    <w:rsid w:val="0086440F"/>
    <w:rsid w:val="008650BD"/>
    <w:rsid w:val="008654B6"/>
    <w:rsid w:val="00867292"/>
    <w:rsid w:val="008707D1"/>
    <w:rsid w:val="0087080E"/>
    <w:rsid w:val="00870820"/>
    <w:rsid w:val="00870A08"/>
    <w:rsid w:val="008710E0"/>
    <w:rsid w:val="00871803"/>
    <w:rsid w:val="00871A91"/>
    <w:rsid w:val="00871C23"/>
    <w:rsid w:val="00871D44"/>
    <w:rsid w:val="00872201"/>
    <w:rsid w:val="00872497"/>
    <w:rsid w:val="00873A2A"/>
    <w:rsid w:val="00873D68"/>
    <w:rsid w:val="00874AF5"/>
    <w:rsid w:val="00874C44"/>
    <w:rsid w:val="008752AE"/>
    <w:rsid w:val="0087581F"/>
    <w:rsid w:val="00875E37"/>
    <w:rsid w:val="00876B01"/>
    <w:rsid w:val="00876D08"/>
    <w:rsid w:val="00876E8F"/>
    <w:rsid w:val="00877183"/>
    <w:rsid w:val="00877610"/>
    <w:rsid w:val="00880152"/>
    <w:rsid w:val="008802D0"/>
    <w:rsid w:val="00881033"/>
    <w:rsid w:val="00881511"/>
    <w:rsid w:val="008819CB"/>
    <w:rsid w:val="00882C0E"/>
    <w:rsid w:val="00883077"/>
    <w:rsid w:val="00883BF3"/>
    <w:rsid w:val="00883FEF"/>
    <w:rsid w:val="008841FE"/>
    <w:rsid w:val="00884A82"/>
    <w:rsid w:val="00885214"/>
    <w:rsid w:val="00885227"/>
    <w:rsid w:val="00885536"/>
    <w:rsid w:val="008855C0"/>
    <w:rsid w:val="008870CB"/>
    <w:rsid w:val="008874D2"/>
    <w:rsid w:val="00891E2B"/>
    <w:rsid w:val="00891F1B"/>
    <w:rsid w:val="0089262F"/>
    <w:rsid w:val="0089466F"/>
    <w:rsid w:val="00894E40"/>
    <w:rsid w:val="0089513C"/>
    <w:rsid w:val="00895F7A"/>
    <w:rsid w:val="0089630B"/>
    <w:rsid w:val="008966BB"/>
    <w:rsid w:val="00896F2A"/>
    <w:rsid w:val="00897338"/>
    <w:rsid w:val="00897EFA"/>
    <w:rsid w:val="008A00E5"/>
    <w:rsid w:val="008A04CB"/>
    <w:rsid w:val="008A0714"/>
    <w:rsid w:val="008A114D"/>
    <w:rsid w:val="008A1361"/>
    <w:rsid w:val="008A21F7"/>
    <w:rsid w:val="008A2805"/>
    <w:rsid w:val="008A2AFA"/>
    <w:rsid w:val="008A3A75"/>
    <w:rsid w:val="008A3F61"/>
    <w:rsid w:val="008A554B"/>
    <w:rsid w:val="008A6586"/>
    <w:rsid w:val="008A7C61"/>
    <w:rsid w:val="008B038A"/>
    <w:rsid w:val="008B0F1B"/>
    <w:rsid w:val="008B0FFD"/>
    <w:rsid w:val="008B26DF"/>
    <w:rsid w:val="008B35E3"/>
    <w:rsid w:val="008B3DC6"/>
    <w:rsid w:val="008B484B"/>
    <w:rsid w:val="008B7144"/>
    <w:rsid w:val="008B735D"/>
    <w:rsid w:val="008B78D7"/>
    <w:rsid w:val="008B7B48"/>
    <w:rsid w:val="008C05A2"/>
    <w:rsid w:val="008C0718"/>
    <w:rsid w:val="008C18BF"/>
    <w:rsid w:val="008C26AD"/>
    <w:rsid w:val="008C2DC2"/>
    <w:rsid w:val="008C2F3B"/>
    <w:rsid w:val="008C4004"/>
    <w:rsid w:val="008C5BC2"/>
    <w:rsid w:val="008C5D2C"/>
    <w:rsid w:val="008C67F6"/>
    <w:rsid w:val="008C6AD5"/>
    <w:rsid w:val="008D0ECD"/>
    <w:rsid w:val="008D2209"/>
    <w:rsid w:val="008D2D0E"/>
    <w:rsid w:val="008D3393"/>
    <w:rsid w:val="008D3713"/>
    <w:rsid w:val="008D42A6"/>
    <w:rsid w:val="008D4607"/>
    <w:rsid w:val="008D4D62"/>
    <w:rsid w:val="008D6830"/>
    <w:rsid w:val="008D6834"/>
    <w:rsid w:val="008D70B7"/>
    <w:rsid w:val="008D7ACB"/>
    <w:rsid w:val="008D7E7B"/>
    <w:rsid w:val="008E0699"/>
    <w:rsid w:val="008E288F"/>
    <w:rsid w:val="008E3BCB"/>
    <w:rsid w:val="008E4731"/>
    <w:rsid w:val="008E4965"/>
    <w:rsid w:val="008E4C85"/>
    <w:rsid w:val="008E6248"/>
    <w:rsid w:val="008E6729"/>
    <w:rsid w:val="008E675D"/>
    <w:rsid w:val="008F0B7D"/>
    <w:rsid w:val="008F1005"/>
    <w:rsid w:val="008F1798"/>
    <w:rsid w:val="008F1B42"/>
    <w:rsid w:val="008F2B01"/>
    <w:rsid w:val="008F3103"/>
    <w:rsid w:val="008F39D9"/>
    <w:rsid w:val="008F3D1A"/>
    <w:rsid w:val="008F4EE9"/>
    <w:rsid w:val="008F6CB5"/>
    <w:rsid w:val="008F7D8D"/>
    <w:rsid w:val="008F7E1E"/>
    <w:rsid w:val="009003FF"/>
    <w:rsid w:val="0090077B"/>
    <w:rsid w:val="00900C3D"/>
    <w:rsid w:val="00901BE6"/>
    <w:rsid w:val="00901CD9"/>
    <w:rsid w:val="00901E71"/>
    <w:rsid w:val="00902089"/>
    <w:rsid w:val="00902772"/>
    <w:rsid w:val="00902B9A"/>
    <w:rsid w:val="00903340"/>
    <w:rsid w:val="00903793"/>
    <w:rsid w:val="00903C47"/>
    <w:rsid w:val="00903F8D"/>
    <w:rsid w:val="0090493E"/>
    <w:rsid w:val="00905A0D"/>
    <w:rsid w:val="00906458"/>
    <w:rsid w:val="009064FB"/>
    <w:rsid w:val="00906C65"/>
    <w:rsid w:val="00911053"/>
    <w:rsid w:val="009113D0"/>
    <w:rsid w:val="00911526"/>
    <w:rsid w:val="0091217F"/>
    <w:rsid w:val="00912200"/>
    <w:rsid w:val="00913C95"/>
    <w:rsid w:val="009154E8"/>
    <w:rsid w:val="00916443"/>
    <w:rsid w:val="009165B2"/>
    <w:rsid w:val="00917453"/>
    <w:rsid w:val="00917FA5"/>
    <w:rsid w:val="00921A4A"/>
    <w:rsid w:val="00921FD5"/>
    <w:rsid w:val="00922498"/>
    <w:rsid w:val="00922D15"/>
    <w:rsid w:val="00923240"/>
    <w:rsid w:val="0092474A"/>
    <w:rsid w:val="009251E4"/>
    <w:rsid w:val="0092534E"/>
    <w:rsid w:val="00925E99"/>
    <w:rsid w:val="0092636D"/>
    <w:rsid w:val="00927152"/>
    <w:rsid w:val="00927A69"/>
    <w:rsid w:val="00927FD2"/>
    <w:rsid w:val="00930246"/>
    <w:rsid w:val="009304A0"/>
    <w:rsid w:val="00930D7C"/>
    <w:rsid w:val="0093122D"/>
    <w:rsid w:val="009317E5"/>
    <w:rsid w:val="009323F1"/>
    <w:rsid w:val="00932FFA"/>
    <w:rsid w:val="00933EBF"/>
    <w:rsid w:val="00934AE1"/>
    <w:rsid w:val="00934E3C"/>
    <w:rsid w:val="009355AF"/>
    <w:rsid w:val="00935701"/>
    <w:rsid w:val="009357BC"/>
    <w:rsid w:val="00935CEA"/>
    <w:rsid w:val="0093625B"/>
    <w:rsid w:val="009368CD"/>
    <w:rsid w:val="00937343"/>
    <w:rsid w:val="0093771F"/>
    <w:rsid w:val="00937AC6"/>
    <w:rsid w:val="00937B0E"/>
    <w:rsid w:val="0094045D"/>
    <w:rsid w:val="0094069A"/>
    <w:rsid w:val="009406A8"/>
    <w:rsid w:val="00942531"/>
    <w:rsid w:val="00944B32"/>
    <w:rsid w:val="00945771"/>
    <w:rsid w:val="009457D9"/>
    <w:rsid w:val="00946192"/>
    <w:rsid w:val="009468D0"/>
    <w:rsid w:val="00946B67"/>
    <w:rsid w:val="00946E91"/>
    <w:rsid w:val="00947568"/>
    <w:rsid w:val="00947630"/>
    <w:rsid w:val="00947D8E"/>
    <w:rsid w:val="00950656"/>
    <w:rsid w:val="0095094B"/>
    <w:rsid w:val="0095143A"/>
    <w:rsid w:val="00951445"/>
    <w:rsid w:val="00952359"/>
    <w:rsid w:val="00952EC3"/>
    <w:rsid w:val="00953759"/>
    <w:rsid w:val="00953C2E"/>
    <w:rsid w:val="00954809"/>
    <w:rsid w:val="0095609D"/>
    <w:rsid w:val="009577E6"/>
    <w:rsid w:val="00957FB1"/>
    <w:rsid w:val="0096090D"/>
    <w:rsid w:val="0096132D"/>
    <w:rsid w:val="00961EEA"/>
    <w:rsid w:val="009620B7"/>
    <w:rsid w:val="009622ED"/>
    <w:rsid w:val="00962686"/>
    <w:rsid w:val="00963745"/>
    <w:rsid w:val="009640A9"/>
    <w:rsid w:val="0096420D"/>
    <w:rsid w:val="00964F2F"/>
    <w:rsid w:val="00965558"/>
    <w:rsid w:val="009657E1"/>
    <w:rsid w:val="00965E32"/>
    <w:rsid w:val="009664FC"/>
    <w:rsid w:val="009674EF"/>
    <w:rsid w:val="00970AAF"/>
    <w:rsid w:val="009713A5"/>
    <w:rsid w:val="00972AA2"/>
    <w:rsid w:val="009734AB"/>
    <w:rsid w:val="009757FF"/>
    <w:rsid w:val="009762CC"/>
    <w:rsid w:val="009762DB"/>
    <w:rsid w:val="009768AD"/>
    <w:rsid w:val="00980017"/>
    <w:rsid w:val="00980F02"/>
    <w:rsid w:val="009828CD"/>
    <w:rsid w:val="00982FC8"/>
    <w:rsid w:val="00983300"/>
    <w:rsid w:val="00983492"/>
    <w:rsid w:val="0098367A"/>
    <w:rsid w:val="00986509"/>
    <w:rsid w:val="00986BDA"/>
    <w:rsid w:val="00986BE4"/>
    <w:rsid w:val="00986CBD"/>
    <w:rsid w:val="0098782C"/>
    <w:rsid w:val="00987D38"/>
    <w:rsid w:val="009904D8"/>
    <w:rsid w:val="0099091A"/>
    <w:rsid w:val="009910E7"/>
    <w:rsid w:val="00991E26"/>
    <w:rsid w:val="009923D9"/>
    <w:rsid w:val="00994E67"/>
    <w:rsid w:val="00995461"/>
    <w:rsid w:val="00995791"/>
    <w:rsid w:val="00995FD2"/>
    <w:rsid w:val="00996F24"/>
    <w:rsid w:val="0099703B"/>
    <w:rsid w:val="0099755E"/>
    <w:rsid w:val="009A09FC"/>
    <w:rsid w:val="009A0F30"/>
    <w:rsid w:val="009A1135"/>
    <w:rsid w:val="009A1162"/>
    <w:rsid w:val="009A11D8"/>
    <w:rsid w:val="009A136F"/>
    <w:rsid w:val="009A16CE"/>
    <w:rsid w:val="009A18ED"/>
    <w:rsid w:val="009A1EBA"/>
    <w:rsid w:val="009A23A2"/>
    <w:rsid w:val="009A3BEE"/>
    <w:rsid w:val="009A5182"/>
    <w:rsid w:val="009A5194"/>
    <w:rsid w:val="009A546E"/>
    <w:rsid w:val="009A6A20"/>
    <w:rsid w:val="009A6BCC"/>
    <w:rsid w:val="009A6BFD"/>
    <w:rsid w:val="009A7074"/>
    <w:rsid w:val="009A79F3"/>
    <w:rsid w:val="009B10A6"/>
    <w:rsid w:val="009B1BDB"/>
    <w:rsid w:val="009B2956"/>
    <w:rsid w:val="009B312A"/>
    <w:rsid w:val="009B3357"/>
    <w:rsid w:val="009B4A57"/>
    <w:rsid w:val="009B5472"/>
    <w:rsid w:val="009B564A"/>
    <w:rsid w:val="009B5BD1"/>
    <w:rsid w:val="009B5BD8"/>
    <w:rsid w:val="009B619E"/>
    <w:rsid w:val="009B68C6"/>
    <w:rsid w:val="009B6A55"/>
    <w:rsid w:val="009B6C9F"/>
    <w:rsid w:val="009B7225"/>
    <w:rsid w:val="009C0184"/>
    <w:rsid w:val="009C062F"/>
    <w:rsid w:val="009C20DC"/>
    <w:rsid w:val="009C33EA"/>
    <w:rsid w:val="009C3BC8"/>
    <w:rsid w:val="009C43CE"/>
    <w:rsid w:val="009C52F5"/>
    <w:rsid w:val="009C56A6"/>
    <w:rsid w:val="009C57BE"/>
    <w:rsid w:val="009C5870"/>
    <w:rsid w:val="009C6B15"/>
    <w:rsid w:val="009C740B"/>
    <w:rsid w:val="009C7F8A"/>
    <w:rsid w:val="009D0FA5"/>
    <w:rsid w:val="009D1CCF"/>
    <w:rsid w:val="009D1E21"/>
    <w:rsid w:val="009D21C5"/>
    <w:rsid w:val="009D26AB"/>
    <w:rsid w:val="009D27F0"/>
    <w:rsid w:val="009D2C20"/>
    <w:rsid w:val="009D2C86"/>
    <w:rsid w:val="009D2C94"/>
    <w:rsid w:val="009D3CBD"/>
    <w:rsid w:val="009D4574"/>
    <w:rsid w:val="009D4C0F"/>
    <w:rsid w:val="009D5448"/>
    <w:rsid w:val="009D6833"/>
    <w:rsid w:val="009D7FAF"/>
    <w:rsid w:val="009E0557"/>
    <w:rsid w:val="009E06C3"/>
    <w:rsid w:val="009E0CCA"/>
    <w:rsid w:val="009E27D0"/>
    <w:rsid w:val="009E32A8"/>
    <w:rsid w:val="009E3533"/>
    <w:rsid w:val="009E3D19"/>
    <w:rsid w:val="009E4072"/>
    <w:rsid w:val="009E44C1"/>
    <w:rsid w:val="009E4C94"/>
    <w:rsid w:val="009E5128"/>
    <w:rsid w:val="009E516B"/>
    <w:rsid w:val="009E58C9"/>
    <w:rsid w:val="009E63BC"/>
    <w:rsid w:val="009E6C3D"/>
    <w:rsid w:val="009E7438"/>
    <w:rsid w:val="009F0FAB"/>
    <w:rsid w:val="009F1535"/>
    <w:rsid w:val="009F2187"/>
    <w:rsid w:val="009F24B4"/>
    <w:rsid w:val="009F2A73"/>
    <w:rsid w:val="009F2A7E"/>
    <w:rsid w:val="009F3BC3"/>
    <w:rsid w:val="009F4360"/>
    <w:rsid w:val="009F44DD"/>
    <w:rsid w:val="009F452D"/>
    <w:rsid w:val="009F49C2"/>
    <w:rsid w:val="009F4D9E"/>
    <w:rsid w:val="009F6F2F"/>
    <w:rsid w:val="009F7C2A"/>
    <w:rsid w:val="00A00B69"/>
    <w:rsid w:val="00A01802"/>
    <w:rsid w:val="00A01F32"/>
    <w:rsid w:val="00A0255F"/>
    <w:rsid w:val="00A03511"/>
    <w:rsid w:val="00A03D6A"/>
    <w:rsid w:val="00A04250"/>
    <w:rsid w:val="00A04624"/>
    <w:rsid w:val="00A04684"/>
    <w:rsid w:val="00A05056"/>
    <w:rsid w:val="00A06244"/>
    <w:rsid w:val="00A1106A"/>
    <w:rsid w:val="00A11836"/>
    <w:rsid w:val="00A11D09"/>
    <w:rsid w:val="00A12C64"/>
    <w:rsid w:val="00A1367A"/>
    <w:rsid w:val="00A13785"/>
    <w:rsid w:val="00A1440D"/>
    <w:rsid w:val="00A14D94"/>
    <w:rsid w:val="00A168A3"/>
    <w:rsid w:val="00A17225"/>
    <w:rsid w:val="00A177FC"/>
    <w:rsid w:val="00A17BC7"/>
    <w:rsid w:val="00A20FD0"/>
    <w:rsid w:val="00A22007"/>
    <w:rsid w:val="00A220CE"/>
    <w:rsid w:val="00A222C3"/>
    <w:rsid w:val="00A2242B"/>
    <w:rsid w:val="00A233F5"/>
    <w:rsid w:val="00A257F9"/>
    <w:rsid w:val="00A26E64"/>
    <w:rsid w:val="00A277CC"/>
    <w:rsid w:val="00A307E3"/>
    <w:rsid w:val="00A3178B"/>
    <w:rsid w:val="00A31D06"/>
    <w:rsid w:val="00A321D2"/>
    <w:rsid w:val="00A322EC"/>
    <w:rsid w:val="00A323D2"/>
    <w:rsid w:val="00A33113"/>
    <w:rsid w:val="00A33120"/>
    <w:rsid w:val="00A33388"/>
    <w:rsid w:val="00A33ACF"/>
    <w:rsid w:val="00A348A4"/>
    <w:rsid w:val="00A349B6"/>
    <w:rsid w:val="00A35519"/>
    <w:rsid w:val="00A3663D"/>
    <w:rsid w:val="00A36942"/>
    <w:rsid w:val="00A371B6"/>
    <w:rsid w:val="00A37230"/>
    <w:rsid w:val="00A403A0"/>
    <w:rsid w:val="00A405E6"/>
    <w:rsid w:val="00A40ECC"/>
    <w:rsid w:val="00A415F8"/>
    <w:rsid w:val="00A41819"/>
    <w:rsid w:val="00A419A9"/>
    <w:rsid w:val="00A42010"/>
    <w:rsid w:val="00A42679"/>
    <w:rsid w:val="00A42FD9"/>
    <w:rsid w:val="00A42FE2"/>
    <w:rsid w:val="00A436EC"/>
    <w:rsid w:val="00A43EC5"/>
    <w:rsid w:val="00A44A33"/>
    <w:rsid w:val="00A455C6"/>
    <w:rsid w:val="00A45E10"/>
    <w:rsid w:val="00A463E5"/>
    <w:rsid w:val="00A4679A"/>
    <w:rsid w:val="00A5048C"/>
    <w:rsid w:val="00A50C7F"/>
    <w:rsid w:val="00A5225A"/>
    <w:rsid w:val="00A53C5C"/>
    <w:rsid w:val="00A55CAD"/>
    <w:rsid w:val="00A55F36"/>
    <w:rsid w:val="00A5641E"/>
    <w:rsid w:val="00A56A4E"/>
    <w:rsid w:val="00A61051"/>
    <w:rsid w:val="00A622AE"/>
    <w:rsid w:val="00A62B05"/>
    <w:rsid w:val="00A63BB3"/>
    <w:rsid w:val="00A65F87"/>
    <w:rsid w:val="00A662DF"/>
    <w:rsid w:val="00A67638"/>
    <w:rsid w:val="00A67715"/>
    <w:rsid w:val="00A706F1"/>
    <w:rsid w:val="00A70DEC"/>
    <w:rsid w:val="00A70F92"/>
    <w:rsid w:val="00A70F96"/>
    <w:rsid w:val="00A71C9C"/>
    <w:rsid w:val="00A72CD9"/>
    <w:rsid w:val="00A7493D"/>
    <w:rsid w:val="00A74C14"/>
    <w:rsid w:val="00A74CE8"/>
    <w:rsid w:val="00A750D1"/>
    <w:rsid w:val="00A75145"/>
    <w:rsid w:val="00A7640A"/>
    <w:rsid w:val="00A76E53"/>
    <w:rsid w:val="00A8089C"/>
    <w:rsid w:val="00A80C22"/>
    <w:rsid w:val="00A81065"/>
    <w:rsid w:val="00A81724"/>
    <w:rsid w:val="00A81A69"/>
    <w:rsid w:val="00A824DA"/>
    <w:rsid w:val="00A828F0"/>
    <w:rsid w:val="00A82C0D"/>
    <w:rsid w:val="00A82FAE"/>
    <w:rsid w:val="00A84127"/>
    <w:rsid w:val="00A841F0"/>
    <w:rsid w:val="00A8492D"/>
    <w:rsid w:val="00A84A51"/>
    <w:rsid w:val="00A84D45"/>
    <w:rsid w:val="00A855B0"/>
    <w:rsid w:val="00A85841"/>
    <w:rsid w:val="00A85AC9"/>
    <w:rsid w:val="00A8746F"/>
    <w:rsid w:val="00A90658"/>
    <w:rsid w:val="00A91964"/>
    <w:rsid w:val="00A922F8"/>
    <w:rsid w:val="00A924F9"/>
    <w:rsid w:val="00A92642"/>
    <w:rsid w:val="00A92949"/>
    <w:rsid w:val="00A92E00"/>
    <w:rsid w:val="00A93024"/>
    <w:rsid w:val="00A942E2"/>
    <w:rsid w:val="00A94B80"/>
    <w:rsid w:val="00A9607D"/>
    <w:rsid w:val="00A964A3"/>
    <w:rsid w:val="00A967DA"/>
    <w:rsid w:val="00A9770D"/>
    <w:rsid w:val="00AA07DF"/>
    <w:rsid w:val="00AA118D"/>
    <w:rsid w:val="00AA203B"/>
    <w:rsid w:val="00AA2BEA"/>
    <w:rsid w:val="00AA31A2"/>
    <w:rsid w:val="00AA3E13"/>
    <w:rsid w:val="00AA45EF"/>
    <w:rsid w:val="00AA56C2"/>
    <w:rsid w:val="00AA5850"/>
    <w:rsid w:val="00AA647A"/>
    <w:rsid w:val="00AA68FE"/>
    <w:rsid w:val="00AA6AE9"/>
    <w:rsid w:val="00AA6B5B"/>
    <w:rsid w:val="00AA727F"/>
    <w:rsid w:val="00AA7448"/>
    <w:rsid w:val="00AA7ED6"/>
    <w:rsid w:val="00AB0187"/>
    <w:rsid w:val="00AB01DE"/>
    <w:rsid w:val="00AB0491"/>
    <w:rsid w:val="00AB0CB5"/>
    <w:rsid w:val="00AB1C29"/>
    <w:rsid w:val="00AB2100"/>
    <w:rsid w:val="00AB35C4"/>
    <w:rsid w:val="00AB394D"/>
    <w:rsid w:val="00AB39AF"/>
    <w:rsid w:val="00AB3D18"/>
    <w:rsid w:val="00AB41D2"/>
    <w:rsid w:val="00AB6700"/>
    <w:rsid w:val="00AB6B19"/>
    <w:rsid w:val="00AB7588"/>
    <w:rsid w:val="00AB7D09"/>
    <w:rsid w:val="00AC0F3F"/>
    <w:rsid w:val="00AC19AB"/>
    <w:rsid w:val="00AC1D14"/>
    <w:rsid w:val="00AC225B"/>
    <w:rsid w:val="00AC3641"/>
    <w:rsid w:val="00AC366E"/>
    <w:rsid w:val="00AC3F35"/>
    <w:rsid w:val="00AC42ED"/>
    <w:rsid w:val="00AC4AFB"/>
    <w:rsid w:val="00AC4F5B"/>
    <w:rsid w:val="00AC548B"/>
    <w:rsid w:val="00AC59E4"/>
    <w:rsid w:val="00AC6F4F"/>
    <w:rsid w:val="00AC798C"/>
    <w:rsid w:val="00AD00B4"/>
    <w:rsid w:val="00AD093F"/>
    <w:rsid w:val="00AD0986"/>
    <w:rsid w:val="00AD29BE"/>
    <w:rsid w:val="00AD3D29"/>
    <w:rsid w:val="00AD4326"/>
    <w:rsid w:val="00AD465B"/>
    <w:rsid w:val="00AD4A31"/>
    <w:rsid w:val="00AD620F"/>
    <w:rsid w:val="00AD6BA2"/>
    <w:rsid w:val="00AE0C15"/>
    <w:rsid w:val="00AE12E4"/>
    <w:rsid w:val="00AE1913"/>
    <w:rsid w:val="00AE1B63"/>
    <w:rsid w:val="00AE1F55"/>
    <w:rsid w:val="00AE21D7"/>
    <w:rsid w:val="00AE2415"/>
    <w:rsid w:val="00AE24AB"/>
    <w:rsid w:val="00AE29A8"/>
    <w:rsid w:val="00AE400F"/>
    <w:rsid w:val="00AE5578"/>
    <w:rsid w:val="00AE5584"/>
    <w:rsid w:val="00AE5BD1"/>
    <w:rsid w:val="00AE6800"/>
    <w:rsid w:val="00AE689A"/>
    <w:rsid w:val="00AE7807"/>
    <w:rsid w:val="00AF0293"/>
    <w:rsid w:val="00AF2360"/>
    <w:rsid w:val="00AF246A"/>
    <w:rsid w:val="00AF2A21"/>
    <w:rsid w:val="00AF2A39"/>
    <w:rsid w:val="00AF3FB5"/>
    <w:rsid w:val="00AF4ACA"/>
    <w:rsid w:val="00AF4FA0"/>
    <w:rsid w:val="00AF512D"/>
    <w:rsid w:val="00AF5618"/>
    <w:rsid w:val="00AF57FE"/>
    <w:rsid w:val="00AF5828"/>
    <w:rsid w:val="00AF5EA1"/>
    <w:rsid w:val="00AF66A5"/>
    <w:rsid w:val="00AF752E"/>
    <w:rsid w:val="00AF7A0A"/>
    <w:rsid w:val="00B00E3F"/>
    <w:rsid w:val="00B01266"/>
    <w:rsid w:val="00B0138D"/>
    <w:rsid w:val="00B01508"/>
    <w:rsid w:val="00B0168C"/>
    <w:rsid w:val="00B02048"/>
    <w:rsid w:val="00B02EED"/>
    <w:rsid w:val="00B03A14"/>
    <w:rsid w:val="00B0420F"/>
    <w:rsid w:val="00B04863"/>
    <w:rsid w:val="00B04CEA"/>
    <w:rsid w:val="00B05324"/>
    <w:rsid w:val="00B059DC"/>
    <w:rsid w:val="00B05FE2"/>
    <w:rsid w:val="00B06253"/>
    <w:rsid w:val="00B065E3"/>
    <w:rsid w:val="00B06B5D"/>
    <w:rsid w:val="00B06FE5"/>
    <w:rsid w:val="00B070F4"/>
    <w:rsid w:val="00B11285"/>
    <w:rsid w:val="00B11C8B"/>
    <w:rsid w:val="00B12631"/>
    <w:rsid w:val="00B1295F"/>
    <w:rsid w:val="00B1303F"/>
    <w:rsid w:val="00B135D2"/>
    <w:rsid w:val="00B13CEB"/>
    <w:rsid w:val="00B13DD6"/>
    <w:rsid w:val="00B15672"/>
    <w:rsid w:val="00B15CEA"/>
    <w:rsid w:val="00B16419"/>
    <w:rsid w:val="00B1705D"/>
    <w:rsid w:val="00B179CE"/>
    <w:rsid w:val="00B20614"/>
    <w:rsid w:val="00B214A6"/>
    <w:rsid w:val="00B21F61"/>
    <w:rsid w:val="00B22BCB"/>
    <w:rsid w:val="00B243AA"/>
    <w:rsid w:val="00B24A4D"/>
    <w:rsid w:val="00B25034"/>
    <w:rsid w:val="00B2572C"/>
    <w:rsid w:val="00B259F7"/>
    <w:rsid w:val="00B263F1"/>
    <w:rsid w:val="00B26FC8"/>
    <w:rsid w:val="00B2758F"/>
    <w:rsid w:val="00B30955"/>
    <w:rsid w:val="00B31390"/>
    <w:rsid w:val="00B316C6"/>
    <w:rsid w:val="00B32537"/>
    <w:rsid w:val="00B32BD4"/>
    <w:rsid w:val="00B33128"/>
    <w:rsid w:val="00B3337D"/>
    <w:rsid w:val="00B334A5"/>
    <w:rsid w:val="00B33D97"/>
    <w:rsid w:val="00B345AF"/>
    <w:rsid w:val="00B34DF6"/>
    <w:rsid w:val="00B3502F"/>
    <w:rsid w:val="00B358CD"/>
    <w:rsid w:val="00B36CAD"/>
    <w:rsid w:val="00B3763B"/>
    <w:rsid w:val="00B37E5F"/>
    <w:rsid w:val="00B41FBC"/>
    <w:rsid w:val="00B424AF"/>
    <w:rsid w:val="00B425F1"/>
    <w:rsid w:val="00B434AF"/>
    <w:rsid w:val="00B4450C"/>
    <w:rsid w:val="00B44608"/>
    <w:rsid w:val="00B464DF"/>
    <w:rsid w:val="00B46562"/>
    <w:rsid w:val="00B46F99"/>
    <w:rsid w:val="00B47800"/>
    <w:rsid w:val="00B4780B"/>
    <w:rsid w:val="00B47893"/>
    <w:rsid w:val="00B47FA7"/>
    <w:rsid w:val="00B50DFD"/>
    <w:rsid w:val="00B5103D"/>
    <w:rsid w:val="00B5130E"/>
    <w:rsid w:val="00B5298D"/>
    <w:rsid w:val="00B52B9A"/>
    <w:rsid w:val="00B5381A"/>
    <w:rsid w:val="00B53C78"/>
    <w:rsid w:val="00B53DC7"/>
    <w:rsid w:val="00B54563"/>
    <w:rsid w:val="00B546C2"/>
    <w:rsid w:val="00B54FDF"/>
    <w:rsid w:val="00B5554F"/>
    <w:rsid w:val="00B5621C"/>
    <w:rsid w:val="00B56582"/>
    <w:rsid w:val="00B56DAB"/>
    <w:rsid w:val="00B56E74"/>
    <w:rsid w:val="00B57781"/>
    <w:rsid w:val="00B60163"/>
    <w:rsid w:val="00B61249"/>
    <w:rsid w:val="00B61D3E"/>
    <w:rsid w:val="00B62349"/>
    <w:rsid w:val="00B63DEB"/>
    <w:rsid w:val="00B64A0D"/>
    <w:rsid w:val="00B66238"/>
    <w:rsid w:val="00B66909"/>
    <w:rsid w:val="00B66E74"/>
    <w:rsid w:val="00B67CE0"/>
    <w:rsid w:val="00B70B7F"/>
    <w:rsid w:val="00B73F35"/>
    <w:rsid w:val="00B73FB4"/>
    <w:rsid w:val="00B74099"/>
    <w:rsid w:val="00B74B7D"/>
    <w:rsid w:val="00B74F8D"/>
    <w:rsid w:val="00B7512D"/>
    <w:rsid w:val="00B7612D"/>
    <w:rsid w:val="00B76220"/>
    <w:rsid w:val="00B765D4"/>
    <w:rsid w:val="00B772F1"/>
    <w:rsid w:val="00B77EEA"/>
    <w:rsid w:val="00B8143D"/>
    <w:rsid w:val="00B81C67"/>
    <w:rsid w:val="00B82635"/>
    <w:rsid w:val="00B82A8B"/>
    <w:rsid w:val="00B83B1F"/>
    <w:rsid w:val="00B83E42"/>
    <w:rsid w:val="00B84B86"/>
    <w:rsid w:val="00B85249"/>
    <w:rsid w:val="00B85723"/>
    <w:rsid w:val="00B85C08"/>
    <w:rsid w:val="00B86554"/>
    <w:rsid w:val="00B86793"/>
    <w:rsid w:val="00B8709E"/>
    <w:rsid w:val="00B87477"/>
    <w:rsid w:val="00B91BD1"/>
    <w:rsid w:val="00B92031"/>
    <w:rsid w:val="00B9254A"/>
    <w:rsid w:val="00B92759"/>
    <w:rsid w:val="00B92F8D"/>
    <w:rsid w:val="00B92FE7"/>
    <w:rsid w:val="00B93588"/>
    <w:rsid w:val="00B96529"/>
    <w:rsid w:val="00B968BB"/>
    <w:rsid w:val="00B9785F"/>
    <w:rsid w:val="00BA0406"/>
    <w:rsid w:val="00BA18C1"/>
    <w:rsid w:val="00BA20D4"/>
    <w:rsid w:val="00BA24BA"/>
    <w:rsid w:val="00BA2844"/>
    <w:rsid w:val="00BA3103"/>
    <w:rsid w:val="00BA3B3E"/>
    <w:rsid w:val="00BA3C4C"/>
    <w:rsid w:val="00BA4352"/>
    <w:rsid w:val="00BA4463"/>
    <w:rsid w:val="00BA4652"/>
    <w:rsid w:val="00BA6FCC"/>
    <w:rsid w:val="00BA78A4"/>
    <w:rsid w:val="00BA7E01"/>
    <w:rsid w:val="00BB042B"/>
    <w:rsid w:val="00BB05B6"/>
    <w:rsid w:val="00BB0B39"/>
    <w:rsid w:val="00BB1395"/>
    <w:rsid w:val="00BB162F"/>
    <w:rsid w:val="00BB1EBA"/>
    <w:rsid w:val="00BB2662"/>
    <w:rsid w:val="00BB28C4"/>
    <w:rsid w:val="00BB2D7F"/>
    <w:rsid w:val="00BB3190"/>
    <w:rsid w:val="00BB3622"/>
    <w:rsid w:val="00BB37F1"/>
    <w:rsid w:val="00BB3975"/>
    <w:rsid w:val="00BB42DF"/>
    <w:rsid w:val="00BB648E"/>
    <w:rsid w:val="00BB7ADD"/>
    <w:rsid w:val="00BB7CBF"/>
    <w:rsid w:val="00BC042E"/>
    <w:rsid w:val="00BC189E"/>
    <w:rsid w:val="00BC1E77"/>
    <w:rsid w:val="00BC2222"/>
    <w:rsid w:val="00BC229F"/>
    <w:rsid w:val="00BC2699"/>
    <w:rsid w:val="00BC284D"/>
    <w:rsid w:val="00BC2A62"/>
    <w:rsid w:val="00BC2E05"/>
    <w:rsid w:val="00BC30E8"/>
    <w:rsid w:val="00BC31DC"/>
    <w:rsid w:val="00BC416A"/>
    <w:rsid w:val="00BC63AA"/>
    <w:rsid w:val="00BC67D2"/>
    <w:rsid w:val="00BD0AC4"/>
    <w:rsid w:val="00BD0FF2"/>
    <w:rsid w:val="00BD1429"/>
    <w:rsid w:val="00BD256A"/>
    <w:rsid w:val="00BD2A4B"/>
    <w:rsid w:val="00BD3500"/>
    <w:rsid w:val="00BD50A4"/>
    <w:rsid w:val="00BD6B4A"/>
    <w:rsid w:val="00BD6F0D"/>
    <w:rsid w:val="00BD797B"/>
    <w:rsid w:val="00BE005E"/>
    <w:rsid w:val="00BE00B6"/>
    <w:rsid w:val="00BE0502"/>
    <w:rsid w:val="00BE07D8"/>
    <w:rsid w:val="00BE0DFB"/>
    <w:rsid w:val="00BE10A5"/>
    <w:rsid w:val="00BE12D8"/>
    <w:rsid w:val="00BE1909"/>
    <w:rsid w:val="00BE1EAE"/>
    <w:rsid w:val="00BE35EC"/>
    <w:rsid w:val="00BE3F9F"/>
    <w:rsid w:val="00BE489D"/>
    <w:rsid w:val="00BE4E66"/>
    <w:rsid w:val="00BE5068"/>
    <w:rsid w:val="00BE603C"/>
    <w:rsid w:val="00BE6469"/>
    <w:rsid w:val="00BE715C"/>
    <w:rsid w:val="00BF1A56"/>
    <w:rsid w:val="00BF33AB"/>
    <w:rsid w:val="00BF39A5"/>
    <w:rsid w:val="00BF3DB2"/>
    <w:rsid w:val="00BF40E0"/>
    <w:rsid w:val="00BF4308"/>
    <w:rsid w:val="00BF4455"/>
    <w:rsid w:val="00BF44DA"/>
    <w:rsid w:val="00BF4AC9"/>
    <w:rsid w:val="00BF5440"/>
    <w:rsid w:val="00BF545C"/>
    <w:rsid w:val="00BF5F35"/>
    <w:rsid w:val="00BF7971"/>
    <w:rsid w:val="00BF7B30"/>
    <w:rsid w:val="00C0056E"/>
    <w:rsid w:val="00C006CA"/>
    <w:rsid w:val="00C01068"/>
    <w:rsid w:val="00C01A00"/>
    <w:rsid w:val="00C023DC"/>
    <w:rsid w:val="00C0274F"/>
    <w:rsid w:val="00C02F77"/>
    <w:rsid w:val="00C0349F"/>
    <w:rsid w:val="00C03708"/>
    <w:rsid w:val="00C03B9F"/>
    <w:rsid w:val="00C03CFD"/>
    <w:rsid w:val="00C04B1D"/>
    <w:rsid w:val="00C05E9B"/>
    <w:rsid w:val="00C06643"/>
    <w:rsid w:val="00C07006"/>
    <w:rsid w:val="00C107C1"/>
    <w:rsid w:val="00C11906"/>
    <w:rsid w:val="00C11990"/>
    <w:rsid w:val="00C11E38"/>
    <w:rsid w:val="00C121F2"/>
    <w:rsid w:val="00C129DD"/>
    <w:rsid w:val="00C1347F"/>
    <w:rsid w:val="00C135FD"/>
    <w:rsid w:val="00C13731"/>
    <w:rsid w:val="00C138A3"/>
    <w:rsid w:val="00C13D94"/>
    <w:rsid w:val="00C1464B"/>
    <w:rsid w:val="00C1502B"/>
    <w:rsid w:val="00C172A1"/>
    <w:rsid w:val="00C174EE"/>
    <w:rsid w:val="00C201EE"/>
    <w:rsid w:val="00C20D41"/>
    <w:rsid w:val="00C2119E"/>
    <w:rsid w:val="00C21B80"/>
    <w:rsid w:val="00C21EC2"/>
    <w:rsid w:val="00C22735"/>
    <w:rsid w:val="00C233B1"/>
    <w:rsid w:val="00C23FC0"/>
    <w:rsid w:val="00C241C8"/>
    <w:rsid w:val="00C25501"/>
    <w:rsid w:val="00C25774"/>
    <w:rsid w:val="00C2589F"/>
    <w:rsid w:val="00C25974"/>
    <w:rsid w:val="00C25E21"/>
    <w:rsid w:val="00C26643"/>
    <w:rsid w:val="00C26DCE"/>
    <w:rsid w:val="00C26EB2"/>
    <w:rsid w:val="00C30980"/>
    <w:rsid w:val="00C3138C"/>
    <w:rsid w:val="00C33811"/>
    <w:rsid w:val="00C33884"/>
    <w:rsid w:val="00C34C85"/>
    <w:rsid w:val="00C3563C"/>
    <w:rsid w:val="00C35738"/>
    <w:rsid w:val="00C3578C"/>
    <w:rsid w:val="00C36ABA"/>
    <w:rsid w:val="00C37040"/>
    <w:rsid w:val="00C37358"/>
    <w:rsid w:val="00C379E0"/>
    <w:rsid w:val="00C37CD5"/>
    <w:rsid w:val="00C4008D"/>
    <w:rsid w:val="00C414CE"/>
    <w:rsid w:val="00C41A14"/>
    <w:rsid w:val="00C43ADF"/>
    <w:rsid w:val="00C43F4C"/>
    <w:rsid w:val="00C441F4"/>
    <w:rsid w:val="00C44824"/>
    <w:rsid w:val="00C44865"/>
    <w:rsid w:val="00C44E0B"/>
    <w:rsid w:val="00C458B5"/>
    <w:rsid w:val="00C46934"/>
    <w:rsid w:val="00C47C2E"/>
    <w:rsid w:val="00C47DA7"/>
    <w:rsid w:val="00C52273"/>
    <w:rsid w:val="00C526D7"/>
    <w:rsid w:val="00C52B5F"/>
    <w:rsid w:val="00C52BBB"/>
    <w:rsid w:val="00C52E54"/>
    <w:rsid w:val="00C53808"/>
    <w:rsid w:val="00C53D81"/>
    <w:rsid w:val="00C56B4B"/>
    <w:rsid w:val="00C56B73"/>
    <w:rsid w:val="00C56E9F"/>
    <w:rsid w:val="00C57D5B"/>
    <w:rsid w:val="00C60686"/>
    <w:rsid w:val="00C61238"/>
    <w:rsid w:val="00C614EE"/>
    <w:rsid w:val="00C62C13"/>
    <w:rsid w:val="00C63258"/>
    <w:rsid w:val="00C632F4"/>
    <w:rsid w:val="00C655FE"/>
    <w:rsid w:val="00C65D09"/>
    <w:rsid w:val="00C66B89"/>
    <w:rsid w:val="00C67952"/>
    <w:rsid w:val="00C67C5C"/>
    <w:rsid w:val="00C700D3"/>
    <w:rsid w:val="00C704BA"/>
    <w:rsid w:val="00C70FDA"/>
    <w:rsid w:val="00C711D3"/>
    <w:rsid w:val="00C713CC"/>
    <w:rsid w:val="00C71655"/>
    <w:rsid w:val="00C71AD7"/>
    <w:rsid w:val="00C71DA1"/>
    <w:rsid w:val="00C7202B"/>
    <w:rsid w:val="00C72442"/>
    <w:rsid w:val="00C72982"/>
    <w:rsid w:val="00C7326E"/>
    <w:rsid w:val="00C7347F"/>
    <w:rsid w:val="00C74707"/>
    <w:rsid w:val="00C74A75"/>
    <w:rsid w:val="00C74C11"/>
    <w:rsid w:val="00C7504E"/>
    <w:rsid w:val="00C754C5"/>
    <w:rsid w:val="00C7645A"/>
    <w:rsid w:val="00C77192"/>
    <w:rsid w:val="00C779F2"/>
    <w:rsid w:val="00C77DAF"/>
    <w:rsid w:val="00C77DCF"/>
    <w:rsid w:val="00C816CC"/>
    <w:rsid w:val="00C82649"/>
    <w:rsid w:val="00C82891"/>
    <w:rsid w:val="00C82BC7"/>
    <w:rsid w:val="00C83A4C"/>
    <w:rsid w:val="00C84572"/>
    <w:rsid w:val="00C84996"/>
    <w:rsid w:val="00C84A87"/>
    <w:rsid w:val="00C8539D"/>
    <w:rsid w:val="00C862DE"/>
    <w:rsid w:val="00C86435"/>
    <w:rsid w:val="00C87F68"/>
    <w:rsid w:val="00C90729"/>
    <w:rsid w:val="00C91641"/>
    <w:rsid w:val="00C922FC"/>
    <w:rsid w:val="00C926DF"/>
    <w:rsid w:val="00C92763"/>
    <w:rsid w:val="00C92EDC"/>
    <w:rsid w:val="00C93150"/>
    <w:rsid w:val="00C93B3E"/>
    <w:rsid w:val="00C95581"/>
    <w:rsid w:val="00C9595A"/>
    <w:rsid w:val="00C965A3"/>
    <w:rsid w:val="00C9660B"/>
    <w:rsid w:val="00C966B3"/>
    <w:rsid w:val="00C96A12"/>
    <w:rsid w:val="00C96EF7"/>
    <w:rsid w:val="00C97246"/>
    <w:rsid w:val="00C97E27"/>
    <w:rsid w:val="00CA0309"/>
    <w:rsid w:val="00CA0D8C"/>
    <w:rsid w:val="00CA2580"/>
    <w:rsid w:val="00CA34F5"/>
    <w:rsid w:val="00CA3C75"/>
    <w:rsid w:val="00CA4759"/>
    <w:rsid w:val="00CA57D0"/>
    <w:rsid w:val="00CA5804"/>
    <w:rsid w:val="00CA6468"/>
    <w:rsid w:val="00CB0899"/>
    <w:rsid w:val="00CB14E6"/>
    <w:rsid w:val="00CB1777"/>
    <w:rsid w:val="00CB1CFC"/>
    <w:rsid w:val="00CB2296"/>
    <w:rsid w:val="00CB2D0A"/>
    <w:rsid w:val="00CB3531"/>
    <w:rsid w:val="00CB39C3"/>
    <w:rsid w:val="00CB3A55"/>
    <w:rsid w:val="00CB3BF9"/>
    <w:rsid w:val="00CB4E15"/>
    <w:rsid w:val="00CB5478"/>
    <w:rsid w:val="00CB5AC6"/>
    <w:rsid w:val="00CB654B"/>
    <w:rsid w:val="00CB7E75"/>
    <w:rsid w:val="00CC03EE"/>
    <w:rsid w:val="00CC111D"/>
    <w:rsid w:val="00CC1E24"/>
    <w:rsid w:val="00CC2344"/>
    <w:rsid w:val="00CC3254"/>
    <w:rsid w:val="00CC39C6"/>
    <w:rsid w:val="00CC3B28"/>
    <w:rsid w:val="00CC4FBD"/>
    <w:rsid w:val="00CC528E"/>
    <w:rsid w:val="00CC61EE"/>
    <w:rsid w:val="00CC6540"/>
    <w:rsid w:val="00CC7217"/>
    <w:rsid w:val="00CC76B0"/>
    <w:rsid w:val="00CC7E85"/>
    <w:rsid w:val="00CD0653"/>
    <w:rsid w:val="00CD1437"/>
    <w:rsid w:val="00CD1AC3"/>
    <w:rsid w:val="00CD221A"/>
    <w:rsid w:val="00CD2966"/>
    <w:rsid w:val="00CD2995"/>
    <w:rsid w:val="00CD2F5F"/>
    <w:rsid w:val="00CD3C71"/>
    <w:rsid w:val="00CD3EFB"/>
    <w:rsid w:val="00CD4DAD"/>
    <w:rsid w:val="00CD59B3"/>
    <w:rsid w:val="00CD66E3"/>
    <w:rsid w:val="00CD6BEB"/>
    <w:rsid w:val="00CD6D4A"/>
    <w:rsid w:val="00CD7534"/>
    <w:rsid w:val="00CD775A"/>
    <w:rsid w:val="00CD7924"/>
    <w:rsid w:val="00CE2872"/>
    <w:rsid w:val="00CE303A"/>
    <w:rsid w:val="00CE3564"/>
    <w:rsid w:val="00CE62C3"/>
    <w:rsid w:val="00CE6469"/>
    <w:rsid w:val="00CF012C"/>
    <w:rsid w:val="00CF1750"/>
    <w:rsid w:val="00CF1841"/>
    <w:rsid w:val="00CF1D5A"/>
    <w:rsid w:val="00CF1DA2"/>
    <w:rsid w:val="00CF21DA"/>
    <w:rsid w:val="00CF2A7B"/>
    <w:rsid w:val="00CF3D28"/>
    <w:rsid w:val="00CF3DFC"/>
    <w:rsid w:val="00CF4A5E"/>
    <w:rsid w:val="00CF4F45"/>
    <w:rsid w:val="00CF5DB7"/>
    <w:rsid w:val="00CF64DB"/>
    <w:rsid w:val="00CF6C8F"/>
    <w:rsid w:val="00CF72A2"/>
    <w:rsid w:val="00CF7986"/>
    <w:rsid w:val="00CF7B64"/>
    <w:rsid w:val="00D002A7"/>
    <w:rsid w:val="00D00B95"/>
    <w:rsid w:val="00D00C7F"/>
    <w:rsid w:val="00D01B98"/>
    <w:rsid w:val="00D01B9F"/>
    <w:rsid w:val="00D02042"/>
    <w:rsid w:val="00D0254F"/>
    <w:rsid w:val="00D032CE"/>
    <w:rsid w:val="00D035A3"/>
    <w:rsid w:val="00D03D31"/>
    <w:rsid w:val="00D0404D"/>
    <w:rsid w:val="00D04E3E"/>
    <w:rsid w:val="00D04FC0"/>
    <w:rsid w:val="00D05125"/>
    <w:rsid w:val="00D055C8"/>
    <w:rsid w:val="00D05C6C"/>
    <w:rsid w:val="00D05EC9"/>
    <w:rsid w:val="00D0613B"/>
    <w:rsid w:val="00D06432"/>
    <w:rsid w:val="00D070B0"/>
    <w:rsid w:val="00D07219"/>
    <w:rsid w:val="00D07273"/>
    <w:rsid w:val="00D10D1E"/>
    <w:rsid w:val="00D1159F"/>
    <w:rsid w:val="00D1163C"/>
    <w:rsid w:val="00D11AC2"/>
    <w:rsid w:val="00D124E5"/>
    <w:rsid w:val="00D135A1"/>
    <w:rsid w:val="00D148A2"/>
    <w:rsid w:val="00D159AF"/>
    <w:rsid w:val="00D16690"/>
    <w:rsid w:val="00D16C3E"/>
    <w:rsid w:val="00D171F2"/>
    <w:rsid w:val="00D172C8"/>
    <w:rsid w:val="00D178B2"/>
    <w:rsid w:val="00D2023F"/>
    <w:rsid w:val="00D21D29"/>
    <w:rsid w:val="00D22E3E"/>
    <w:rsid w:val="00D239DC"/>
    <w:rsid w:val="00D24746"/>
    <w:rsid w:val="00D252CB"/>
    <w:rsid w:val="00D25EF7"/>
    <w:rsid w:val="00D26B7D"/>
    <w:rsid w:val="00D273AF"/>
    <w:rsid w:val="00D309F8"/>
    <w:rsid w:val="00D31125"/>
    <w:rsid w:val="00D31461"/>
    <w:rsid w:val="00D324D9"/>
    <w:rsid w:val="00D32AC4"/>
    <w:rsid w:val="00D32B55"/>
    <w:rsid w:val="00D3311F"/>
    <w:rsid w:val="00D3360B"/>
    <w:rsid w:val="00D347D4"/>
    <w:rsid w:val="00D34836"/>
    <w:rsid w:val="00D368A3"/>
    <w:rsid w:val="00D37179"/>
    <w:rsid w:val="00D3746F"/>
    <w:rsid w:val="00D40391"/>
    <w:rsid w:val="00D407FB"/>
    <w:rsid w:val="00D40BDF"/>
    <w:rsid w:val="00D418FF"/>
    <w:rsid w:val="00D422BA"/>
    <w:rsid w:val="00D42A27"/>
    <w:rsid w:val="00D436AE"/>
    <w:rsid w:val="00D43967"/>
    <w:rsid w:val="00D44E15"/>
    <w:rsid w:val="00D45112"/>
    <w:rsid w:val="00D459BC"/>
    <w:rsid w:val="00D46B50"/>
    <w:rsid w:val="00D50A9E"/>
    <w:rsid w:val="00D50C32"/>
    <w:rsid w:val="00D515C2"/>
    <w:rsid w:val="00D51EFC"/>
    <w:rsid w:val="00D53623"/>
    <w:rsid w:val="00D54134"/>
    <w:rsid w:val="00D5432A"/>
    <w:rsid w:val="00D55095"/>
    <w:rsid w:val="00D55367"/>
    <w:rsid w:val="00D5599B"/>
    <w:rsid w:val="00D56031"/>
    <w:rsid w:val="00D56095"/>
    <w:rsid w:val="00D56325"/>
    <w:rsid w:val="00D56D92"/>
    <w:rsid w:val="00D56DFF"/>
    <w:rsid w:val="00D57350"/>
    <w:rsid w:val="00D578E8"/>
    <w:rsid w:val="00D60D2D"/>
    <w:rsid w:val="00D60DA9"/>
    <w:rsid w:val="00D62C84"/>
    <w:rsid w:val="00D6315F"/>
    <w:rsid w:val="00D631CE"/>
    <w:rsid w:val="00D638F9"/>
    <w:rsid w:val="00D65042"/>
    <w:rsid w:val="00D66031"/>
    <w:rsid w:val="00D6668F"/>
    <w:rsid w:val="00D6746A"/>
    <w:rsid w:val="00D67B24"/>
    <w:rsid w:val="00D67E9B"/>
    <w:rsid w:val="00D67EB4"/>
    <w:rsid w:val="00D7039B"/>
    <w:rsid w:val="00D70697"/>
    <w:rsid w:val="00D70E47"/>
    <w:rsid w:val="00D711DF"/>
    <w:rsid w:val="00D71426"/>
    <w:rsid w:val="00D714B0"/>
    <w:rsid w:val="00D727FA"/>
    <w:rsid w:val="00D72D87"/>
    <w:rsid w:val="00D74007"/>
    <w:rsid w:val="00D75896"/>
    <w:rsid w:val="00D75F5C"/>
    <w:rsid w:val="00D76439"/>
    <w:rsid w:val="00D77A9E"/>
    <w:rsid w:val="00D80BD3"/>
    <w:rsid w:val="00D82374"/>
    <w:rsid w:val="00D824F7"/>
    <w:rsid w:val="00D82FE8"/>
    <w:rsid w:val="00D8691A"/>
    <w:rsid w:val="00D86B5D"/>
    <w:rsid w:val="00D87B9F"/>
    <w:rsid w:val="00D91DC8"/>
    <w:rsid w:val="00D91FC5"/>
    <w:rsid w:val="00D924C9"/>
    <w:rsid w:val="00D92C9D"/>
    <w:rsid w:val="00D92E20"/>
    <w:rsid w:val="00D939E7"/>
    <w:rsid w:val="00D94D12"/>
    <w:rsid w:val="00D94D41"/>
    <w:rsid w:val="00D95259"/>
    <w:rsid w:val="00D95677"/>
    <w:rsid w:val="00D9625E"/>
    <w:rsid w:val="00D96311"/>
    <w:rsid w:val="00D96614"/>
    <w:rsid w:val="00D9664D"/>
    <w:rsid w:val="00D96EC4"/>
    <w:rsid w:val="00D97399"/>
    <w:rsid w:val="00D97DE5"/>
    <w:rsid w:val="00D97F76"/>
    <w:rsid w:val="00DA1A7D"/>
    <w:rsid w:val="00DA2381"/>
    <w:rsid w:val="00DA23D8"/>
    <w:rsid w:val="00DA3AB1"/>
    <w:rsid w:val="00DA48B2"/>
    <w:rsid w:val="00DA4A42"/>
    <w:rsid w:val="00DA55B1"/>
    <w:rsid w:val="00DA5640"/>
    <w:rsid w:val="00DA5FD8"/>
    <w:rsid w:val="00DA68EE"/>
    <w:rsid w:val="00DA73DC"/>
    <w:rsid w:val="00DB0466"/>
    <w:rsid w:val="00DB0A0D"/>
    <w:rsid w:val="00DB1DBE"/>
    <w:rsid w:val="00DB35B5"/>
    <w:rsid w:val="00DB474D"/>
    <w:rsid w:val="00DB614A"/>
    <w:rsid w:val="00DB618A"/>
    <w:rsid w:val="00DB63CC"/>
    <w:rsid w:val="00DB6908"/>
    <w:rsid w:val="00DB75E0"/>
    <w:rsid w:val="00DB7981"/>
    <w:rsid w:val="00DB7BD4"/>
    <w:rsid w:val="00DB7D80"/>
    <w:rsid w:val="00DC03A8"/>
    <w:rsid w:val="00DC0681"/>
    <w:rsid w:val="00DC0862"/>
    <w:rsid w:val="00DC0EFC"/>
    <w:rsid w:val="00DC1056"/>
    <w:rsid w:val="00DC1F98"/>
    <w:rsid w:val="00DC2E91"/>
    <w:rsid w:val="00DC3838"/>
    <w:rsid w:val="00DC389D"/>
    <w:rsid w:val="00DC4F2A"/>
    <w:rsid w:val="00DC543F"/>
    <w:rsid w:val="00DC5829"/>
    <w:rsid w:val="00DC5881"/>
    <w:rsid w:val="00DC5F1A"/>
    <w:rsid w:val="00DC611C"/>
    <w:rsid w:val="00DC65E3"/>
    <w:rsid w:val="00DC6AED"/>
    <w:rsid w:val="00DD05C3"/>
    <w:rsid w:val="00DD05FA"/>
    <w:rsid w:val="00DD0B7B"/>
    <w:rsid w:val="00DD0CCA"/>
    <w:rsid w:val="00DD2343"/>
    <w:rsid w:val="00DD2483"/>
    <w:rsid w:val="00DD2786"/>
    <w:rsid w:val="00DD2A63"/>
    <w:rsid w:val="00DD2D74"/>
    <w:rsid w:val="00DD31EA"/>
    <w:rsid w:val="00DD3B56"/>
    <w:rsid w:val="00DD3E78"/>
    <w:rsid w:val="00DD4526"/>
    <w:rsid w:val="00DD4F53"/>
    <w:rsid w:val="00DD5820"/>
    <w:rsid w:val="00DD5D1F"/>
    <w:rsid w:val="00DD6093"/>
    <w:rsid w:val="00DD60F3"/>
    <w:rsid w:val="00DD65CC"/>
    <w:rsid w:val="00DD6FC0"/>
    <w:rsid w:val="00DD77D7"/>
    <w:rsid w:val="00DE114B"/>
    <w:rsid w:val="00DE2EFC"/>
    <w:rsid w:val="00DE3CF2"/>
    <w:rsid w:val="00DE3FB9"/>
    <w:rsid w:val="00DE4CD8"/>
    <w:rsid w:val="00DE5BC9"/>
    <w:rsid w:val="00DE64DB"/>
    <w:rsid w:val="00DE6FE6"/>
    <w:rsid w:val="00DE7B06"/>
    <w:rsid w:val="00DF05DD"/>
    <w:rsid w:val="00DF0AA1"/>
    <w:rsid w:val="00DF0D4B"/>
    <w:rsid w:val="00DF12D1"/>
    <w:rsid w:val="00DF1879"/>
    <w:rsid w:val="00DF18C8"/>
    <w:rsid w:val="00DF1A90"/>
    <w:rsid w:val="00DF1D1D"/>
    <w:rsid w:val="00DF232C"/>
    <w:rsid w:val="00DF32DB"/>
    <w:rsid w:val="00DF37AD"/>
    <w:rsid w:val="00DF3936"/>
    <w:rsid w:val="00DF3CD8"/>
    <w:rsid w:val="00DF3F7E"/>
    <w:rsid w:val="00DF5478"/>
    <w:rsid w:val="00DF61FB"/>
    <w:rsid w:val="00DF6D9E"/>
    <w:rsid w:val="00DF70C0"/>
    <w:rsid w:val="00DF7841"/>
    <w:rsid w:val="00DF7A2F"/>
    <w:rsid w:val="00E00937"/>
    <w:rsid w:val="00E00F13"/>
    <w:rsid w:val="00E013F9"/>
    <w:rsid w:val="00E01A17"/>
    <w:rsid w:val="00E02165"/>
    <w:rsid w:val="00E02F13"/>
    <w:rsid w:val="00E030BA"/>
    <w:rsid w:val="00E03475"/>
    <w:rsid w:val="00E047AD"/>
    <w:rsid w:val="00E05042"/>
    <w:rsid w:val="00E050D8"/>
    <w:rsid w:val="00E055A3"/>
    <w:rsid w:val="00E0564A"/>
    <w:rsid w:val="00E05F03"/>
    <w:rsid w:val="00E06277"/>
    <w:rsid w:val="00E06A9A"/>
    <w:rsid w:val="00E06FD5"/>
    <w:rsid w:val="00E07072"/>
    <w:rsid w:val="00E07664"/>
    <w:rsid w:val="00E10B5D"/>
    <w:rsid w:val="00E10F4E"/>
    <w:rsid w:val="00E113AA"/>
    <w:rsid w:val="00E11AE9"/>
    <w:rsid w:val="00E122DA"/>
    <w:rsid w:val="00E127D2"/>
    <w:rsid w:val="00E131D7"/>
    <w:rsid w:val="00E13697"/>
    <w:rsid w:val="00E13B0F"/>
    <w:rsid w:val="00E1435F"/>
    <w:rsid w:val="00E147C7"/>
    <w:rsid w:val="00E148B6"/>
    <w:rsid w:val="00E14BC5"/>
    <w:rsid w:val="00E14F66"/>
    <w:rsid w:val="00E15A72"/>
    <w:rsid w:val="00E15EDF"/>
    <w:rsid w:val="00E16155"/>
    <w:rsid w:val="00E165E5"/>
    <w:rsid w:val="00E169A1"/>
    <w:rsid w:val="00E1767B"/>
    <w:rsid w:val="00E17F2D"/>
    <w:rsid w:val="00E203B1"/>
    <w:rsid w:val="00E205B7"/>
    <w:rsid w:val="00E2101C"/>
    <w:rsid w:val="00E22852"/>
    <w:rsid w:val="00E238B5"/>
    <w:rsid w:val="00E242D2"/>
    <w:rsid w:val="00E24488"/>
    <w:rsid w:val="00E244DE"/>
    <w:rsid w:val="00E249F6"/>
    <w:rsid w:val="00E25B38"/>
    <w:rsid w:val="00E264FE"/>
    <w:rsid w:val="00E26A94"/>
    <w:rsid w:val="00E2712C"/>
    <w:rsid w:val="00E276E1"/>
    <w:rsid w:val="00E30829"/>
    <w:rsid w:val="00E31C79"/>
    <w:rsid w:val="00E326DD"/>
    <w:rsid w:val="00E32A16"/>
    <w:rsid w:val="00E32D6C"/>
    <w:rsid w:val="00E33107"/>
    <w:rsid w:val="00E33ABB"/>
    <w:rsid w:val="00E33B70"/>
    <w:rsid w:val="00E3436C"/>
    <w:rsid w:val="00E34C23"/>
    <w:rsid w:val="00E34CF4"/>
    <w:rsid w:val="00E35409"/>
    <w:rsid w:val="00E37388"/>
    <w:rsid w:val="00E37B31"/>
    <w:rsid w:val="00E37CCA"/>
    <w:rsid w:val="00E40544"/>
    <w:rsid w:val="00E40945"/>
    <w:rsid w:val="00E40C48"/>
    <w:rsid w:val="00E41179"/>
    <w:rsid w:val="00E4294E"/>
    <w:rsid w:val="00E437CE"/>
    <w:rsid w:val="00E44137"/>
    <w:rsid w:val="00E449FA"/>
    <w:rsid w:val="00E44D65"/>
    <w:rsid w:val="00E459AA"/>
    <w:rsid w:val="00E468C8"/>
    <w:rsid w:val="00E47991"/>
    <w:rsid w:val="00E50AD7"/>
    <w:rsid w:val="00E50B8E"/>
    <w:rsid w:val="00E50C34"/>
    <w:rsid w:val="00E512FE"/>
    <w:rsid w:val="00E5134A"/>
    <w:rsid w:val="00E51CBC"/>
    <w:rsid w:val="00E51F29"/>
    <w:rsid w:val="00E5239B"/>
    <w:rsid w:val="00E52CCA"/>
    <w:rsid w:val="00E53747"/>
    <w:rsid w:val="00E53D7F"/>
    <w:rsid w:val="00E53DC1"/>
    <w:rsid w:val="00E5452C"/>
    <w:rsid w:val="00E54F3E"/>
    <w:rsid w:val="00E55C57"/>
    <w:rsid w:val="00E55F0A"/>
    <w:rsid w:val="00E5665F"/>
    <w:rsid w:val="00E56B7F"/>
    <w:rsid w:val="00E571D8"/>
    <w:rsid w:val="00E57E60"/>
    <w:rsid w:val="00E6076B"/>
    <w:rsid w:val="00E61021"/>
    <w:rsid w:val="00E61415"/>
    <w:rsid w:val="00E61B79"/>
    <w:rsid w:val="00E61D83"/>
    <w:rsid w:val="00E627CF"/>
    <w:rsid w:val="00E629A1"/>
    <w:rsid w:val="00E62BA3"/>
    <w:rsid w:val="00E631FC"/>
    <w:rsid w:val="00E6356F"/>
    <w:rsid w:val="00E63873"/>
    <w:rsid w:val="00E639CA"/>
    <w:rsid w:val="00E63AD1"/>
    <w:rsid w:val="00E63C8E"/>
    <w:rsid w:val="00E64CDB"/>
    <w:rsid w:val="00E65793"/>
    <w:rsid w:val="00E668D0"/>
    <w:rsid w:val="00E6774E"/>
    <w:rsid w:val="00E71F60"/>
    <w:rsid w:val="00E72940"/>
    <w:rsid w:val="00E72D19"/>
    <w:rsid w:val="00E72EE6"/>
    <w:rsid w:val="00E74705"/>
    <w:rsid w:val="00E75FF4"/>
    <w:rsid w:val="00E7685F"/>
    <w:rsid w:val="00E77F2A"/>
    <w:rsid w:val="00E80209"/>
    <w:rsid w:val="00E80C9C"/>
    <w:rsid w:val="00E811B1"/>
    <w:rsid w:val="00E816EA"/>
    <w:rsid w:val="00E8171D"/>
    <w:rsid w:val="00E81F57"/>
    <w:rsid w:val="00E82B47"/>
    <w:rsid w:val="00E82C07"/>
    <w:rsid w:val="00E83328"/>
    <w:rsid w:val="00E8345A"/>
    <w:rsid w:val="00E83586"/>
    <w:rsid w:val="00E8410E"/>
    <w:rsid w:val="00E847EF"/>
    <w:rsid w:val="00E84E33"/>
    <w:rsid w:val="00E853D5"/>
    <w:rsid w:val="00E85979"/>
    <w:rsid w:val="00E85A64"/>
    <w:rsid w:val="00E85F5B"/>
    <w:rsid w:val="00E8625C"/>
    <w:rsid w:val="00E867A5"/>
    <w:rsid w:val="00E86D50"/>
    <w:rsid w:val="00E86FE7"/>
    <w:rsid w:val="00E8790D"/>
    <w:rsid w:val="00E900A2"/>
    <w:rsid w:val="00E91370"/>
    <w:rsid w:val="00E91AF4"/>
    <w:rsid w:val="00E91C3F"/>
    <w:rsid w:val="00E92705"/>
    <w:rsid w:val="00E92A84"/>
    <w:rsid w:val="00E936FD"/>
    <w:rsid w:val="00E946B8"/>
    <w:rsid w:val="00E9541F"/>
    <w:rsid w:val="00E957A7"/>
    <w:rsid w:val="00E95EC2"/>
    <w:rsid w:val="00E96415"/>
    <w:rsid w:val="00E9653C"/>
    <w:rsid w:val="00E9678D"/>
    <w:rsid w:val="00E97B51"/>
    <w:rsid w:val="00EA00B1"/>
    <w:rsid w:val="00EA04D2"/>
    <w:rsid w:val="00EA09DC"/>
    <w:rsid w:val="00EA0F0E"/>
    <w:rsid w:val="00EA0FA9"/>
    <w:rsid w:val="00EA1709"/>
    <w:rsid w:val="00EA1A5B"/>
    <w:rsid w:val="00EA2BA2"/>
    <w:rsid w:val="00EA2F0A"/>
    <w:rsid w:val="00EA30CD"/>
    <w:rsid w:val="00EA3880"/>
    <w:rsid w:val="00EA38D5"/>
    <w:rsid w:val="00EA4E03"/>
    <w:rsid w:val="00EA55C7"/>
    <w:rsid w:val="00EA5DC3"/>
    <w:rsid w:val="00EA5EA9"/>
    <w:rsid w:val="00EA69EA"/>
    <w:rsid w:val="00EA6B7D"/>
    <w:rsid w:val="00EA7130"/>
    <w:rsid w:val="00EA7201"/>
    <w:rsid w:val="00EA7945"/>
    <w:rsid w:val="00EB12D7"/>
    <w:rsid w:val="00EB419C"/>
    <w:rsid w:val="00EB4754"/>
    <w:rsid w:val="00EB4CBF"/>
    <w:rsid w:val="00EB4D4D"/>
    <w:rsid w:val="00EB546C"/>
    <w:rsid w:val="00EB552A"/>
    <w:rsid w:val="00EB5EBC"/>
    <w:rsid w:val="00EB62BC"/>
    <w:rsid w:val="00EC1113"/>
    <w:rsid w:val="00EC1C48"/>
    <w:rsid w:val="00EC29BF"/>
    <w:rsid w:val="00EC33F4"/>
    <w:rsid w:val="00EC40E0"/>
    <w:rsid w:val="00EC61EE"/>
    <w:rsid w:val="00EC7340"/>
    <w:rsid w:val="00EC747C"/>
    <w:rsid w:val="00EC7B93"/>
    <w:rsid w:val="00EC7D3B"/>
    <w:rsid w:val="00ED03DA"/>
    <w:rsid w:val="00ED09FE"/>
    <w:rsid w:val="00ED0D5A"/>
    <w:rsid w:val="00ED1585"/>
    <w:rsid w:val="00ED27D6"/>
    <w:rsid w:val="00ED57F6"/>
    <w:rsid w:val="00ED63C4"/>
    <w:rsid w:val="00ED6ED4"/>
    <w:rsid w:val="00ED7077"/>
    <w:rsid w:val="00ED707B"/>
    <w:rsid w:val="00ED7118"/>
    <w:rsid w:val="00ED7270"/>
    <w:rsid w:val="00ED72B3"/>
    <w:rsid w:val="00ED754C"/>
    <w:rsid w:val="00ED785D"/>
    <w:rsid w:val="00EE007A"/>
    <w:rsid w:val="00EE0322"/>
    <w:rsid w:val="00EE1A85"/>
    <w:rsid w:val="00EE1BB6"/>
    <w:rsid w:val="00EE3DFE"/>
    <w:rsid w:val="00EE421C"/>
    <w:rsid w:val="00EE4B97"/>
    <w:rsid w:val="00EE4FF3"/>
    <w:rsid w:val="00EE5AC1"/>
    <w:rsid w:val="00EE643E"/>
    <w:rsid w:val="00EE646B"/>
    <w:rsid w:val="00EE74DF"/>
    <w:rsid w:val="00EE7532"/>
    <w:rsid w:val="00EF1141"/>
    <w:rsid w:val="00EF1D67"/>
    <w:rsid w:val="00EF3454"/>
    <w:rsid w:val="00EF35B9"/>
    <w:rsid w:val="00EF363B"/>
    <w:rsid w:val="00EF432F"/>
    <w:rsid w:val="00EF4330"/>
    <w:rsid w:val="00EF4DFE"/>
    <w:rsid w:val="00EF5D40"/>
    <w:rsid w:val="00EF7F94"/>
    <w:rsid w:val="00F001A0"/>
    <w:rsid w:val="00F00D35"/>
    <w:rsid w:val="00F01EE7"/>
    <w:rsid w:val="00F02872"/>
    <w:rsid w:val="00F02904"/>
    <w:rsid w:val="00F02EA4"/>
    <w:rsid w:val="00F032D3"/>
    <w:rsid w:val="00F038B2"/>
    <w:rsid w:val="00F03E59"/>
    <w:rsid w:val="00F03F65"/>
    <w:rsid w:val="00F043B5"/>
    <w:rsid w:val="00F043E3"/>
    <w:rsid w:val="00F052F9"/>
    <w:rsid w:val="00F05604"/>
    <w:rsid w:val="00F06415"/>
    <w:rsid w:val="00F064C4"/>
    <w:rsid w:val="00F07471"/>
    <w:rsid w:val="00F07C4A"/>
    <w:rsid w:val="00F10138"/>
    <w:rsid w:val="00F10D42"/>
    <w:rsid w:val="00F1100C"/>
    <w:rsid w:val="00F117E4"/>
    <w:rsid w:val="00F11CC1"/>
    <w:rsid w:val="00F13741"/>
    <w:rsid w:val="00F13D89"/>
    <w:rsid w:val="00F147AE"/>
    <w:rsid w:val="00F14F7D"/>
    <w:rsid w:val="00F15891"/>
    <w:rsid w:val="00F15BB0"/>
    <w:rsid w:val="00F15C5E"/>
    <w:rsid w:val="00F15D1A"/>
    <w:rsid w:val="00F161BE"/>
    <w:rsid w:val="00F16381"/>
    <w:rsid w:val="00F16981"/>
    <w:rsid w:val="00F169E6"/>
    <w:rsid w:val="00F17294"/>
    <w:rsid w:val="00F17385"/>
    <w:rsid w:val="00F1749D"/>
    <w:rsid w:val="00F1766A"/>
    <w:rsid w:val="00F206A3"/>
    <w:rsid w:val="00F20BA7"/>
    <w:rsid w:val="00F20F51"/>
    <w:rsid w:val="00F221B5"/>
    <w:rsid w:val="00F235CA"/>
    <w:rsid w:val="00F237DE"/>
    <w:rsid w:val="00F24078"/>
    <w:rsid w:val="00F24389"/>
    <w:rsid w:val="00F24BB0"/>
    <w:rsid w:val="00F24BFA"/>
    <w:rsid w:val="00F2516E"/>
    <w:rsid w:val="00F25818"/>
    <w:rsid w:val="00F25F3E"/>
    <w:rsid w:val="00F25FBD"/>
    <w:rsid w:val="00F2648F"/>
    <w:rsid w:val="00F269D3"/>
    <w:rsid w:val="00F269FE"/>
    <w:rsid w:val="00F300C7"/>
    <w:rsid w:val="00F30204"/>
    <w:rsid w:val="00F312D7"/>
    <w:rsid w:val="00F31893"/>
    <w:rsid w:val="00F32207"/>
    <w:rsid w:val="00F327F0"/>
    <w:rsid w:val="00F32883"/>
    <w:rsid w:val="00F32EB6"/>
    <w:rsid w:val="00F32FCE"/>
    <w:rsid w:val="00F33121"/>
    <w:rsid w:val="00F34639"/>
    <w:rsid w:val="00F34B2D"/>
    <w:rsid w:val="00F3653D"/>
    <w:rsid w:val="00F377D8"/>
    <w:rsid w:val="00F37B79"/>
    <w:rsid w:val="00F37C1A"/>
    <w:rsid w:val="00F37F82"/>
    <w:rsid w:val="00F37FFB"/>
    <w:rsid w:val="00F40756"/>
    <w:rsid w:val="00F40884"/>
    <w:rsid w:val="00F409D5"/>
    <w:rsid w:val="00F42D39"/>
    <w:rsid w:val="00F43331"/>
    <w:rsid w:val="00F4394E"/>
    <w:rsid w:val="00F43CE9"/>
    <w:rsid w:val="00F43D2F"/>
    <w:rsid w:val="00F44353"/>
    <w:rsid w:val="00F45855"/>
    <w:rsid w:val="00F45D63"/>
    <w:rsid w:val="00F4607A"/>
    <w:rsid w:val="00F47697"/>
    <w:rsid w:val="00F50D58"/>
    <w:rsid w:val="00F50FAA"/>
    <w:rsid w:val="00F52D67"/>
    <w:rsid w:val="00F55389"/>
    <w:rsid w:val="00F55755"/>
    <w:rsid w:val="00F56755"/>
    <w:rsid w:val="00F56A36"/>
    <w:rsid w:val="00F573D9"/>
    <w:rsid w:val="00F57442"/>
    <w:rsid w:val="00F60750"/>
    <w:rsid w:val="00F60BBD"/>
    <w:rsid w:val="00F614D5"/>
    <w:rsid w:val="00F62A6A"/>
    <w:rsid w:val="00F639D6"/>
    <w:rsid w:val="00F6483B"/>
    <w:rsid w:val="00F65A24"/>
    <w:rsid w:val="00F6608D"/>
    <w:rsid w:val="00F701DF"/>
    <w:rsid w:val="00F70298"/>
    <w:rsid w:val="00F70624"/>
    <w:rsid w:val="00F70FE3"/>
    <w:rsid w:val="00F71A67"/>
    <w:rsid w:val="00F71D3D"/>
    <w:rsid w:val="00F72440"/>
    <w:rsid w:val="00F74345"/>
    <w:rsid w:val="00F74B7B"/>
    <w:rsid w:val="00F7609D"/>
    <w:rsid w:val="00F76722"/>
    <w:rsid w:val="00F76893"/>
    <w:rsid w:val="00F76D8F"/>
    <w:rsid w:val="00F77062"/>
    <w:rsid w:val="00F77848"/>
    <w:rsid w:val="00F8080E"/>
    <w:rsid w:val="00F808AB"/>
    <w:rsid w:val="00F80A20"/>
    <w:rsid w:val="00F80A3A"/>
    <w:rsid w:val="00F80D07"/>
    <w:rsid w:val="00F81CA3"/>
    <w:rsid w:val="00F81E6A"/>
    <w:rsid w:val="00F8261C"/>
    <w:rsid w:val="00F8339E"/>
    <w:rsid w:val="00F83AFA"/>
    <w:rsid w:val="00F84C52"/>
    <w:rsid w:val="00F84EDE"/>
    <w:rsid w:val="00F84FAE"/>
    <w:rsid w:val="00F8542C"/>
    <w:rsid w:val="00F8577B"/>
    <w:rsid w:val="00F86868"/>
    <w:rsid w:val="00F868CE"/>
    <w:rsid w:val="00F86A16"/>
    <w:rsid w:val="00F86BAE"/>
    <w:rsid w:val="00F86CDA"/>
    <w:rsid w:val="00F910EC"/>
    <w:rsid w:val="00F911EC"/>
    <w:rsid w:val="00F913DC"/>
    <w:rsid w:val="00F923BD"/>
    <w:rsid w:val="00F925B6"/>
    <w:rsid w:val="00F92DCA"/>
    <w:rsid w:val="00F93934"/>
    <w:rsid w:val="00F9679C"/>
    <w:rsid w:val="00F96CB3"/>
    <w:rsid w:val="00F970F6"/>
    <w:rsid w:val="00F97A7F"/>
    <w:rsid w:val="00F97B9F"/>
    <w:rsid w:val="00FA01AB"/>
    <w:rsid w:val="00FA02EA"/>
    <w:rsid w:val="00FA05FF"/>
    <w:rsid w:val="00FA1976"/>
    <w:rsid w:val="00FA2C2D"/>
    <w:rsid w:val="00FA3C2A"/>
    <w:rsid w:val="00FA44C0"/>
    <w:rsid w:val="00FA534E"/>
    <w:rsid w:val="00FA5F3C"/>
    <w:rsid w:val="00FA6972"/>
    <w:rsid w:val="00FA6EEF"/>
    <w:rsid w:val="00FA7053"/>
    <w:rsid w:val="00FA7ACE"/>
    <w:rsid w:val="00FB0AF4"/>
    <w:rsid w:val="00FB0BB7"/>
    <w:rsid w:val="00FB0FBB"/>
    <w:rsid w:val="00FB26FD"/>
    <w:rsid w:val="00FB3EDB"/>
    <w:rsid w:val="00FB4352"/>
    <w:rsid w:val="00FB4D49"/>
    <w:rsid w:val="00FB6247"/>
    <w:rsid w:val="00FB631E"/>
    <w:rsid w:val="00FB644D"/>
    <w:rsid w:val="00FC1005"/>
    <w:rsid w:val="00FC239B"/>
    <w:rsid w:val="00FC23C5"/>
    <w:rsid w:val="00FC25AA"/>
    <w:rsid w:val="00FC2BE8"/>
    <w:rsid w:val="00FC2D5D"/>
    <w:rsid w:val="00FC35EE"/>
    <w:rsid w:val="00FC3904"/>
    <w:rsid w:val="00FC3A24"/>
    <w:rsid w:val="00FC45DF"/>
    <w:rsid w:val="00FC62A3"/>
    <w:rsid w:val="00FC6CD5"/>
    <w:rsid w:val="00FC71F6"/>
    <w:rsid w:val="00FC7E5C"/>
    <w:rsid w:val="00FC7FF1"/>
    <w:rsid w:val="00FD08D2"/>
    <w:rsid w:val="00FD0EF5"/>
    <w:rsid w:val="00FD110D"/>
    <w:rsid w:val="00FD12B7"/>
    <w:rsid w:val="00FD1D8D"/>
    <w:rsid w:val="00FD268F"/>
    <w:rsid w:val="00FD2B5A"/>
    <w:rsid w:val="00FD33E4"/>
    <w:rsid w:val="00FD387E"/>
    <w:rsid w:val="00FD5158"/>
    <w:rsid w:val="00FD51B2"/>
    <w:rsid w:val="00FD5BCD"/>
    <w:rsid w:val="00FD669C"/>
    <w:rsid w:val="00FD6ABF"/>
    <w:rsid w:val="00FD7011"/>
    <w:rsid w:val="00FE0A46"/>
    <w:rsid w:val="00FE1C7F"/>
    <w:rsid w:val="00FE1DF6"/>
    <w:rsid w:val="00FE22D5"/>
    <w:rsid w:val="00FE2438"/>
    <w:rsid w:val="00FE25F7"/>
    <w:rsid w:val="00FE333A"/>
    <w:rsid w:val="00FE44F2"/>
    <w:rsid w:val="00FE5B9C"/>
    <w:rsid w:val="00FE6AE5"/>
    <w:rsid w:val="00FE6E76"/>
    <w:rsid w:val="00FE790F"/>
    <w:rsid w:val="00FF00E7"/>
    <w:rsid w:val="00FF0720"/>
    <w:rsid w:val="00FF0BF3"/>
    <w:rsid w:val="00FF11F9"/>
    <w:rsid w:val="00FF24D2"/>
    <w:rsid w:val="00FF4936"/>
    <w:rsid w:val="00FF4F4D"/>
    <w:rsid w:val="00FF506B"/>
    <w:rsid w:val="00FF5A7E"/>
    <w:rsid w:val="00FF670F"/>
    <w:rsid w:val="00FF680A"/>
    <w:rsid w:val="00FF6AFB"/>
    <w:rsid w:val="00FF6B4A"/>
    <w:rsid w:val="00FF72A8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F643D8"/>
  <w15:docId w15:val="{8FB45AA2-B565-4233-A76B-49C96AB4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MS Mincho" w:hAnsi="CordiaUPC" w:cs="CordiaUPC"/>
        <w:sz w:val="28"/>
        <w:szCs w:val="28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7F"/>
    <w:rPr>
      <w:rFonts w:ascii="Angsana New" w:hAnsi="Angsana New"/>
      <w:sz w:val="30"/>
      <w:szCs w:val="3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67518"/>
    <w:pPr>
      <w:keepNext/>
      <w:keepLines/>
      <w:spacing w:before="480"/>
      <w:outlineLvl w:val="0"/>
    </w:pPr>
    <w:rPr>
      <w:rFonts w:asciiTheme="majorHAnsi" w:eastAsiaTheme="majorEastAsia" w:hAnsiTheme="majorHAnsi" w:cs="Browallia New"/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67518"/>
    <w:pPr>
      <w:keepNext/>
      <w:keepLines/>
      <w:spacing w:before="200"/>
      <w:outlineLvl w:val="1"/>
    </w:pPr>
    <w:rPr>
      <w:rFonts w:asciiTheme="majorHAnsi" w:eastAsiaTheme="majorEastAsia" w:hAnsiTheme="majorHAnsi" w:cs="Browallia New"/>
      <w:b/>
      <w:sz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267518"/>
    <w:pPr>
      <w:keepNext/>
      <w:keepLines/>
      <w:spacing w:before="200"/>
      <w:outlineLvl w:val="2"/>
    </w:pPr>
    <w:rPr>
      <w:rFonts w:asciiTheme="majorHAnsi" w:eastAsiaTheme="majorEastAsia" w:hAnsiTheme="majorHAnsi" w:cs="Browallia New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mentReference">
    <w:name w:val="Style Comment Reference +"/>
    <w:basedOn w:val="CommentReference"/>
    <w:rsid w:val="00F44353"/>
    <w:rPr>
      <w:rFonts w:ascii="Angsana New" w:eastAsia="Angsana New" w:hAnsi="Angsana New" w:cs="Angsana New"/>
      <w:sz w:val="24"/>
      <w:szCs w:val="24"/>
    </w:rPr>
  </w:style>
  <w:style w:type="character" w:styleId="CommentReference">
    <w:name w:val="annotation reference"/>
    <w:basedOn w:val="DefaultParagraphFont"/>
    <w:semiHidden/>
    <w:rsid w:val="00F44353"/>
    <w:rPr>
      <w:sz w:val="16"/>
      <w:szCs w:val="18"/>
    </w:rPr>
  </w:style>
  <w:style w:type="paragraph" w:styleId="Header">
    <w:name w:val="header"/>
    <w:basedOn w:val="Normal"/>
    <w:rsid w:val="00EF35B9"/>
    <w:pPr>
      <w:tabs>
        <w:tab w:val="center" w:pos="4153"/>
        <w:tab w:val="right" w:pos="8306"/>
      </w:tabs>
    </w:pPr>
    <w:rPr>
      <w:szCs w:val="35"/>
    </w:rPr>
  </w:style>
  <w:style w:type="paragraph" w:styleId="Footer">
    <w:name w:val="footer"/>
    <w:basedOn w:val="Normal"/>
    <w:link w:val="FooterChar"/>
    <w:uiPriority w:val="99"/>
    <w:rsid w:val="00EF35B9"/>
    <w:pPr>
      <w:tabs>
        <w:tab w:val="center" w:pos="4153"/>
        <w:tab w:val="right" w:pos="8306"/>
      </w:tabs>
    </w:pPr>
    <w:rPr>
      <w:szCs w:val="35"/>
    </w:rPr>
  </w:style>
  <w:style w:type="character" w:styleId="PageNumber">
    <w:name w:val="page number"/>
    <w:basedOn w:val="DefaultParagraphFont"/>
    <w:rsid w:val="00EF35B9"/>
  </w:style>
  <w:style w:type="table" w:styleId="TableGrid">
    <w:name w:val="Table Grid"/>
    <w:basedOn w:val="TableNormal"/>
    <w:uiPriority w:val="39"/>
    <w:rsid w:val="00CB4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1B704B"/>
    <w:pPr>
      <w:shd w:val="clear" w:color="auto" w:fill="000080"/>
    </w:pPr>
    <w:rPr>
      <w:rFonts w:ascii="Tahoma" w:hAnsi="Tahoma"/>
      <w:szCs w:val="24"/>
    </w:rPr>
  </w:style>
  <w:style w:type="table" w:styleId="TableWeb1">
    <w:name w:val="Table Web 1"/>
    <w:basedOn w:val="TableNormal"/>
    <w:rsid w:val="00D22E3E"/>
    <w:rPr>
      <w:rFonts w:eastAsia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rsid w:val="007B1F06"/>
    <w:rPr>
      <w:sz w:val="20"/>
      <w:szCs w:val="23"/>
    </w:rPr>
  </w:style>
  <w:style w:type="character" w:styleId="FootnoteReference">
    <w:name w:val="footnote reference"/>
    <w:basedOn w:val="DefaultParagraphFont"/>
    <w:semiHidden/>
    <w:rsid w:val="007B1F06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877610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442A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3C4"/>
    <w:pPr>
      <w:ind w:left="720"/>
      <w:contextualSpacing/>
    </w:pPr>
    <w:rPr>
      <w:szCs w:val="38"/>
    </w:rPr>
  </w:style>
  <w:style w:type="table" w:styleId="MediumGrid3-Accent3">
    <w:name w:val="Medium Grid 3 Accent 3"/>
    <w:basedOn w:val="TableNormal"/>
    <w:uiPriority w:val="69"/>
    <w:rsid w:val="00CA34F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CA34F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C7504E"/>
    <w:rPr>
      <w:color w:val="800080" w:themeColor="followedHyperlink"/>
      <w:u w:val="single"/>
    </w:rPr>
  </w:style>
  <w:style w:type="character" w:customStyle="1" w:styleId="questionheaderdisabled">
    <w:name w:val="questionheaderdisabled"/>
    <w:basedOn w:val="DefaultParagraphFont"/>
    <w:rsid w:val="00C7504E"/>
  </w:style>
  <w:style w:type="character" w:customStyle="1" w:styleId="sxttahoma1">
    <w:name w:val="sxt_tahoma1"/>
    <w:basedOn w:val="DefaultParagraphFont"/>
    <w:rsid w:val="006A07AF"/>
    <w:rPr>
      <w:rFonts w:ascii="Tahoma" w:hAnsi="Tahoma" w:cs="Tahoma" w:hint="default"/>
      <w:b w:val="0"/>
      <w:bCs w:val="0"/>
      <w:i w:val="0"/>
      <w:iCs w:val="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E9541F"/>
    <w:pPr>
      <w:spacing w:after="200"/>
    </w:pPr>
    <w:rPr>
      <w:rFonts w:cs="Angsana New"/>
      <w:b/>
      <w:bCs/>
      <w:color w:val="4F81BD" w:themeColor="accent1"/>
      <w:sz w:val="18"/>
      <w:szCs w:val="22"/>
    </w:rPr>
  </w:style>
  <w:style w:type="paragraph" w:customStyle="1" w:styleId="Default">
    <w:name w:val="Default"/>
    <w:rsid w:val="0096132D"/>
    <w:pPr>
      <w:autoSpaceDE w:val="0"/>
      <w:autoSpaceDN w:val="0"/>
      <w:adjustRightInd w:val="0"/>
    </w:pPr>
    <w:rPr>
      <w:rFonts w:ascii="TH SarabunPSK" w:cs="TH SarabunPSK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337A94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337A94"/>
    <w:rPr>
      <w:rFonts w:ascii="Angsana New" w:hAnsi="Angsana New" w:cs="Angsana New"/>
      <w:sz w:val="20"/>
      <w:szCs w:val="25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A94"/>
    <w:rPr>
      <w:rFonts w:ascii="Angsana New" w:hAnsi="Angsana New" w:cs="Angsana New"/>
      <w:b/>
      <w:bCs/>
      <w:sz w:val="20"/>
      <w:szCs w:val="25"/>
      <w:lang w:eastAsia="ja-JP"/>
    </w:rPr>
  </w:style>
  <w:style w:type="paragraph" w:styleId="EndnoteText">
    <w:name w:val="endnote text"/>
    <w:basedOn w:val="Normal"/>
    <w:link w:val="EndnoteTextChar"/>
    <w:semiHidden/>
    <w:unhideWhenUsed/>
    <w:rsid w:val="002519E9"/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semiHidden/>
    <w:rsid w:val="002519E9"/>
    <w:rPr>
      <w:rFonts w:ascii="Angsana New" w:hAnsi="Angsana New" w:cs="Angsana New"/>
      <w:sz w:val="20"/>
      <w:szCs w:val="25"/>
      <w:lang w:eastAsia="ja-JP"/>
    </w:rPr>
  </w:style>
  <w:style w:type="character" w:styleId="EndnoteReference">
    <w:name w:val="endnote reference"/>
    <w:basedOn w:val="DefaultParagraphFont"/>
    <w:semiHidden/>
    <w:unhideWhenUsed/>
    <w:rsid w:val="002519E9"/>
    <w:rPr>
      <w:sz w:val="32"/>
      <w:szCs w:val="32"/>
      <w:vertAlign w:val="superscript"/>
    </w:rPr>
  </w:style>
  <w:style w:type="character" w:customStyle="1" w:styleId="memo13">
    <w:name w:val="memo13"/>
    <w:basedOn w:val="DefaultParagraphFont"/>
    <w:rsid w:val="00986CBD"/>
  </w:style>
  <w:style w:type="character" w:customStyle="1" w:styleId="h11">
    <w:name w:val="h11"/>
    <w:basedOn w:val="DefaultParagraphFont"/>
    <w:rsid w:val="00167283"/>
    <w:rPr>
      <w:rFonts w:ascii="Tahoma" w:hAnsi="Tahoma" w:cs="Tahoma" w:hint="default"/>
      <w:b/>
      <w:bCs/>
      <w:color w:val="D00800"/>
      <w:sz w:val="23"/>
      <w:szCs w:val="23"/>
    </w:rPr>
  </w:style>
  <w:style w:type="character" w:customStyle="1" w:styleId="FootnoteTextChar">
    <w:name w:val="Footnote Text Char"/>
    <w:basedOn w:val="DefaultParagraphFont"/>
    <w:link w:val="FootnoteText"/>
    <w:rsid w:val="00EE74DF"/>
    <w:rPr>
      <w:rFonts w:ascii="Angsana New" w:hAnsi="Angsana New"/>
      <w:sz w:val="20"/>
      <w:szCs w:val="23"/>
      <w:lang w:eastAsia="ja-JP"/>
    </w:rPr>
  </w:style>
  <w:style w:type="character" w:customStyle="1" w:styleId="Heading1Char">
    <w:name w:val="Heading 1 Char"/>
    <w:basedOn w:val="DefaultParagraphFont"/>
    <w:link w:val="Heading1"/>
    <w:rsid w:val="00267518"/>
    <w:rPr>
      <w:rFonts w:asciiTheme="majorHAnsi" w:eastAsiaTheme="majorEastAsia" w:hAnsiTheme="majorHAnsi" w:cs="Browallia New"/>
      <w:b/>
      <w:bCs/>
      <w:szCs w:val="30"/>
      <w:lang w:eastAsia="ja-JP"/>
    </w:rPr>
  </w:style>
  <w:style w:type="character" w:customStyle="1" w:styleId="Heading2Char">
    <w:name w:val="Heading 2 Char"/>
    <w:basedOn w:val="DefaultParagraphFont"/>
    <w:link w:val="Heading2"/>
    <w:rsid w:val="00267518"/>
    <w:rPr>
      <w:rFonts w:asciiTheme="majorHAnsi" w:eastAsiaTheme="majorEastAsia" w:hAnsiTheme="majorHAnsi" w:cs="Browallia New"/>
      <w:b/>
      <w:sz w:val="26"/>
      <w:szCs w:val="30"/>
      <w:u w:val="single"/>
      <w:lang w:eastAsia="ja-JP"/>
    </w:rPr>
  </w:style>
  <w:style w:type="character" w:customStyle="1" w:styleId="Heading3Char">
    <w:name w:val="Heading 3 Char"/>
    <w:basedOn w:val="DefaultParagraphFont"/>
    <w:link w:val="Heading3"/>
    <w:rsid w:val="00267518"/>
    <w:rPr>
      <w:rFonts w:asciiTheme="majorHAnsi" w:eastAsiaTheme="majorEastAsia" w:hAnsiTheme="majorHAnsi" w:cs="Browallia New"/>
      <w:b/>
      <w:sz w:val="30"/>
      <w:szCs w:val="30"/>
      <w:u w:val="single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267518"/>
    <w:pPr>
      <w:spacing w:line="276" w:lineRule="auto"/>
      <w:outlineLvl w:val="9"/>
    </w:pPr>
    <w:rPr>
      <w:rFonts w:cstheme="majorBidi"/>
      <w:color w:val="365F91" w:themeColor="accent1" w:themeShade="BF"/>
      <w:szCs w:val="28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1502B"/>
    <w:pPr>
      <w:tabs>
        <w:tab w:val="right" w:leader="dot" w:pos="9016"/>
      </w:tabs>
      <w:snapToGrid w:val="0"/>
      <w:spacing w:after="120"/>
    </w:pPr>
    <w:rPr>
      <w:rFonts w:cs="Angsana New"/>
      <w:szCs w:val="38"/>
    </w:rPr>
  </w:style>
  <w:style w:type="paragraph" w:styleId="TOC2">
    <w:name w:val="toc 2"/>
    <w:basedOn w:val="Normal"/>
    <w:next w:val="Normal"/>
    <w:autoRedefine/>
    <w:uiPriority w:val="39"/>
    <w:unhideWhenUsed/>
    <w:rsid w:val="00C1502B"/>
    <w:pPr>
      <w:tabs>
        <w:tab w:val="left" w:pos="709"/>
        <w:tab w:val="right" w:leader="dot" w:pos="9016"/>
      </w:tabs>
      <w:spacing w:after="100"/>
      <w:ind w:left="300"/>
    </w:pPr>
    <w:rPr>
      <w:rFonts w:cs="Angsana New"/>
      <w:szCs w:val="38"/>
    </w:rPr>
  </w:style>
  <w:style w:type="paragraph" w:styleId="TOC3">
    <w:name w:val="toc 3"/>
    <w:basedOn w:val="Normal"/>
    <w:next w:val="Normal"/>
    <w:autoRedefine/>
    <w:uiPriority w:val="39"/>
    <w:unhideWhenUsed/>
    <w:rsid w:val="00267518"/>
    <w:pPr>
      <w:spacing w:after="100"/>
      <w:ind w:left="600"/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4259EC"/>
    <w:rPr>
      <w:rFonts w:ascii="Angsana New" w:hAnsi="Angsana New"/>
      <w:sz w:val="30"/>
      <w:szCs w:val="35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250F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6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37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4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82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4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25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1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28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9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2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6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1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91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83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1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4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1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4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5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7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8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1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33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5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88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18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2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9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79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8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20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5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6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9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56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9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6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0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53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36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0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67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37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9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83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43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9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5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6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6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3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1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77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4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4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10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6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140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9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91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9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7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94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29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72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1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94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9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775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18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842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5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4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6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6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0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20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6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0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49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7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9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8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7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16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9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5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5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6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43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7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5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7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8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2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7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2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8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8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5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95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2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7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0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1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2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69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9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2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3874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710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74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1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3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17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exTeam@set.or.t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9ECA7-5B0E-49A5-B0F2-37378685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ส่วนที่ 1: บทนำ</vt:lpstr>
    </vt:vector>
  </TitlesOfParts>
  <Company>Toshiba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1: บทนำ</dc:title>
  <dc:creator>Administrator</dc:creator>
  <cp:lastModifiedBy>THANIT PATTANAWONG</cp:lastModifiedBy>
  <cp:revision>8</cp:revision>
  <cp:lastPrinted>2021-03-12T10:16:00Z</cp:lastPrinted>
  <dcterms:created xsi:type="dcterms:W3CDTF">2021-03-17T03:28:00Z</dcterms:created>
  <dcterms:modified xsi:type="dcterms:W3CDTF">2021-03-18T08:41:00Z</dcterms:modified>
</cp:coreProperties>
</file>