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EC12B" w14:textId="77777777" w:rsidR="006E0AC5" w:rsidRPr="005C1DE6" w:rsidRDefault="006E0AC5" w:rsidP="005C1DE6">
      <w:pPr>
        <w:tabs>
          <w:tab w:val="left" w:pos="5760"/>
        </w:tabs>
        <w:jc w:val="center"/>
        <w:rPr>
          <w:rFonts w:cs="Times New Roman"/>
          <w:b/>
          <w:bCs/>
          <w:sz w:val="22"/>
          <w:szCs w:val="22"/>
        </w:rPr>
      </w:pPr>
      <w:bookmarkStart w:id="0" w:name="_Hlk83219940"/>
      <w:bookmarkStart w:id="1" w:name="_Hlk83219875"/>
      <w:bookmarkStart w:id="2" w:name="_GoBack"/>
      <w:bookmarkEnd w:id="2"/>
      <w:r w:rsidRPr="005C1DE6">
        <w:rPr>
          <w:rFonts w:cs="Times New Roman"/>
          <w:b/>
          <w:bCs/>
          <w:sz w:val="22"/>
          <w:szCs w:val="22"/>
        </w:rPr>
        <w:t>Notification of the Board of Governors of the Stock Exchange of Thailand</w:t>
      </w:r>
    </w:p>
    <w:p w14:paraId="5F75562D" w14:textId="1EE34B85" w:rsidR="006E0AC5" w:rsidRPr="005C1DE6" w:rsidRDefault="006E0AC5" w:rsidP="005C1DE6">
      <w:pPr>
        <w:jc w:val="center"/>
        <w:rPr>
          <w:rFonts w:cs="Times New Roman"/>
          <w:b/>
          <w:bCs/>
          <w:sz w:val="22"/>
          <w:szCs w:val="22"/>
        </w:rPr>
      </w:pPr>
      <w:r w:rsidRPr="005C1DE6">
        <w:rPr>
          <w:rFonts w:cs="Times New Roman"/>
          <w:b/>
          <w:bCs/>
          <w:sz w:val="22"/>
          <w:szCs w:val="22"/>
        </w:rPr>
        <w:t>Re:</w:t>
      </w:r>
      <w:r w:rsidRPr="005C1DE6">
        <w:rPr>
          <w:rFonts w:cs="Times New Roman"/>
          <w:b/>
          <w:bCs/>
          <w:sz w:val="22"/>
          <w:szCs w:val="22"/>
          <w:cs/>
        </w:rPr>
        <w:t xml:space="preserve"> </w:t>
      </w:r>
      <w:r w:rsidRPr="005C1DE6">
        <w:rPr>
          <w:rFonts w:cs="Times New Roman"/>
          <w:b/>
          <w:bCs/>
          <w:sz w:val="22"/>
          <w:szCs w:val="22"/>
        </w:rPr>
        <w:t>Exceptions regarding the Price in Short Selling B.E. 2567 (2024)</w:t>
      </w:r>
    </w:p>
    <w:p w14:paraId="10D4ED02" w14:textId="53952856" w:rsidR="006E0AC5" w:rsidRPr="005C1DE6" w:rsidRDefault="006E0AC5" w:rsidP="005C1DE6">
      <w:pPr>
        <w:jc w:val="center"/>
        <w:rPr>
          <w:rFonts w:cs="Times New Roman"/>
          <w:b/>
          <w:bCs/>
          <w:sz w:val="22"/>
          <w:szCs w:val="22"/>
        </w:rPr>
      </w:pPr>
    </w:p>
    <w:p w14:paraId="2AAF7B5F" w14:textId="7B06A36E" w:rsidR="006E0AC5" w:rsidRPr="005C1DE6" w:rsidRDefault="006E0AC5" w:rsidP="005C1DE6">
      <w:pPr>
        <w:pStyle w:val="Title"/>
        <w:ind w:firstLine="1440"/>
        <w:jc w:val="thaiDistribute"/>
        <w:rPr>
          <w:rFonts w:hAnsi="Times New Roman" w:cs="Times New Roman"/>
          <w:b w:val="0"/>
          <w:bCs w:val="0"/>
          <w:spacing w:val="-2"/>
          <w:sz w:val="22"/>
          <w:szCs w:val="22"/>
          <w:u w:val="none"/>
        </w:rPr>
      </w:pPr>
      <w:r w:rsidRPr="005C1DE6">
        <w:rPr>
          <w:rFonts w:hAnsi="Times New Roman" w:cs="Times New Roman"/>
          <w:b w:val="0"/>
          <w:bCs w:val="0"/>
          <w:spacing w:val="-2"/>
          <w:sz w:val="22"/>
          <w:szCs w:val="22"/>
          <w:u w:val="none"/>
        </w:rPr>
        <w:t>By virtue of the second paragraph of Clause 6 of the Regulations of the Stock Exchange of Thailand Re: Short Selling in the Exchange B.E. 2544 (2001) dated 3</w:t>
      </w:r>
      <w:r w:rsidR="00E556E0" w:rsidRPr="005C1DE6">
        <w:rPr>
          <w:rFonts w:hAnsi="Times New Roman" w:cs="Times New Roman"/>
          <w:b w:val="0"/>
          <w:bCs w:val="0"/>
          <w:spacing w:val="-2"/>
          <w:sz w:val="22"/>
          <w:szCs w:val="22"/>
          <w:u w:val="none"/>
        </w:rPr>
        <w:t xml:space="preserve"> January 2001 as amended by the Regulations of the Stock Exchange of Thailand Re: Short Selling in the Exchange (No.10) B.E. 2567 (2024) dated </w:t>
      </w:r>
      <w:r w:rsidR="004F267F">
        <w:rPr>
          <w:rFonts w:hAnsi="Times New Roman" w:cstheme="minorBidi"/>
          <w:b w:val="0"/>
          <w:bCs w:val="0"/>
          <w:spacing w:val="-2"/>
          <w:sz w:val="22"/>
          <w:szCs w:val="22"/>
          <w:u w:val="none"/>
        </w:rPr>
        <w:t>27</w:t>
      </w:r>
      <w:r w:rsidR="00E556E0" w:rsidRPr="005C1DE6">
        <w:rPr>
          <w:rFonts w:hAnsi="Times New Roman" w:cs="Times New Roman"/>
          <w:b w:val="0"/>
          <w:bCs w:val="0"/>
          <w:spacing w:val="-2"/>
          <w:sz w:val="22"/>
          <w:szCs w:val="22"/>
          <w:u w:val="none"/>
        </w:rPr>
        <w:t xml:space="preserve"> </w:t>
      </w:r>
      <w:r w:rsidR="00E556E0" w:rsidRPr="004F267F">
        <w:rPr>
          <w:rFonts w:hAnsi="Times New Roman" w:cs="Times New Roman"/>
          <w:b w:val="0"/>
          <w:bCs w:val="0"/>
          <w:spacing w:val="-2"/>
          <w:sz w:val="22"/>
          <w:szCs w:val="22"/>
          <w:u w:val="none"/>
        </w:rPr>
        <w:t>September</w:t>
      </w:r>
      <w:r w:rsidR="00E556E0" w:rsidRPr="005C1DE6">
        <w:rPr>
          <w:rFonts w:hAnsi="Times New Roman" w:cs="Times New Roman"/>
          <w:b w:val="0"/>
          <w:bCs w:val="0"/>
          <w:spacing w:val="-2"/>
          <w:sz w:val="22"/>
          <w:szCs w:val="22"/>
          <w:u w:val="none"/>
        </w:rPr>
        <w:t xml:space="preserve"> 2024</w:t>
      </w:r>
      <w:r w:rsidRPr="005C1DE6">
        <w:rPr>
          <w:rFonts w:hAnsi="Times New Roman" w:cs="Times New Roman"/>
          <w:b w:val="0"/>
          <w:bCs w:val="0"/>
          <w:spacing w:val="-2"/>
          <w:sz w:val="22"/>
          <w:szCs w:val="22"/>
          <w:u w:val="none"/>
        </w:rPr>
        <w:t>, the Board of Governors of the Stock Exchange of Thailand, with the approval of the Securities and Exchange Commission, hereby issues the following rules.</w:t>
      </w:r>
    </w:p>
    <w:p w14:paraId="7177513F" w14:textId="34A2B928" w:rsidR="00E556E0" w:rsidRPr="005C1DE6" w:rsidRDefault="00E556E0" w:rsidP="005C1DE6">
      <w:pPr>
        <w:pStyle w:val="Title"/>
        <w:ind w:firstLine="1440"/>
        <w:jc w:val="thaiDistribute"/>
        <w:rPr>
          <w:rFonts w:hAnsi="Times New Roman" w:cs="Times New Roman"/>
          <w:b w:val="0"/>
          <w:bCs w:val="0"/>
          <w:spacing w:val="-2"/>
          <w:sz w:val="22"/>
          <w:szCs w:val="22"/>
          <w:u w:val="none"/>
        </w:rPr>
      </w:pPr>
      <w:r w:rsidRPr="005C1DE6">
        <w:rPr>
          <w:rFonts w:hAnsi="Times New Roman" w:cs="Times New Roman"/>
          <w:noProof/>
          <w:sz w:val="22"/>
          <w:szCs w:val="22"/>
        </w:rPr>
        <mc:AlternateContent>
          <mc:Choice Requires="wps">
            <w:drawing>
              <wp:anchor distT="0" distB="0" distL="114300" distR="114300" simplePos="0" relativeHeight="251663360" behindDoc="0" locked="0" layoutInCell="1" allowOverlap="1" wp14:anchorId="2FE78332" wp14:editId="43D3BDF2">
                <wp:simplePos x="0" y="0"/>
                <wp:positionH relativeFrom="page">
                  <wp:posOffset>6626860</wp:posOffset>
                </wp:positionH>
                <wp:positionV relativeFrom="paragraph">
                  <wp:posOffset>184150</wp:posOffset>
                </wp:positionV>
                <wp:extent cx="850789" cy="342900"/>
                <wp:effectExtent l="0" t="0" r="698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89"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475FD2" w14:textId="77777777" w:rsidR="00E556E0" w:rsidRPr="005C1DE6" w:rsidRDefault="00E556E0" w:rsidP="00E556E0">
                            <w:pPr>
                              <w:rPr>
                                <w:rFonts w:cs="Times New Roman"/>
                                <w:b/>
                                <w:bCs/>
                                <w:sz w:val="18"/>
                                <w:szCs w:val="18"/>
                              </w:rPr>
                            </w:pPr>
                            <w:r w:rsidRPr="005C1DE6">
                              <w:rPr>
                                <w:rFonts w:cs="Times New Roman"/>
                                <w:b/>
                                <w:bCs/>
                                <w:sz w:val="18"/>
                                <w:szCs w:val="18"/>
                              </w:rPr>
                              <w:t>Effectiveness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78332" id="Rectangle 3" o:spid="_x0000_s1026" style="position:absolute;left:0;text-align:left;margin-left:521.8pt;margin-top:14.5pt;width:67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" filled="f" stroked="f">
                <v:textbox inset="1pt,1pt,1pt,1pt">
                  <w:txbxContent>
                    <w:p w14:paraId="0D475FD2" w14:textId="77777777" w:rsidR="00E556E0" w:rsidRPr="005C1DE6" w:rsidRDefault="00E556E0" w:rsidP="00E556E0">
                      <w:pPr>
                        <w:rPr>
                          <w:rFonts w:cs="Times New Roman"/>
                          <w:b/>
                          <w:bCs/>
                          <w:sz w:val="18"/>
                          <w:szCs w:val="18"/>
                        </w:rPr>
                      </w:pPr>
                      <w:r w:rsidRPr="005C1DE6">
                        <w:rPr>
                          <w:rFonts w:cs="Times New Roman"/>
                          <w:b/>
                          <w:bCs/>
                          <w:sz w:val="18"/>
                          <w:szCs w:val="18"/>
                        </w:rPr>
                        <w:t>Effectiveness</w:t>
                      </w:r>
                    </w:p>
                  </w:txbxContent>
                </v:textbox>
                <w10:wrap anchorx="page"/>
              </v:rect>
            </w:pict>
          </mc:Fallback>
        </mc:AlternateContent>
      </w:r>
    </w:p>
    <w:p w14:paraId="61EC3BF3" w14:textId="50EDC968" w:rsidR="00E556E0" w:rsidRPr="005C1DE6" w:rsidRDefault="00E556E0" w:rsidP="005C1DE6">
      <w:pPr>
        <w:pStyle w:val="Title"/>
        <w:numPr>
          <w:ilvl w:val="0"/>
          <w:numId w:val="2"/>
        </w:numPr>
        <w:ind w:left="2127" w:hanging="709"/>
        <w:jc w:val="thaiDistribute"/>
        <w:rPr>
          <w:rFonts w:hAnsi="Times New Roman" w:cs="Times New Roman"/>
          <w:b w:val="0"/>
          <w:bCs w:val="0"/>
          <w:spacing w:val="-2"/>
          <w:sz w:val="22"/>
          <w:szCs w:val="22"/>
          <w:u w:val="none"/>
        </w:rPr>
      </w:pPr>
      <w:r w:rsidRPr="005C1DE6">
        <w:rPr>
          <w:rFonts w:hAnsi="Times New Roman" w:cs="Times New Roman"/>
          <w:b w:val="0"/>
          <w:bCs w:val="0"/>
          <w:spacing w:val="-4"/>
          <w:sz w:val="22"/>
          <w:szCs w:val="22"/>
          <w:u w:val="none"/>
        </w:rPr>
        <w:t xml:space="preserve">This Notification shall come into force from </w:t>
      </w:r>
      <w:r w:rsidR="00AF2E17">
        <w:rPr>
          <w:rFonts w:hAnsi="Times New Roman" w:cs="Times New Roman"/>
          <w:b w:val="0"/>
          <w:bCs w:val="0"/>
          <w:spacing w:val="-4"/>
          <w:sz w:val="22"/>
          <w:szCs w:val="22"/>
          <w:u w:val="none"/>
        </w:rPr>
        <w:t>1</w:t>
      </w:r>
      <w:r w:rsidRPr="005C1DE6">
        <w:rPr>
          <w:rFonts w:hAnsi="Times New Roman" w:cs="Times New Roman"/>
          <w:b w:val="0"/>
          <w:bCs w:val="0"/>
          <w:spacing w:val="-4"/>
          <w:sz w:val="22"/>
          <w:szCs w:val="22"/>
          <w:u w:val="none"/>
        </w:rPr>
        <w:t xml:space="preserve"> </w:t>
      </w:r>
      <w:r w:rsidR="004F267F">
        <w:rPr>
          <w:rFonts w:hAnsi="Times New Roman" w:cs="Times New Roman"/>
          <w:b w:val="0"/>
          <w:bCs w:val="0"/>
          <w:spacing w:val="-4"/>
          <w:sz w:val="22"/>
          <w:szCs w:val="22"/>
          <w:u w:val="none"/>
        </w:rPr>
        <w:t>October</w:t>
      </w:r>
      <w:r w:rsidRPr="005C1DE6">
        <w:rPr>
          <w:rFonts w:hAnsi="Times New Roman" w:cs="Times New Roman"/>
          <w:b w:val="0"/>
          <w:bCs w:val="0"/>
          <w:spacing w:val="-4"/>
          <w:sz w:val="22"/>
          <w:szCs w:val="22"/>
          <w:u w:val="none"/>
          <w:cs/>
        </w:rPr>
        <w:t xml:space="preserve"> </w:t>
      </w:r>
      <w:r w:rsidRPr="005C1DE6">
        <w:rPr>
          <w:rFonts w:hAnsi="Times New Roman" w:cs="Times New Roman"/>
          <w:b w:val="0"/>
          <w:bCs w:val="0"/>
          <w:spacing w:val="-4"/>
          <w:sz w:val="22"/>
          <w:szCs w:val="22"/>
          <w:u w:val="none"/>
        </w:rPr>
        <w:t>2024</w:t>
      </w:r>
      <w:r w:rsidRPr="005C1DE6">
        <w:rPr>
          <w:rFonts w:hAnsi="Times New Roman" w:cs="Times New Roman"/>
          <w:b w:val="0"/>
          <w:bCs w:val="0"/>
          <w:spacing w:val="-4"/>
          <w:sz w:val="22"/>
          <w:szCs w:val="22"/>
          <w:u w:val="none"/>
          <w:cs/>
        </w:rPr>
        <w:t xml:space="preserve"> </w:t>
      </w:r>
      <w:r w:rsidRPr="005C1DE6">
        <w:rPr>
          <w:rFonts w:hAnsi="Times New Roman" w:cs="Times New Roman"/>
          <w:b w:val="0"/>
          <w:bCs w:val="0"/>
          <w:spacing w:val="-4"/>
          <w:sz w:val="22"/>
          <w:szCs w:val="22"/>
          <w:u w:val="none"/>
        </w:rPr>
        <w:t>onwards.</w:t>
      </w:r>
    </w:p>
    <w:p w14:paraId="1C395771" w14:textId="61A60E91" w:rsidR="006E0AC5" w:rsidRPr="005C1DE6" w:rsidRDefault="00E556E0" w:rsidP="005C1DE6">
      <w:pPr>
        <w:rPr>
          <w:rFonts w:cs="Times New Roman"/>
          <w:sz w:val="22"/>
          <w:szCs w:val="22"/>
        </w:rPr>
      </w:pPr>
      <w:r w:rsidRPr="005C1DE6">
        <w:rPr>
          <w:rFonts w:cs="Times New Roman"/>
          <w:noProof/>
          <w:sz w:val="22"/>
          <w:szCs w:val="22"/>
        </w:rPr>
        <mc:AlternateContent>
          <mc:Choice Requires="wps">
            <w:drawing>
              <wp:anchor distT="0" distB="0" distL="114300" distR="114300" simplePos="0" relativeHeight="251665408" behindDoc="0" locked="0" layoutInCell="1" allowOverlap="1" wp14:anchorId="6F8EE66C" wp14:editId="382889DA">
                <wp:simplePos x="0" y="0"/>
                <wp:positionH relativeFrom="page">
                  <wp:posOffset>6629400</wp:posOffset>
                </wp:positionH>
                <wp:positionV relativeFrom="paragraph">
                  <wp:posOffset>184784</wp:posOffset>
                </wp:positionV>
                <wp:extent cx="850789" cy="733425"/>
                <wp:effectExtent l="0" t="0" r="698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89"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A2C82A" w14:textId="1869728E" w:rsidR="00E556E0" w:rsidRPr="005C1DE6" w:rsidRDefault="00514008" w:rsidP="00E556E0">
                            <w:pPr>
                              <w:rPr>
                                <w:rFonts w:cs="Times New Roman"/>
                                <w:b/>
                                <w:bCs/>
                                <w:sz w:val="18"/>
                                <w:szCs w:val="18"/>
                              </w:rPr>
                            </w:pPr>
                            <w:r w:rsidRPr="005C1DE6">
                              <w:rPr>
                                <w:rFonts w:cs="Times New Roman"/>
                                <w:b/>
                                <w:bCs/>
                                <w:sz w:val="18"/>
                                <w:szCs w:val="18"/>
                              </w:rPr>
                              <w:t>Exemption on price of Short Trading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EE66C" id="_x0000_s1027" style="position:absolute;margin-left:522pt;margin-top:14.55pt;width:67pt;height:5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" filled="f" stroked="f">
                <v:textbox inset="1pt,1pt,1pt,1pt">
                  <w:txbxContent>
                    <w:p w14:paraId="44A2C82A" w14:textId="1869728E" w:rsidR="00E556E0" w:rsidRPr="005C1DE6" w:rsidRDefault="00514008" w:rsidP="00E556E0">
                      <w:pPr>
                        <w:rPr>
                          <w:rFonts w:cs="Times New Roman"/>
                          <w:b/>
                          <w:bCs/>
                          <w:sz w:val="18"/>
                          <w:szCs w:val="18"/>
                        </w:rPr>
                      </w:pPr>
                      <w:r w:rsidRPr="005C1DE6">
                        <w:rPr>
                          <w:rFonts w:cs="Times New Roman"/>
                          <w:b/>
                          <w:bCs/>
                          <w:sz w:val="18"/>
                          <w:szCs w:val="18"/>
                        </w:rPr>
                        <w:t>Exemption on price of Short Trading</w:t>
                      </w:r>
                    </w:p>
                  </w:txbxContent>
                </v:textbox>
                <w10:wrap anchorx="page"/>
              </v:rect>
            </w:pict>
          </mc:Fallback>
        </mc:AlternateContent>
      </w:r>
    </w:p>
    <w:p w14:paraId="37F8C6EE" w14:textId="30FB7EFE" w:rsidR="00E556E0" w:rsidRPr="005C1DE6" w:rsidRDefault="00E01371" w:rsidP="005C1DE6">
      <w:pPr>
        <w:pStyle w:val="Title"/>
        <w:numPr>
          <w:ilvl w:val="0"/>
          <w:numId w:val="2"/>
        </w:numPr>
        <w:tabs>
          <w:tab w:val="left" w:pos="1701"/>
          <w:tab w:val="left" w:pos="2268"/>
        </w:tabs>
        <w:ind w:left="0" w:firstLine="1418"/>
        <w:jc w:val="thaiDistribute"/>
        <w:rPr>
          <w:rFonts w:hAnsi="Times New Roman" w:cs="Times New Roman"/>
          <w:b w:val="0"/>
          <w:bCs w:val="0"/>
          <w:spacing w:val="-4"/>
          <w:sz w:val="22"/>
          <w:szCs w:val="22"/>
          <w:u w:val="none"/>
        </w:rPr>
      </w:pPr>
      <w:r w:rsidRPr="005C1DE6">
        <w:rPr>
          <w:rFonts w:hAnsi="Times New Roman" w:cs="Times New Roman"/>
          <w:b w:val="0"/>
          <w:bCs w:val="0"/>
          <w:spacing w:val="-4"/>
          <w:sz w:val="22"/>
          <w:szCs w:val="22"/>
          <w:u w:val="none"/>
        </w:rPr>
        <w:t xml:space="preserve">        </w:t>
      </w:r>
      <w:r w:rsidR="00E556E0" w:rsidRPr="005C1DE6">
        <w:rPr>
          <w:rFonts w:hAnsi="Times New Roman" w:cs="Times New Roman"/>
          <w:b w:val="0"/>
          <w:bCs w:val="0"/>
          <w:spacing w:val="-4"/>
          <w:sz w:val="22"/>
          <w:szCs w:val="22"/>
          <w:u w:val="none"/>
        </w:rPr>
        <w:t xml:space="preserve">The provisions </w:t>
      </w:r>
      <w:r w:rsidR="00514008" w:rsidRPr="005C1DE6">
        <w:rPr>
          <w:rFonts w:hAnsi="Times New Roman" w:cs="Times New Roman"/>
          <w:b w:val="0"/>
          <w:bCs w:val="0"/>
          <w:spacing w:val="-4"/>
          <w:sz w:val="22"/>
          <w:szCs w:val="22"/>
          <w:u w:val="none"/>
        </w:rPr>
        <w:t xml:space="preserve">regarding the price in Short Selling </w:t>
      </w:r>
      <w:r w:rsidR="00E556E0" w:rsidRPr="005C1DE6">
        <w:rPr>
          <w:rFonts w:hAnsi="Times New Roman" w:cs="Times New Roman"/>
          <w:b w:val="0"/>
          <w:bCs w:val="0"/>
          <w:spacing w:val="-4"/>
          <w:sz w:val="22"/>
          <w:szCs w:val="22"/>
          <w:u w:val="none"/>
        </w:rPr>
        <w:t xml:space="preserve">shall not apply to the following cases: </w:t>
      </w:r>
    </w:p>
    <w:p w14:paraId="66E563B4" w14:textId="316BCA7B" w:rsidR="00E556E0" w:rsidRPr="005C1DE6" w:rsidRDefault="00E556E0" w:rsidP="005C1DE6">
      <w:pPr>
        <w:pStyle w:val="Title"/>
        <w:numPr>
          <w:ilvl w:val="0"/>
          <w:numId w:val="1"/>
        </w:numPr>
        <w:tabs>
          <w:tab w:val="left" w:pos="2268"/>
          <w:tab w:val="left" w:pos="2694"/>
        </w:tabs>
        <w:ind w:left="0" w:firstLine="2127"/>
        <w:jc w:val="thaiDistribute"/>
        <w:rPr>
          <w:rFonts w:hAnsi="Times New Roman" w:cs="Times New Roman"/>
          <w:b w:val="0"/>
          <w:bCs w:val="0"/>
          <w:spacing w:val="-2"/>
          <w:sz w:val="22"/>
          <w:szCs w:val="22"/>
          <w:u w:val="none"/>
        </w:rPr>
      </w:pPr>
      <w:r w:rsidRPr="005C1DE6">
        <w:rPr>
          <w:rFonts w:hAnsi="Times New Roman" w:cs="Times New Roman"/>
          <w:b w:val="0"/>
          <w:bCs w:val="0"/>
          <w:spacing w:val="-4"/>
          <w:sz w:val="22"/>
          <w:szCs w:val="22"/>
          <w:u w:val="none"/>
        </w:rPr>
        <w:t>A Participa</w:t>
      </w:r>
      <w:r w:rsidR="00514008" w:rsidRPr="005C1DE6">
        <w:rPr>
          <w:rFonts w:hAnsi="Times New Roman" w:cs="Times New Roman"/>
          <w:b w:val="0"/>
          <w:bCs w:val="0"/>
          <w:spacing w:val="-4"/>
          <w:sz w:val="22"/>
          <w:szCs w:val="22"/>
          <w:u w:val="none"/>
        </w:rPr>
        <w:t>ting</w:t>
      </w:r>
      <w:r w:rsidRPr="005C1DE6">
        <w:rPr>
          <w:rFonts w:hAnsi="Times New Roman" w:cs="Times New Roman"/>
          <w:b w:val="0"/>
          <w:bCs w:val="0"/>
          <w:spacing w:val="-4"/>
          <w:sz w:val="22"/>
          <w:szCs w:val="22"/>
          <w:u w:val="none"/>
        </w:rPr>
        <w:t xml:space="preserve"> Deal</w:t>
      </w:r>
      <w:r w:rsidR="00514008" w:rsidRPr="005C1DE6">
        <w:rPr>
          <w:rFonts w:hAnsi="Times New Roman" w:cs="Times New Roman"/>
          <w:b w:val="0"/>
          <w:bCs w:val="0"/>
          <w:spacing w:val="-4"/>
          <w:sz w:val="22"/>
          <w:szCs w:val="22"/>
          <w:u w:val="none"/>
        </w:rPr>
        <w:t>er</w:t>
      </w:r>
      <w:r w:rsidR="00514008" w:rsidRPr="005C1DE6">
        <w:rPr>
          <w:rFonts w:hAnsi="Times New Roman" w:cs="Times New Roman"/>
          <w:b w:val="0"/>
          <w:bCs w:val="0"/>
          <w:spacing w:val="-2"/>
          <w:sz w:val="22"/>
          <w:szCs w:val="22"/>
          <w:u w:val="none"/>
        </w:rPr>
        <w:t xml:space="preserve"> of the ETF investment units conducting a Short Sale under this Regulation for the company’s account for the purpose of making profit from a price spread (Arbitrage);</w:t>
      </w:r>
    </w:p>
    <w:p w14:paraId="624AD228" w14:textId="01CD0616" w:rsidR="00E556E0" w:rsidRPr="005C1DE6" w:rsidRDefault="00514008" w:rsidP="005C1DE6">
      <w:pPr>
        <w:pStyle w:val="Title"/>
        <w:numPr>
          <w:ilvl w:val="0"/>
          <w:numId w:val="1"/>
        </w:numPr>
        <w:tabs>
          <w:tab w:val="left" w:pos="2694"/>
        </w:tabs>
        <w:ind w:left="0" w:firstLine="2127"/>
        <w:jc w:val="thaiDistribute"/>
        <w:rPr>
          <w:rFonts w:hAnsi="Times New Roman" w:cs="Times New Roman"/>
          <w:b w:val="0"/>
          <w:bCs w:val="0"/>
          <w:spacing w:val="-2"/>
          <w:sz w:val="22"/>
          <w:szCs w:val="22"/>
          <w:u w:val="none"/>
        </w:rPr>
      </w:pPr>
      <w:r w:rsidRPr="005C1DE6">
        <w:rPr>
          <w:rFonts w:hAnsi="Times New Roman" w:cs="Times New Roman"/>
          <w:b w:val="0"/>
          <w:bCs w:val="0"/>
          <w:spacing w:val="-4"/>
          <w:sz w:val="22"/>
          <w:szCs w:val="22"/>
          <w:u w:val="none"/>
        </w:rPr>
        <w:t>A Market Maker performing the duty of stabilizing liquidity for the following Securities;</w:t>
      </w:r>
    </w:p>
    <w:p w14:paraId="316F2D65" w14:textId="0496AC49" w:rsidR="00514008" w:rsidRPr="005C1DE6" w:rsidRDefault="00514008" w:rsidP="005C1DE6">
      <w:pPr>
        <w:pStyle w:val="Title"/>
        <w:numPr>
          <w:ilvl w:val="0"/>
          <w:numId w:val="3"/>
        </w:numPr>
        <w:tabs>
          <w:tab w:val="left" w:pos="2694"/>
        </w:tabs>
        <w:jc w:val="thaiDistribute"/>
        <w:rPr>
          <w:rFonts w:hAnsi="Times New Roman" w:cs="Times New Roman"/>
          <w:b w:val="0"/>
          <w:bCs w:val="0"/>
          <w:spacing w:val="-2"/>
          <w:sz w:val="22"/>
          <w:szCs w:val="22"/>
          <w:u w:val="none"/>
        </w:rPr>
      </w:pPr>
      <w:r w:rsidRPr="005C1DE6">
        <w:rPr>
          <w:rFonts w:hAnsi="Times New Roman" w:cs="Times New Roman"/>
          <w:b w:val="0"/>
          <w:bCs w:val="0"/>
          <w:spacing w:val="-2"/>
          <w:sz w:val="22"/>
          <w:szCs w:val="22"/>
          <w:u w:val="none"/>
        </w:rPr>
        <w:t>Depositary receipt;</w:t>
      </w:r>
    </w:p>
    <w:p w14:paraId="412F79BC" w14:textId="05979697" w:rsidR="00514008" w:rsidRPr="005C1DE6" w:rsidRDefault="00514008" w:rsidP="005C1DE6">
      <w:pPr>
        <w:pStyle w:val="Title"/>
        <w:numPr>
          <w:ilvl w:val="0"/>
          <w:numId w:val="3"/>
        </w:numPr>
        <w:tabs>
          <w:tab w:val="left" w:pos="2694"/>
        </w:tabs>
        <w:jc w:val="thaiDistribute"/>
        <w:rPr>
          <w:rFonts w:hAnsi="Times New Roman" w:cs="Times New Roman"/>
          <w:b w:val="0"/>
          <w:bCs w:val="0"/>
          <w:spacing w:val="-2"/>
          <w:sz w:val="22"/>
          <w:szCs w:val="22"/>
          <w:u w:val="none"/>
        </w:rPr>
      </w:pPr>
      <w:r w:rsidRPr="005C1DE6">
        <w:rPr>
          <w:rFonts w:hAnsi="Times New Roman" w:cs="Times New Roman"/>
          <w:b w:val="0"/>
          <w:bCs w:val="0"/>
          <w:spacing w:val="-2"/>
          <w:sz w:val="22"/>
          <w:szCs w:val="22"/>
          <w:u w:val="none"/>
        </w:rPr>
        <w:t>ETF investment units;</w:t>
      </w:r>
    </w:p>
    <w:p w14:paraId="2378CB5D" w14:textId="0B698F8F" w:rsidR="00514008" w:rsidRPr="005C1DE6" w:rsidRDefault="00514008" w:rsidP="005C1DE6">
      <w:pPr>
        <w:pStyle w:val="Title"/>
        <w:numPr>
          <w:ilvl w:val="0"/>
          <w:numId w:val="3"/>
        </w:numPr>
        <w:tabs>
          <w:tab w:val="left" w:pos="2694"/>
        </w:tabs>
        <w:jc w:val="thaiDistribute"/>
        <w:rPr>
          <w:rFonts w:hAnsi="Times New Roman" w:cs="Times New Roman"/>
          <w:b w:val="0"/>
          <w:bCs w:val="0"/>
          <w:spacing w:val="-2"/>
          <w:sz w:val="22"/>
          <w:szCs w:val="22"/>
          <w:u w:val="none"/>
        </w:rPr>
      </w:pPr>
      <w:r w:rsidRPr="005C1DE6">
        <w:rPr>
          <w:rFonts w:hAnsi="Times New Roman" w:cs="Times New Roman"/>
          <w:b w:val="0"/>
          <w:bCs w:val="0"/>
          <w:spacing w:val="-2"/>
          <w:sz w:val="22"/>
          <w:szCs w:val="22"/>
          <w:u w:val="none"/>
        </w:rPr>
        <w:t>Foreign ETF units;</w:t>
      </w:r>
    </w:p>
    <w:p w14:paraId="6BB5170C" w14:textId="3D00D632" w:rsidR="00514008" w:rsidRPr="005C1DE6" w:rsidRDefault="00514008" w:rsidP="005C1DE6">
      <w:pPr>
        <w:pStyle w:val="Title"/>
        <w:numPr>
          <w:ilvl w:val="0"/>
          <w:numId w:val="3"/>
        </w:numPr>
        <w:tabs>
          <w:tab w:val="left" w:pos="2694"/>
        </w:tabs>
        <w:jc w:val="thaiDistribute"/>
        <w:rPr>
          <w:rFonts w:hAnsi="Times New Roman" w:cs="Times New Roman"/>
          <w:b w:val="0"/>
          <w:bCs w:val="0"/>
          <w:spacing w:val="-2"/>
          <w:sz w:val="22"/>
          <w:szCs w:val="22"/>
          <w:u w:val="none"/>
        </w:rPr>
      </w:pPr>
      <w:proofErr w:type="spellStart"/>
      <w:r w:rsidRPr="005C1DE6">
        <w:rPr>
          <w:rFonts w:hAnsi="Times New Roman" w:cs="Times New Roman"/>
          <w:b w:val="0"/>
          <w:bCs w:val="0"/>
          <w:spacing w:val="-2"/>
          <w:sz w:val="22"/>
          <w:szCs w:val="22"/>
          <w:u w:val="none"/>
        </w:rPr>
        <w:t>Vayupak</w:t>
      </w:r>
      <w:proofErr w:type="spellEnd"/>
      <w:r w:rsidRPr="005C1DE6">
        <w:rPr>
          <w:rFonts w:hAnsi="Times New Roman" w:cs="Times New Roman"/>
          <w:b w:val="0"/>
          <w:bCs w:val="0"/>
          <w:spacing w:val="-2"/>
          <w:sz w:val="22"/>
          <w:szCs w:val="22"/>
          <w:u w:val="none"/>
        </w:rPr>
        <w:t xml:space="preserve"> 1 </w:t>
      </w:r>
      <w:r w:rsidR="00E01371" w:rsidRPr="005C1DE6">
        <w:rPr>
          <w:rFonts w:hAnsi="Times New Roman" w:cs="Times New Roman"/>
          <w:b w:val="0"/>
          <w:bCs w:val="0"/>
          <w:spacing w:val="-2"/>
          <w:sz w:val="22"/>
          <w:szCs w:val="22"/>
          <w:u w:val="none"/>
        </w:rPr>
        <w:t>investment units</w:t>
      </w:r>
      <w:r w:rsidRPr="005C1DE6">
        <w:rPr>
          <w:rFonts w:hAnsi="Times New Roman" w:cs="Times New Roman"/>
          <w:b w:val="0"/>
          <w:bCs w:val="0"/>
          <w:spacing w:val="-2"/>
          <w:sz w:val="22"/>
          <w:szCs w:val="22"/>
          <w:u w:val="none"/>
        </w:rPr>
        <w:t>.</w:t>
      </w:r>
    </w:p>
    <w:p w14:paraId="6B6D3DF1" w14:textId="0B8ACC66" w:rsidR="00E556E0" w:rsidRPr="005C1DE6" w:rsidRDefault="00E556E0" w:rsidP="005C1DE6">
      <w:pPr>
        <w:rPr>
          <w:rFonts w:cs="Times New Roman"/>
          <w:sz w:val="22"/>
          <w:szCs w:val="22"/>
        </w:rPr>
      </w:pPr>
    </w:p>
    <w:p w14:paraId="5C9A9D1E" w14:textId="6EBAE3E7" w:rsidR="005C1DE6" w:rsidRPr="008C24EF" w:rsidRDefault="00594CFC" w:rsidP="005C1DE6">
      <w:pPr>
        <w:ind w:firstLine="1440"/>
        <w:jc w:val="thaiDistribute"/>
        <w:rPr>
          <w:rFonts w:cstheme="minorBidi"/>
          <w:sz w:val="22"/>
          <w:szCs w:val="22"/>
          <w:cs/>
        </w:rPr>
      </w:pPr>
      <w:r w:rsidRPr="005C1DE6">
        <w:rPr>
          <w:rFonts w:cs="Times New Roman"/>
          <w:sz w:val="22"/>
          <w:szCs w:val="22"/>
        </w:rPr>
        <w:t>Notified on</w:t>
      </w:r>
      <w:r w:rsidRPr="005C1DE6">
        <w:rPr>
          <w:rFonts w:cs="Times New Roman"/>
          <w:sz w:val="22"/>
          <w:szCs w:val="22"/>
          <w:cs/>
        </w:rPr>
        <w:t xml:space="preserve"> </w:t>
      </w:r>
      <w:r w:rsidR="004F267F">
        <w:rPr>
          <w:rFonts w:cs="Times New Roman"/>
          <w:spacing w:val="-4"/>
          <w:sz w:val="22"/>
          <w:szCs w:val="22"/>
        </w:rPr>
        <w:t>27</w:t>
      </w:r>
      <w:r w:rsidR="008C24EF" w:rsidRPr="004F267F">
        <w:rPr>
          <w:rFonts w:cs="Times New Roman"/>
          <w:spacing w:val="-4"/>
          <w:sz w:val="22"/>
          <w:szCs w:val="22"/>
        </w:rPr>
        <w:t xml:space="preserve"> September</w:t>
      </w:r>
      <w:r w:rsidR="008C24EF">
        <w:rPr>
          <w:rFonts w:cs="Times New Roman"/>
          <w:spacing w:val="-4"/>
          <w:sz w:val="22"/>
          <w:szCs w:val="22"/>
        </w:rPr>
        <w:t xml:space="preserve"> 2024</w:t>
      </w:r>
    </w:p>
    <w:p w14:paraId="1F34DF4F" w14:textId="77777777" w:rsidR="005C1DE6" w:rsidRDefault="005C1DE6" w:rsidP="005C1DE6">
      <w:pPr>
        <w:ind w:firstLine="1440"/>
        <w:jc w:val="center"/>
        <w:rPr>
          <w:rFonts w:cs="Times New Roman"/>
          <w:sz w:val="22"/>
          <w:szCs w:val="22"/>
        </w:rPr>
      </w:pPr>
    </w:p>
    <w:p w14:paraId="4A67A8AC" w14:textId="77777777" w:rsidR="005C1DE6" w:rsidRDefault="005C1DE6" w:rsidP="005C1DE6">
      <w:pPr>
        <w:ind w:firstLine="1440"/>
        <w:jc w:val="center"/>
        <w:rPr>
          <w:rFonts w:cs="Times New Roman"/>
          <w:sz w:val="22"/>
          <w:szCs w:val="22"/>
        </w:rPr>
      </w:pPr>
    </w:p>
    <w:p w14:paraId="30D51F2B" w14:textId="5F531996" w:rsidR="00594CFC" w:rsidRPr="005C1DE6" w:rsidRDefault="00594CFC" w:rsidP="005C1DE6">
      <w:pPr>
        <w:ind w:firstLine="4395"/>
        <w:jc w:val="center"/>
        <w:rPr>
          <w:rFonts w:cs="Times New Roman"/>
          <w:sz w:val="22"/>
          <w:szCs w:val="22"/>
        </w:rPr>
      </w:pPr>
      <w:r w:rsidRPr="005C1DE6">
        <w:rPr>
          <w:rFonts w:cs="Times New Roman"/>
          <w:sz w:val="22"/>
          <w:szCs w:val="22"/>
          <w:cs/>
        </w:rPr>
        <w:t>(</w:t>
      </w:r>
      <w:r w:rsidR="00960BFC" w:rsidRPr="005C1DE6">
        <w:rPr>
          <w:rFonts w:cs="Times New Roman"/>
          <w:sz w:val="22"/>
          <w:szCs w:val="22"/>
        </w:rPr>
        <w:t xml:space="preserve">Adjunct </w:t>
      </w:r>
      <w:r w:rsidRPr="005C1DE6">
        <w:rPr>
          <w:rFonts w:cs="Times New Roman"/>
          <w:sz w:val="22"/>
          <w:szCs w:val="22"/>
        </w:rPr>
        <w:t xml:space="preserve">Professor </w:t>
      </w:r>
      <w:proofErr w:type="spellStart"/>
      <w:r w:rsidRPr="005C1DE6">
        <w:rPr>
          <w:rFonts w:cs="Times New Roman"/>
          <w:sz w:val="22"/>
          <w:szCs w:val="22"/>
        </w:rPr>
        <w:t>Kitipong</w:t>
      </w:r>
      <w:proofErr w:type="spellEnd"/>
      <w:r w:rsidRPr="005C1DE6">
        <w:rPr>
          <w:rFonts w:cs="Times New Roman"/>
          <w:sz w:val="22"/>
          <w:szCs w:val="22"/>
        </w:rPr>
        <w:t xml:space="preserve"> </w:t>
      </w:r>
      <w:proofErr w:type="spellStart"/>
      <w:r w:rsidRPr="005C1DE6">
        <w:rPr>
          <w:rFonts w:cs="Times New Roman"/>
          <w:sz w:val="22"/>
          <w:szCs w:val="22"/>
        </w:rPr>
        <w:t>Urapeepatanapong</w:t>
      </w:r>
      <w:proofErr w:type="spellEnd"/>
      <w:r w:rsidRPr="005C1DE6">
        <w:rPr>
          <w:rFonts w:cs="Times New Roman"/>
          <w:sz w:val="22"/>
          <w:szCs w:val="22"/>
          <w:cs/>
        </w:rPr>
        <w:t>)</w:t>
      </w:r>
    </w:p>
    <w:p w14:paraId="7B1978A7" w14:textId="6618C539" w:rsidR="00594CFC" w:rsidRPr="005C1DE6" w:rsidRDefault="00594CFC" w:rsidP="005C1DE6">
      <w:pPr>
        <w:ind w:firstLine="4395"/>
        <w:jc w:val="center"/>
        <w:rPr>
          <w:rFonts w:cs="Times New Roman"/>
          <w:sz w:val="22"/>
          <w:szCs w:val="22"/>
        </w:rPr>
      </w:pPr>
      <w:r w:rsidRPr="005C1DE6">
        <w:rPr>
          <w:rFonts w:cs="Times New Roman"/>
          <w:sz w:val="22"/>
          <w:szCs w:val="22"/>
        </w:rPr>
        <w:t>Chairman of the Board</w:t>
      </w:r>
    </w:p>
    <w:p w14:paraId="1B369C2D" w14:textId="4E67258F" w:rsidR="00594CFC" w:rsidRPr="005C1DE6" w:rsidRDefault="00594CFC" w:rsidP="005C1DE6">
      <w:pPr>
        <w:ind w:firstLine="4395"/>
        <w:jc w:val="center"/>
        <w:rPr>
          <w:rFonts w:cs="Times New Roman"/>
          <w:sz w:val="22"/>
          <w:szCs w:val="22"/>
        </w:rPr>
      </w:pPr>
      <w:r w:rsidRPr="005C1DE6">
        <w:rPr>
          <w:rFonts w:cs="Times New Roman"/>
          <w:sz w:val="22"/>
          <w:szCs w:val="22"/>
        </w:rPr>
        <w:t>The Stock Exchange of Thailand</w:t>
      </w:r>
    </w:p>
    <w:p w14:paraId="1912276B" w14:textId="38ED9475" w:rsidR="00594CFC" w:rsidRPr="005C1DE6" w:rsidRDefault="00594CFC" w:rsidP="005C1DE6">
      <w:pPr>
        <w:ind w:firstLine="4395"/>
        <w:rPr>
          <w:rFonts w:cs="Times New Roman"/>
          <w:sz w:val="22"/>
          <w:szCs w:val="22"/>
        </w:rPr>
      </w:pPr>
    </w:p>
    <w:p w14:paraId="0D650DEB" w14:textId="78D3B9CC" w:rsidR="00594CFC" w:rsidRPr="005C1DE6" w:rsidRDefault="00594CFC" w:rsidP="005C1DE6">
      <w:pPr>
        <w:ind w:firstLine="2268"/>
        <w:rPr>
          <w:rFonts w:cs="Times New Roman"/>
          <w:sz w:val="22"/>
          <w:szCs w:val="22"/>
        </w:rPr>
      </w:pPr>
    </w:p>
    <w:p w14:paraId="6D8BC79C" w14:textId="5715F65A" w:rsidR="00594CFC" w:rsidRPr="005C1DE6" w:rsidRDefault="00594CFC" w:rsidP="005C1DE6">
      <w:pPr>
        <w:ind w:firstLine="2268"/>
        <w:rPr>
          <w:rFonts w:cs="Times New Roman"/>
          <w:sz w:val="22"/>
          <w:szCs w:val="22"/>
        </w:rPr>
      </w:pPr>
    </w:p>
    <w:p w14:paraId="0098D150" w14:textId="01A28BC9" w:rsidR="00594CFC" w:rsidRPr="005C1DE6" w:rsidRDefault="00594CFC" w:rsidP="005C1DE6">
      <w:pPr>
        <w:ind w:firstLine="2268"/>
        <w:rPr>
          <w:rFonts w:cs="Times New Roman"/>
          <w:sz w:val="22"/>
          <w:szCs w:val="22"/>
        </w:rPr>
      </w:pPr>
    </w:p>
    <w:p w14:paraId="53D94775" w14:textId="519723A3" w:rsidR="00594CFC" w:rsidRPr="005C1DE6" w:rsidRDefault="00594CFC" w:rsidP="005C1DE6">
      <w:pPr>
        <w:ind w:firstLine="2268"/>
        <w:rPr>
          <w:rFonts w:cs="Times New Roman"/>
          <w:sz w:val="22"/>
          <w:szCs w:val="22"/>
        </w:rPr>
      </w:pPr>
    </w:p>
    <w:p w14:paraId="2E3F046D" w14:textId="429985C4" w:rsidR="00594CFC" w:rsidRPr="005C1DE6" w:rsidRDefault="00594CFC" w:rsidP="005C1DE6">
      <w:pPr>
        <w:ind w:firstLine="2268"/>
        <w:rPr>
          <w:rFonts w:cs="Times New Roman"/>
          <w:sz w:val="22"/>
          <w:szCs w:val="22"/>
        </w:rPr>
      </w:pPr>
    </w:p>
    <w:p w14:paraId="16AD8493" w14:textId="19C3C31D" w:rsidR="00594CFC" w:rsidRPr="005C1DE6" w:rsidRDefault="00594CFC" w:rsidP="005C1DE6">
      <w:pPr>
        <w:ind w:firstLine="2268"/>
        <w:rPr>
          <w:rFonts w:cs="Times New Roman"/>
          <w:sz w:val="22"/>
          <w:szCs w:val="22"/>
        </w:rPr>
      </w:pPr>
    </w:p>
    <w:p w14:paraId="0620DC7F" w14:textId="35B7A704" w:rsidR="00594CFC" w:rsidRPr="005C1DE6" w:rsidRDefault="00594CFC" w:rsidP="005C1DE6">
      <w:pPr>
        <w:ind w:firstLine="2268"/>
        <w:rPr>
          <w:rFonts w:cs="Times New Roman"/>
          <w:sz w:val="22"/>
          <w:szCs w:val="22"/>
        </w:rPr>
      </w:pPr>
    </w:p>
    <w:p w14:paraId="618F04BD" w14:textId="46B5C105" w:rsidR="00594CFC" w:rsidRPr="005C1DE6" w:rsidRDefault="00594CFC" w:rsidP="005C1DE6">
      <w:pPr>
        <w:ind w:firstLine="2268"/>
        <w:rPr>
          <w:rFonts w:cs="Times New Roman"/>
          <w:sz w:val="22"/>
          <w:szCs w:val="22"/>
        </w:rPr>
      </w:pPr>
    </w:p>
    <w:p w14:paraId="45BAA80B" w14:textId="24CD95EC" w:rsidR="00594CFC" w:rsidRPr="005C1DE6" w:rsidRDefault="00594CFC" w:rsidP="005C1DE6">
      <w:pPr>
        <w:ind w:firstLine="2268"/>
        <w:rPr>
          <w:rFonts w:cs="Times New Roman"/>
          <w:sz w:val="22"/>
          <w:szCs w:val="22"/>
        </w:rPr>
      </w:pPr>
    </w:p>
    <w:p w14:paraId="7DFD5619" w14:textId="7ADCF557" w:rsidR="00594CFC" w:rsidRPr="005C1DE6" w:rsidRDefault="00594CFC" w:rsidP="005C1DE6">
      <w:pPr>
        <w:ind w:firstLine="2268"/>
        <w:rPr>
          <w:rFonts w:cs="Times New Roman"/>
          <w:sz w:val="22"/>
          <w:szCs w:val="22"/>
        </w:rPr>
      </w:pPr>
    </w:p>
    <w:p w14:paraId="09BCF8FA" w14:textId="31A857BA" w:rsidR="00594CFC" w:rsidRPr="005C1DE6" w:rsidRDefault="00594CFC" w:rsidP="005C1DE6">
      <w:pPr>
        <w:ind w:firstLine="2268"/>
        <w:rPr>
          <w:rFonts w:cs="Times New Roman"/>
          <w:sz w:val="22"/>
          <w:szCs w:val="22"/>
        </w:rPr>
      </w:pPr>
    </w:p>
    <w:p w14:paraId="223A4A4C" w14:textId="57C775B6" w:rsidR="00594CFC" w:rsidRDefault="00594CFC" w:rsidP="005C1DE6">
      <w:pPr>
        <w:ind w:firstLine="2268"/>
        <w:rPr>
          <w:rFonts w:cs="Times New Roman"/>
          <w:sz w:val="22"/>
          <w:szCs w:val="22"/>
        </w:rPr>
      </w:pPr>
    </w:p>
    <w:p w14:paraId="05BEB990" w14:textId="77777777" w:rsidR="005C1DE6" w:rsidRDefault="005C1DE6" w:rsidP="005C1DE6">
      <w:pPr>
        <w:ind w:firstLine="2268"/>
        <w:rPr>
          <w:rFonts w:cs="Times New Roman"/>
          <w:sz w:val="22"/>
          <w:szCs w:val="22"/>
        </w:rPr>
      </w:pPr>
    </w:p>
    <w:p w14:paraId="00E16C15" w14:textId="77777777" w:rsidR="005C1DE6" w:rsidRDefault="005C1DE6" w:rsidP="005C1DE6">
      <w:pPr>
        <w:ind w:firstLine="2268"/>
        <w:rPr>
          <w:rFonts w:cs="Times New Roman"/>
          <w:sz w:val="22"/>
          <w:szCs w:val="22"/>
        </w:rPr>
      </w:pPr>
    </w:p>
    <w:p w14:paraId="7D606BDB" w14:textId="77777777" w:rsidR="005C1DE6" w:rsidRPr="005C1DE6" w:rsidRDefault="005C1DE6" w:rsidP="005C1DE6">
      <w:pPr>
        <w:ind w:firstLine="2268"/>
        <w:rPr>
          <w:rFonts w:cs="Times New Roman"/>
          <w:sz w:val="22"/>
          <w:szCs w:val="22"/>
        </w:rPr>
      </w:pPr>
    </w:p>
    <w:p w14:paraId="19FBBE8E" w14:textId="77777777" w:rsidR="00583397" w:rsidRPr="005C1DE6" w:rsidRDefault="00583397" w:rsidP="005C1DE6">
      <w:pPr>
        <w:ind w:firstLine="2268"/>
        <w:rPr>
          <w:rFonts w:cs="Times New Roman"/>
          <w:sz w:val="22"/>
          <w:szCs w:val="22"/>
        </w:rPr>
      </w:pPr>
    </w:p>
    <w:p w14:paraId="30092ABD" w14:textId="77777777" w:rsidR="00594CFC" w:rsidRPr="005C1DE6" w:rsidRDefault="00594CFC" w:rsidP="005C1DE6">
      <w:pPr>
        <w:pBdr>
          <w:bottom w:val="single" w:sz="6" w:space="1" w:color="auto"/>
        </w:pBdr>
        <w:rPr>
          <w:rFonts w:cs="Times New Roman"/>
          <w:sz w:val="22"/>
          <w:szCs w:val="22"/>
        </w:rPr>
      </w:pPr>
    </w:p>
    <w:p w14:paraId="6AB94E94" w14:textId="3DB805E8" w:rsidR="00594CFC" w:rsidRPr="005C1DE6" w:rsidRDefault="00594CFC" w:rsidP="005C1DE6">
      <w:pPr>
        <w:ind w:right="-21"/>
        <w:jc w:val="thaiDistribute"/>
        <w:rPr>
          <w:rFonts w:cs="Times New Roman"/>
          <w:spacing w:val="-4"/>
          <w:sz w:val="22"/>
          <w:szCs w:val="22"/>
        </w:rPr>
      </w:pPr>
      <w:r w:rsidRPr="005C1DE6">
        <w:rPr>
          <w:rFonts w:cs="Times New Roman"/>
          <w:spacing w:val="-4"/>
          <w:sz w:val="22"/>
          <w:szCs w:val="22"/>
          <w:u w:val="single"/>
        </w:rPr>
        <w:t>Reason for Promulgation</w:t>
      </w:r>
      <w:r w:rsidRPr="005C1DE6">
        <w:rPr>
          <w:rFonts w:cs="Times New Roman"/>
          <w:spacing w:val="-4"/>
          <w:sz w:val="22"/>
          <w:szCs w:val="22"/>
        </w:rPr>
        <w:t>:</w:t>
      </w:r>
      <w:r w:rsidRPr="005C1DE6">
        <w:rPr>
          <w:rFonts w:cs="Times New Roman"/>
          <w:spacing w:val="-4"/>
          <w:sz w:val="22"/>
          <w:szCs w:val="22"/>
          <w:cs/>
        </w:rPr>
        <w:t xml:space="preserve"> </w:t>
      </w:r>
      <w:r w:rsidRPr="005C1DE6">
        <w:rPr>
          <w:rFonts w:cs="Times New Roman"/>
          <w:spacing w:val="-4"/>
          <w:sz w:val="22"/>
          <w:szCs w:val="22"/>
        </w:rPr>
        <w:t xml:space="preserve">Since the Stock Exchange of Thailand deems it appropriate to prescribe the </w:t>
      </w:r>
      <w:r w:rsidR="00583397" w:rsidRPr="005C1DE6">
        <w:rPr>
          <w:rFonts w:cs="Times New Roman"/>
          <w:spacing w:val="-4"/>
          <w:sz w:val="22"/>
          <w:szCs w:val="22"/>
        </w:rPr>
        <w:t>Securities that should be exempted from the price rule of Short Selling</w:t>
      </w:r>
      <w:r w:rsidRPr="005C1DE6">
        <w:rPr>
          <w:rFonts w:cs="Times New Roman"/>
          <w:spacing w:val="-4"/>
          <w:sz w:val="22"/>
          <w:szCs w:val="22"/>
        </w:rPr>
        <w:t>, it is therefore appropriate to issue this Notification.</w:t>
      </w:r>
      <w:bookmarkEnd w:id="0"/>
      <w:bookmarkEnd w:id="1"/>
    </w:p>
    <w:sectPr w:rsidR="00594CFC" w:rsidRPr="005C1DE6" w:rsidSect="000F2860">
      <w:footerReference w:type="default" r:id="rId11"/>
      <w:headerReference w:type="first" r:id="rId12"/>
      <w:pgSz w:w="11906" w:h="16838"/>
      <w:pgMar w:top="1560" w:right="1736" w:bottom="1440" w:left="1440" w:header="708" w:footer="14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D3F77" w14:textId="77777777" w:rsidR="00214B9B" w:rsidRDefault="00214B9B" w:rsidP="008423A0">
      <w:r>
        <w:separator/>
      </w:r>
    </w:p>
  </w:endnote>
  <w:endnote w:type="continuationSeparator" w:id="0">
    <w:p w14:paraId="53515515" w14:textId="77777777" w:rsidR="00214B9B" w:rsidRDefault="00214B9B" w:rsidP="0084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B75C" w14:textId="77777777" w:rsidR="000F2860" w:rsidRDefault="000F286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C1DE6">
      <w:rPr>
        <w:caps/>
        <w:noProof/>
        <w:color w:val="4F81BD" w:themeColor="accent1"/>
      </w:rPr>
      <w:t>2</w:t>
    </w:r>
    <w:r>
      <w:rPr>
        <w:caps/>
        <w:noProof/>
        <w:color w:val="4F81BD" w:themeColor="accent1"/>
      </w:rPr>
      <w:fldChar w:fldCharType="end"/>
    </w:r>
  </w:p>
  <w:p w14:paraId="155B1FFD" w14:textId="77777777" w:rsidR="000F2860" w:rsidRDefault="000F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7C06" w14:textId="77777777" w:rsidR="00214B9B" w:rsidRDefault="00214B9B" w:rsidP="008423A0">
      <w:r>
        <w:separator/>
      </w:r>
    </w:p>
  </w:footnote>
  <w:footnote w:type="continuationSeparator" w:id="0">
    <w:p w14:paraId="739A0387" w14:textId="77777777" w:rsidR="00214B9B" w:rsidRDefault="00214B9B" w:rsidP="00842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A6B4" w14:textId="77777777" w:rsidR="006E0AC5" w:rsidRPr="00417A75" w:rsidRDefault="006E0AC5" w:rsidP="006E0AC5">
    <w:pPr>
      <w:spacing w:after="240"/>
      <w:jc w:val="thaiDistribute"/>
      <w:rPr>
        <w:rFonts w:eastAsia="Calibri" w:cs="Times New Roman"/>
        <w:i/>
        <w:iCs/>
        <w:sz w:val="22"/>
        <w:szCs w:val="22"/>
      </w:rPr>
    </w:pPr>
    <w:r w:rsidRPr="004F267F">
      <w:rPr>
        <w:rFonts w:eastAsia="Calibri" w:cs="Times New Roman"/>
        <w:i/>
        <w:iCs/>
        <w:spacing w:val="-4"/>
        <w:sz w:val="22"/>
        <w:szCs w:val="22"/>
      </w:rPr>
      <w:t>Readers should be aware that only the original Thai text has legal force and that this English translation is strictly for reference. The Stock Exchange of Thailand cannot undertake any responsibility for its accuracy nor be held liable for any loss or damages arising from or related to its use</w:t>
    </w:r>
    <w:r w:rsidRPr="00417A75">
      <w:rPr>
        <w:rFonts w:eastAsia="Calibri" w:cs="Times New Roman"/>
        <w:i/>
        <w:iCs/>
        <w:spacing w:val="-2"/>
        <w:sz w:val="22"/>
        <w:szCs w:val="22"/>
      </w:rPr>
      <w:t>.</w:t>
    </w:r>
  </w:p>
  <w:p w14:paraId="2B0749F7" w14:textId="1474D14B" w:rsidR="00CD59F8" w:rsidRDefault="00CD5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03491"/>
    <w:multiLevelType w:val="hybridMultilevel"/>
    <w:tmpl w:val="761EC6EA"/>
    <w:lvl w:ilvl="0" w:tplc="47669C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384936"/>
    <w:multiLevelType w:val="hybridMultilevel"/>
    <w:tmpl w:val="CEF06020"/>
    <w:lvl w:ilvl="0" w:tplc="6CB4C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4810060"/>
    <w:multiLevelType w:val="hybridMultilevel"/>
    <w:tmpl w:val="1FA2FC46"/>
    <w:lvl w:ilvl="0" w:tplc="61A0B9A2">
      <w:start w:val="1"/>
      <w:numFmt w:val="lowerLetter"/>
      <w:lvlText w:val="(%1)"/>
      <w:lvlJc w:val="left"/>
      <w:pPr>
        <w:ind w:left="3012" w:hanging="360"/>
      </w:pPr>
      <w:rPr>
        <w:rFonts w:hint="default"/>
      </w:rPr>
    </w:lvl>
    <w:lvl w:ilvl="1" w:tplc="04090019" w:tentative="1">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D7"/>
    <w:rsid w:val="00005A81"/>
    <w:rsid w:val="00005E47"/>
    <w:rsid w:val="00013A42"/>
    <w:rsid w:val="000140B5"/>
    <w:rsid w:val="000207EE"/>
    <w:rsid w:val="00022398"/>
    <w:rsid w:val="0003095A"/>
    <w:rsid w:val="00031746"/>
    <w:rsid w:val="00031907"/>
    <w:rsid w:val="00040E74"/>
    <w:rsid w:val="0004340B"/>
    <w:rsid w:val="000530CE"/>
    <w:rsid w:val="00062C3F"/>
    <w:rsid w:val="00063020"/>
    <w:rsid w:val="000631C6"/>
    <w:rsid w:val="000671EA"/>
    <w:rsid w:val="00077593"/>
    <w:rsid w:val="00090965"/>
    <w:rsid w:val="00091FCA"/>
    <w:rsid w:val="000A596F"/>
    <w:rsid w:val="000A6461"/>
    <w:rsid w:val="000A728A"/>
    <w:rsid w:val="000B3C50"/>
    <w:rsid w:val="000C148A"/>
    <w:rsid w:val="000C22DD"/>
    <w:rsid w:val="000D14D6"/>
    <w:rsid w:val="000D5A03"/>
    <w:rsid w:val="000E340E"/>
    <w:rsid w:val="000F2860"/>
    <w:rsid w:val="000F7D54"/>
    <w:rsid w:val="001000AD"/>
    <w:rsid w:val="0013018A"/>
    <w:rsid w:val="00131FE4"/>
    <w:rsid w:val="00136D32"/>
    <w:rsid w:val="00154FDD"/>
    <w:rsid w:val="00167774"/>
    <w:rsid w:val="00172EA3"/>
    <w:rsid w:val="00175BAF"/>
    <w:rsid w:val="001832A5"/>
    <w:rsid w:val="00186A4D"/>
    <w:rsid w:val="00192E65"/>
    <w:rsid w:val="001B3032"/>
    <w:rsid w:val="001B3FDD"/>
    <w:rsid w:val="001C496A"/>
    <w:rsid w:val="001E56DA"/>
    <w:rsid w:val="001E6401"/>
    <w:rsid w:val="001F03FE"/>
    <w:rsid w:val="001F0F57"/>
    <w:rsid w:val="0020098E"/>
    <w:rsid w:val="002029CA"/>
    <w:rsid w:val="00214B9B"/>
    <w:rsid w:val="002172E1"/>
    <w:rsid w:val="00217FE9"/>
    <w:rsid w:val="00225C0E"/>
    <w:rsid w:val="00227E49"/>
    <w:rsid w:val="00235609"/>
    <w:rsid w:val="00260A61"/>
    <w:rsid w:val="00275863"/>
    <w:rsid w:val="0029348F"/>
    <w:rsid w:val="002B5B6A"/>
    <w:rsid w:val="002C5150"/>
    <w:rsid w:val="002C5769"/>
    <w:rsid w:val="002E451D"/>
    <w:rsid w:val="002E489E"/>
    <w:rsid w:val="002F5AB0"/>
    <w:rsid w:val="002F5D76"/>
    <w:rsid w:val="002F6A27"/>
    <w:rsid w:val="00303BA6"/>
    <w:rsid w:val="00311338"/>
    <w:rsid w:val="00311BEE"/>
    <w:rsid w:val="003134A3"/>
    <w:rsid w:val="00316258"/>
    <w:rsid w:val="003172DC"/>
    <w:rsid w:val="00321DD3"/>
    <w:rsid w:val="00325F0E"/>
    <w:rsid w:val="00332C54"/>
    <w:rsid w:val="00334715"/>
    <w:rsid w:val="00334FB3"/>
    <w:rsid w:val="00335053"/>
    <w:rsid w:val="00336E5E"/>
    <w:rsid w:val="00345D9D"/>
    <w:rsid w:val="00351092"/>
    <w:rsid w:val="00364A5E"/>
    <w:rsid w:val="00374EFC"/>
    <w:rsid w:val="003756F0"/>
    <w:rsid w:val="00377B16"/>
    <w:rsid w:val="00380110"/>
    <w:rsid w:val="003862C3"/>
    <w:rsid w:val="00394E52"/>
    <w:rsid w:val="00397BA5"/>
    <w:rsid w:val="003A18E5"/>
    <w:rsid w:val="003A60C5"/>
    <w:rsid w:val="003B3E74"/>
    <w:rsid w:val="003C518B"/>
    <w:rsid w:val="003D4524"/>
    <w:rsid w:val="003E10D1"/>
    <w:rsid w:val="003E20CA"/>
    <w:rsid w:val="003F3FFC"/>
    <w:rsid w:val="003F65CB"/>
    <w:rsid w:val="004145E9"/>
    <w:rsid w:val="00423F9F"/>
    <w:rsid w:val="00424BFE"/>
    <w:rsid w:val="00446E01"/>
    <w:rsid w:val="00450148"/>
    <w:rsid w:val="00451895"/>
    <w:rsid w:val="004553F2"/>
    <w:rsid w:val="00462AD3"/>
    <w:rsid w:val="00485E4C"/>
    <w:rsid w:val="004B426F"/>
    <w:rsid w:val="004C5B9E"/>
    <w:rsid w:val="004D2BBC"/>
    <w:rsid w:val="004D7806"/>
    <w:rsid w:val="004D7872"/>
    <w:rsid w:val="004D7E6C"/>
    <w:rsid w:val="004E204F"/>
    <w:rsid w:val="004F267F"/>
    <w:rsid w:val="00500BD2"/>
    <w:rsid w:val="00500E8A"/>
    <w:rsid w:val="00501251"/>
    <w:rsid w:val="00502D5B"/>
    <w:rsid w:val="00503E9D"/>
    <w:rsid w:val="00514008"/>
    <w:rsid w:val="005218E3"/>
    <w:rsid w:val="00524CBE"/>
    <w:rsid w:val="00525BB8"/>
    <w:rsid w:val="00532D75"/>
    <w:rsid w:val="00536CEB"/>
    <w:rsid w:val="00547B37"/>
    <w:rsid w:val="00555E41"/>
    <w:rsid w:val="0056465D"/>
    <w:rsid w:val="00581A96"/>
    <w:rsid w:val="00583397"/>
    <w:rsid w:val="00591368"/>
    <w:rsid w:val="00594CFC"/>
    <w:rsid w:val="005A2ED5"/>
    <w:rsid w:val="005A56B1"/>
    <w:rsid w:val="005A7D2A"/>
    <w:rsid w:val="005C016B"/>
    <w:rsid w:val="005C1DE6"/>
    <w:rsid w:val="005D69A4"/>
    <w:rsid w:val="005E5B15"/>
    <w:rsid w:val="005F0EA1"/>
    <w:rsid w:val="006031F3"/>
    <w:rsid w:val="00606624"/>
    <w:rsid w:val="00606A97"/>
    <w:rsid w:val="00606F0D"/>
    <w:rsid w:val="0063461D"/>
    <w:rsid w:val="006353C4"/>
    <w:rsid w:val="00637B7B"/>
    <w:rsid w:val="0064043B"/>
    <w:rsid w:val="00640FF5"/>
    <w:rsid w:val="00642A02"/>
    <w:rsid w:val="0064304C"/>
    <w:rsid w:val="00651DFA"/>
    <w:rsid w:val="00654BF0"/>
    <w:rsid w:val="006671D3"/>
    <w:rsid w:val="00667C5A"/>
    <w:rsid w:val="006946A5"/>
    <w:rsid w:val="006953FA"/>
    <w:rsid w:val="0069581E"/>
    <w:rsid w:val="006A679E"/>
    <w:rsid w:val="006B37DE"/>
    <w:rsid w:val="006B45A9"/>
    <w:rsid w:val="006B5979"/>
    <w:rsid w:val="006C1547"/>
    <w:rsid w:val="006E0AC5"/>
    <w:rsid w:val="006E11F9"/>
    <w:rsid w:val="006E1AB3"/>
    <w:rsid w:val="006E3C67"/>
    <w:rsid w:val="006F4A99"/>
    <w:rsid w:val="00713C5A"/>
    <w:rsid w:val="007178C0"/>
    <w:rsid w:val="00722A8F"/>
    <w:rsid w:val="00727753"/>
    <w:rsid w:val="00732459"/>
    <w:rsid w:val="00734C6C"/>
    <w:rsid w:val="007454A3"/>
    <w:rsid w:val="00746460"/>
    <w:rsid w:val="007469FA"/>
    <w:rsid w:val="007474CF"/>
    <w:rsid w:val="0076670B"/>
    <w:rsid w:val="007871FC"/>
    <w:rsid w:val="007933FB"/>
    <w:rsid w:val="007A2571"/>
    <w:rsid w:val="007A4BB5"/>
    <w:rsid w:val="007C15C6"/>
    <w:rsid w:val="007D40B9"/>
    <w:rsid w:val="00803DA1"/>
    <w:rsid w:val="00810F65"/>
    <w:rsid w:val="00815EA1"/>
    <w:rsid w:val="008160E2"/>
    <w:rsid w:val="00821B93"/>
    <w:rsid w:val="008248B6"/>
    <w:rsid w:val="00824C22"/>
    <w:rsid w:val="00837DB8"/>
    <w:rsid w:val="008423A0"/>
    <w:rsid w:val="00844AFA"/>
    <w:rsid w:val="00852014"/>
    <w:rsid w:val="00854A08"/>
    <w:rsid w:val="008564DF"/>
    <w:rsid w:val="008613D1"/>
    <w:rsid w:val="0086175C"/>
    <w:rsid w:val="008617E7"/>
    <w:rsid w:val="00865CA5"/>
    <w:rsid w:val="0087637D"/>
    <w:rsid w:val="00876BAD"/>
    <w:rsid w:val="00876BBF"/>
    <w:rsid w:val="00876EB5"/>
    <w:rsid w:val="00880ACB"/>
    <w:rsid w:val="0088102F"/>
    <w:rsid w:val="00882D20"/>
    <w:rsid w:val="0088437B"/>
    <w:rsid w:val="00891F98"/>
    <w:rsid w:val="00892BB5"/>
    <w:rsid w:val="0089341F"/>
    <w:rsid w:val="008A4DFE"/>
    <w:rsid w:val="008B43CB"/>
    <w:rsid w:val="008C1E4D"/>
    <w:rsid w:val="008C24EF"/>
    <w:rsid w:val="008C470E"/>
    <w:rsid w:val="008D0EF6"/>
    <w:rsid w:val="008D4C4A"/>
    <w:rsid w:val="008D6E54"/>
    <w:rsid w:val="008D7A4D"/>
    <w:rsid w:val="008D7F79"/>
    <w:rsid w:val="008E49FA"/>
    <w:rsid w:val="008F252F"/>
    <w:rsid w:val="008F3BBF"/>
    <w:rsid w:val="009064EE"/>
    <w:rsid w:val="009169D5"/>
    <w:rsid w:val="00916D40"/>
    <w:rsid w:val="00923897"/>
    <w:rsid w:val="009303AF"/>
    <w:rsid w:val="00930A0C"/>
    <w:rsid w:val="00954E92"/>
    <w:rsid w:val="00957C33"/>
    <w:rsid w:val="0096094B"/>
    <w:rsid w:val="00960BFC"/>
    <w:rsid w:val="0096530E"/>
    <w:rsid w:val="00973000"/>
    <w:rsid w:val="00973DF3"/>
    <w:rsid w:val="00975F99"/>
    <w:rsid w:val="009807EA"/>
    <w:rsid w:val="00980DC5"/>
    <w:rsid w:val="009925D7"/>
    <w:rsid w:val="0099639E"/>
    <w:rsid w:val="009A32B8"/>
    <w:rsid w:val="009A6661"/>
    <w:rsid w:val="009B0705"/>
    <w:rsid w:val="009B3D3C"/>
    <w:rsid w:val="009C40AE"/>
    <w:rsid w:val="009C77DB"/>
    <w:rsid w:val="009E0E0A"/>
    <w:rsid w:val="009E1DCE"/>
    <w:rsid w:val="009F7B73"/>
    <w:rsid w:val="00A06215"/>
    <w:rsid w:val="00A118FC"/>
    <w:rsid w:val="00A12078"/>
    <w:rsid w:val="00A164A8"/>
    <w:rsid w:val="00A35EA6"/>
    <w:rsid w:val="00A56C95"/>
    <w:rsid w:val="00A60564"/>
    <w:rsid w:val="00A61BA9"/>
    <w:rsid w:val="00A657A4"/>
    <w:rsid w:val="00A8355A"/>
    <w:rsid w:val="00A94930"/>
    <w:rsid w:val="00AA2680"/>
    <w:rsid w:val="00AB2512"/>
    <w:rsid w:val="00AC20C1"/>
    <w:rsid w:val="00AC259F"/>
    <w:rsid w:val="00AC5EBB"/>
    <w:rsid w:val="00AC7A25"/>
    <w:rsid w:val="00AE0370"/>
    <w:rsid w:val="00AE1075"/>
    <w:rsid w:val="00AE43EA"/>
    <w:rsid w:val="00AE4A8D"/>
    <w:rsid w:val="00AE6E64"/>
    <w:rsid w:val="00AF0E7D"/>
    <w:rsid w:val="00AF2E17"/>
    <w:rsid w:val="00AF364D"/>
    <w:rsid w:val="00AF7B52"/>
    <w:rsid w:val="00B07FF1"/>
    <w:rsid w:val="00B12A49"/>
    <w:rsid w:val="00B1348B"/>
    <w:rsid w:val="00B15720"/>
    <w:rsid w:val="00B15F9B"/>
    <w:rsid w:val="00B22333"/>
    <w:rsid w:val="00B23119"/>
    <w:rsid w:val="00B24F59"/>
    <w:rsid w:val="00B30247"/>
    <w:rsid w:val="00B368AD"/>
    <w:rsid w:val="00B4298A"/>
    <w:rsid w:val="00B43621"/>
    <w:rsid w:val="00B62F5E"/>
    <w:rsid w:val="00B753F7"/>
    <w:rsid w:val="00B758AB"/>
    <w:rsid w:val="00B80695"/>
    <w:rsid w:val="00B86063"/>
    <w:rsid w:val="00B94063"/>
    <w:rsid w:val="00BA23D3"/>
    <w:rsid w:val="00BA4680"/>
    <w:rsid w:val="00BA54C3"/>
    <w:rsid w:val="00BD374F"/>
    <w:rsid w:val="00BF44F4"/>
    <w:rsid w:val="00C06896"/>
    <w:rsid w:val="00C06A6A"/>
    <w:rsid w:val="00C149E0"/>
    <w:rsid w:val="00C25093"/>
    <w:rsid w:val="00C27384"/>
    <w:rsid w:val="00C27E2F"/>
    <w:rsid w:val="00C4075A"/>
    <w:rsid w:val="00C4419C"/>
    <w:rsid w:val="00C45026"/>
    <w:rsid w:val="00C52F99"/>
    <w:rsid w:val="00C5535A"/>
    <w:rsid w:val="00C60C55"/>
    <w:rsid w:val="00C74056"/>
    <w:rsid w:val="00C8552A"/>
    <w:rsid w:val="00C877E3"/>
    <w:rsid w:val="00C87BDC"/>
    <w:rsid w:val="00CA4109"/>
    <w:rsid w:val="00CA5854"/>
    <w:rsid w:val="00CC07A2"/>
    <w:rsid w:val="00CD2FA5"/>
    <w:rsid w:val="00CD52FE"/>
    <w:rsid w:val="00CD59F8"/>
    <w:rsid w:val="00CE36DE"/>
    <w:rsid w:val="00CE4049"/>
    <w:rsid w:val="00CE5AB4"/>
    <w:rsid w:val="00CF76CF"/>
    <w:rsid w:val="00D01466"/>
    <w:rsid w:val="00D16613"/>
    <w:rsid w:val="00D32DF4"/>
    <w:rsid w:val="00D6485D"/>
    <w:rsid w:val="00D67426"/>
    <w:rsid w:val="00D76FB0"/>
    <w:rsid w:val="00D81249"/>
    <w:rsid w:val="00D81BD5"/>
    <w:rsid w:val="00D83606"/>
    <w:rsid w:val="00D9409A"/>
    <w:rsid w:val="00DA1961"/>
    <w:rsid w:val="00DA4D73"/>
    <w:rsid w:val="00DA5AE9"/>
    <w:rsid w:val="00DC0121"/>
    <w:rsid w:val="00DC5863"/>
    <w:rsid w:val="00DC77B1"/>
    <w:rsid w:val="00DE0522"/>
    <w:rsid w:val="00DE6E76"/>
    <w:rsid w:val="00DF5A1F"/>
    <w:rsid w:val="00E01371"/>
    <w:rsid w:val="00E0183C"/>
    <w:rsid w:val="00E115D5"/>
    <w:rsid w:val="00E16A2E"/>
    <w:rsid w:val="00E24B70"/>
    <w:rsid w:val="00E27BDD"/>
    <w:rsid w:val="00E30922"/>
    <w:rsid w:val="00E3633D"/>
    <w:rsid w:val="00E46B6B"/>
    <w:rsid w:val="00E50D6A"/>
    <w:rsid w:val="00E532D6"/>
    <w:rsid w:val="00E538D0"/>
    <w:rsid w:val="00E556E0"/>
    <w:rsid w:val="00E64284"/>
    <w:rsid w:val="00E66056"/>
    <w:rsid w:val="00E67F2D"/>
    <w:rsid w:val="00E71F4A"/>
    <w:rsid w:val="00E800F0"/>
    <w:rsid w:val="00E94B40"/>
    <w:rsid w:val="00E963D0"/>
    <w:rsid w:val="00EA3EBE"/>
    <w:rsid w:val="00EA4712"/>
    <w:rsid w:val="00EF1F81"/>
    <w:rsid w:val="00EF39A5"/>
    <w:rsid w:val="00EF4539"/>
    <w:rsid w:val="00F03A63"/>
    <w:rsid w:val="00F11708"/>
    <w:rsid w:val="00F13C87"/>
    <w:rsid w:val="00F20E70"/>
    <w:rsid w:val="00F311F9"/>
    <w:rsid w:val="00F33B14"/>
    <w:rsid w:val="00F360E1"/>
    <w:rsid w:val="00F42CB4"/>
    <w:rsid w:val="00F53160"/>
    <w:rsid w:val="00F614D7"/>
    <w:rsid w:val="00F64C96"/>
    <w:rsid w:val="00F66401"/>
    <w:rsid w:val="00F666F8"/>
    <w:rsid w:val="00F672E0"/>
    <w:rsid w:val="00F73D95"/>
    <w:rsid w:val="00F750B1"/>
    <w:rsid w:val="00F77538"/>
    <w:rsid w:val="00F81C2B"/>
    <w:rsid w:val="00F870FD"/>
    <w:rsid w:val="00FA7671"/>
    <w:rsid w:val="00FA7707"/>
    <w:rsid w:val="00FC1F06"/>
    <w:rsid w:val="00FC2E39"/>
    <w:rsid w:val="00FC37A4"/>
    <w:rsid w:val="00FD2424"/>
    <w:rsid w:val="00FD2890"/>
    <w:rsid w:val="00FD326F"/>
    <w:rsid w:val="00FD72D2"/>
    <w:rsid w:val="00FF01C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01DF6"/>
  <w15:docId w15:val="{51584DCA-1811-4BED-A71D-CFB23A18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D7"/>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3A0"/>
    <w:pPr>
      <w:tabs>
        <w:tab w:val="center" w:pos="4513"/>
        <w:tab w:val="right" w:pos="9026"/>
      </w:tabs>
    </w:pPr>
  </w:style>
  <w:style w:type="character" w:customStyle="1" w:styleId="HeaderChar">
    <w:name w:val="Header Char"/>
    <w:basedOn w:val="DefaultParagraphFont"/>
    <w:link w:val="Header"/>
    <w:uiPriority w:val="99"/>
    <w:rsid w:val="008423A0"/>
    <w:rPr>
      <w:rFonts w:ascii="Times New Roman" w:eastAsia="Times New Roman" w:hAnsi="Times New Roman" w:cs="Angsana New"/>
      <w:sz w:val="24"/>
    </w:rPr>
  </w:style>
  <w:style w:type="paragraph" w:styleId="Footer">
    <w:name w:val="footer"/>
    <w:basedOn w:val="Normal"/>
    <w:link w:val="FooterChar"/>
    <w:uiPriority w:val="99"/>
    <w:unhideWhenUsed/>
    <w:rsid w:val="008423A0"/>
    <w:pPr>
      <w:tabs>
        <w:tab w:val="center" w:pos="4513"/>
        <w:tab w:val="right" w:pos="9026"/>
      </w:tabs>
    </w:pPr>
  </w:style>
  <w:style w:type="character" w:customStyle="1" w:styleId="FooterChar">
    <w:name w:val="Footer Char"/>
    <w:basedOn w:val="DefaultParagraphFont"/>
    <w:link w:val="Footer"/>
    <w:uiPriority w:val="99"/>
    <w:rsid w:val="008423A0"/>
    <w:rPr>
      <w:rFonts w:ascii="Times New Roman" w:eastAsia="Times New Roman" w:hAnsi="Times New Roman" w:cs="Angsana New"/>
      <w:sz w:val="24"/>
    </w:rPr>
  </w:style>
  <w:style w:type="character" w:styleId="CommentReference">
    <w:name w:val="annotation reference"/>
    <w:basedOn w:val="DefaultParagraphFont"/>
    <w:uiPriority w:val="99"/>
    <w:unhideWhenUsed/>
    <w:rsid w:val="006E3C67"/>
    <w:rPr>
      <w:sz w:val="16"/>
      <w:szCs w:val="18"/>
    </w:rPr>
  </w:style>
  <w:style w:type="paragraph" w:styleId="CommentText">
    <w:name w:val="annotation text"/>
    <w:basedOn w:val="Normal"/>
    <w:link w:val="CommentTextChar"/>
    <w:uiPriority w:val="99"/>
    <w:unhideWhenUsed/>
    <w:rsid w:val="006E3C67"/>
    <w:rPr>
      <w:sz w:val="20"/>
      <w:szCs w:val="25"/>
    </w:rPr>
  </w:style>
  <w:style w:type="character" w:customStyle="1" w:styleId="CommentTextChar">
    <w:name w:val="Comment Text Char"/>
    <w:basedOn w:val="DefaultParagraphFont"/>
    <w:link w:val="CommentText"/>
    <w:uiPriority w:val="99"/>
    <w:rsid w:val="006E3C67"/>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6E3C67"/>
    <w:rPr>
      <w:b/>
      <w:bCs/>
    </w:rPr>
  </w:style>
  <w:style w:type="character" w:customStyle="1" w:styleId="CommentSubjectChar">
    <w:name w:val="Comment Subject Char"/>
    <w:basedOn w:val="CommentTextChar"/>
    <w:link w:val="CommentSubject"/>
    <w:uiPriority w:val="99"/>
    <w:semiHidden/>
    <w:rsid w:val="006E3C67"/>
    <w:rPr>
      <w:rFonts w:ascii="Times New Roman" w:eastAsia="Times New Roman" w:hAnsi="Times New Roman" w:cs="Angsana New"/>
      <w:b/>
      <w:bCs/>
      <w:sz w:val="20"/>
      <w:szCs w:val="25"/>
    </w:rPr>
  </w:style>
  <w:style w:type="paragraph" w:styleId="BalloonText">
    <w:name w:val="Balloon Text"/>
    <w:basedOn w:val="Normal"/>
    <w:link w:val="BalloonTextChar"/>
    <w:uiPriority w:val="99"/>
    <w:semiHidden/>
    <w:unhideWhenUsed/>
    <w:rsid w:val="006E3C67"/>
    <w:rPr>
      <w:rFonts w:ascii="Tahoma" w:hAnsi="Tahoma"/>
      <w:sz w:val="16"/>
      <w:szCs w:val="20"/>
    </w:rPr>
  </w:style>
  <w:style w:type="character" w:customStyle="1" w:styleId="BalloonTextChar">
    <w:name w:val="Balloon Text Char"/>
    <w:basedOn w:val="DefaultParagraphFont"/>
    <w:link w:val="BalloonText"/>
    <w:uiPriority w:val="99"/>
    <w:semiHidden/>
    <w:rsid w:val="006E3C67"/>
    <w:rPr>
      <w:rFonts w:ascii="Tahoma" w:eastAsia="Times New Roman" w:hAnsi="Tahoma" w:cs="Angsana New"/>
      <w:sz w:val="16"/>
      <w:szCs w:val="20"/>
    </w:rPr>
  </w:style>
  <w:style w:type="paragraph" w:styleId="Revision">
    <w:name w:val="Revision"/>
    <w:hidden/>
    <w:uiPriority w:val="99"/>
    <w:semiHidden/>
    <w:rsid w:val="000B3C50"/>
    <w:pPr>
      <w:spacing w:after="0" w:line="240" w:lineRule="auto"/>
    </w:pPr>
    <w:rPr>
      <w:rFonts w:ascii="Times New Roman" w:eastAsia="Times New Roman" w:hAnsi="Times New Roman" w:cs="Angsana New"/>
      <w:sz w:val="24"/>
    </w:rPr>
  </w:style>
  <w:style w:type="paragraph" w:styleId="Title">
    <w:name w:val="Title"/>
    <w:basedOn w:val="Normal"/>
    <w:link w:val="TitleChar"/>
    <w:qFormat/>
    <w:rsid w:val="006E0AC5"/>
    <w:pPr>
      <w:jc w:val="center"/>
    </w:pPr>
    <w:rPr>
      <w:rFonts w:hAnsi="Angsana New" w:cs="AngsanaUPC"/>
      <w:b/>
      <w:bCs/>
      <w:spacing w:val="4"/>
      <w:sz w:val="31"/>
      <w:szCs w:val="31"/>
      <w:u w:val="single"/>
    </w:rPr>
  </w:style>
  <w:style w:type="character" w:customStyle="1" w:styleId="TitleChar">
    <w:name w:val="Title Char"/>
    <w:basedOn w:val="DefaultParagraphFont"/>
    <w:link w:val="Title"/>
    <w:rsid w:val="006E0AC5"/>
    <w:rPr>
      <w:rFonts w:ascii="Times New Roman" w:eastAsia="Times New Roman" w:hAnsi="Angsana New" w:cs="AngsanaUPC"/>
      <w:b/>
      <w:bCs/>
      <w:spacing w:val="4"/>
      <w:sz w:val="31"/>
      <w:szCs w:val="3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0013">
      <w:bodyDiv w:val="1"/>
      <w:marLeft w:val="0"/>
      <w:marRight w:val="0"/>
      <w:marTop w:val="0"/>
      <w:marBottom w:val="0"/>
      <w:divBdr>
        <w:top w:val="none" w:sz="0" w:space="0" w:color="auto"/>
        <w:left w:val="none" w:sz="0" w:space="0" w:color="auto"/>
        <w:bottom w:val="none" w:sz="0" w:space="0" w:color="auto"/>
        <w:right w:val="none" w:sz="0" w:space="0" w:color="auto"/>
      </w:divBdr>
    </w:div>
    <w:div w:id="698628618">
      <w:bodyDiv w:val="1"/>
      <w:marLeft w:val="0"/>
      <w:marRight w:val="0"/>
      <w:marTop w:val="0"/>
      <w:marBottom w:val="0"/>
      <w:divBdr>
        <w:top w:val="none" w:sz="0" w:space="0" w:color="auto"/>
        <w:left w:val="none" w:sz="0" w:space="0" w:color="auto"/>
        <w:bottom w:val="none" w:sz="0" w:space="0" w:color="auto"/>
        <w:right w:val="none" w:sz="0" w:space="0" w:color="auto"/>
      </w:divBdr>
      <w:divsChild>
        <w:div w:id="515118007">
          <w:marLeft w:val="0"/>
          <w:marRight w:val="0"/>
          <w:marTop w:val="0"/>
          <w:marBottom w:val="0"/>
          <w:divBdr>
            <w:top w:val="none" w:sz="0" w:space="0" w:color="auto"/>
            <w:left w:val="none" w:sz="0" w:space="0" w:color="auto"/>
            <w:bottom w:val="none" w:sz="0" w:space="0" w:color="auto"/>
            <w:right w:val="none" w:sz="0" w:space="0" w:color="auto"/>
          </w:divBdr>
        </w:div>
        <w:div w:id="1387990637">
          <w:marLeft w:val="0"/>
          <w:marRight w:val="0"/>
          <w:marTop w:val="0"/>
          <w:marBottom w:val="0"/>
          <w:divBdr>
            <w:top w:val="none" w:sz="0" w:space="0" w:color="auto"/>
            <w:left w:val="none" w:sz="0" w:space="0" w:color="auto"/>
            <w:bottom w:val="none" w:sz="0" w:space="0" w:color="auto"/>
            <w:right w:val="none" w:sz="0" w:space="0" w:color="auto"/>
          </w:divBdr>
        </w:div>
        <w:div w:id="2131580697">
          <w:marLeft w:val="0"/>
          <w:marRight w:val="0"/>
          <w:marTop w:val="0"/>
          <w:marBottom w:val="0"/>
          <w:divBdr>
            <w:top w:val="none" w:sz="0" w:space="0" w:color="auto"/>
            <w:left w:val="none" w:sz="0" w:space="0" w:color="auto"/>
            <w:bottom w:val="none" w:sz="0" w:space="0" w:color="auto"/>
            <w:right w:val="none" w:sz="0" w:space="0" w:color="auto"/>
          </w:divBdr>
        </w:div>
        <w:div w:id="187376616">
          <w:marLeft w:val="0"/>
          <w:marRight w:val="0"/>
          <w:marTop w:val="0"/>
          <w:marBottom w:val="0"/>
          <w:divBdr>
            <w:top w:val="none" w:sz="0" w:space="0" w:color="auto"/>
            <w:left w:val="none" w:sz="0" w:space="0" w:color="auto"/>
            <w:bottom w:val="none" w:sz="0" w:space="0" w:color="auto"/>
            <w:right w:val="none" w:sz="0" w:space="0" w:color="auto"/>
          </w:divBdr>
        </w:div>
        <w:div w:id="9797170">
          <w:marLeft w:val="0"/>
          <w:marRight w:val="0"/>
          <w:marTop w:val="0"/>
          <w:marBottom w:val="0"/>
          <w:divBdr>
            <w:top w:val="none" w:sz="0" w:space="0" w:color="auto"/>
            <w:left w:val="none" w:sz="0" w:space="0" w:color="auto"/>
            <w:bottom w:val="none" w:sz="0" w:space="0" w:color="auto"/>
            <w:right w:val="none" w:sz="0" w:space="0" w:color="auto"/>
          </w:divBdr>
        </w:div>
        <w:div w:id="1777091917">
          <w:marLeft w:val="0"/>
          <w:marRight w:val="0"/>
          <w:marTop w:val="0"/>
          <w:marBottom w:val="0"/>
          <w:divBdr>
            <w:top w:val="none" w:sz="0" w:space="0" w:color="auto"/>
            <w:left w:val="none" w:sz="0" w:space="0" w:color="auto"/>
            <w:bottom w:val="none" w:sz="0" w:space="0" w:color="auto"/>
            <w:right w:val="none" w:sz="0" w:space="0" w:color="auto"/>
          </w:divBdr>
        </w:div>
      </w:divsChild>
    </w:div>
    <w:div w:id="700326307">
      <w:bodyDiv w:val="1"/>
      <w:marLeft w:val="0"/>
      <w:marRight w:val="0"/>
      <w:marTop w:val="0"/>
      <w:marBottom w:val="0"/>
      <w:divBdr>
        <w:top w:val="none" w:sz="0" w:space="0" w:color="auto"/>
        <w:left w:val="none" w:sz="0" w:space="0" w:color="auto"/>
        <w:bottom w:val="none" w:sz="0" w:space="0" w:color="auto"/>
        <w:right w:val="none" w:sz="0" w:space="0" w:color="auto"/>
      </w:divBdr>
      <w:divsChild>
        <w:div w:id="1334183394">
          <w:marLeft w:val="0"/>
          <w:marRight w:val="0"/>
          <w:marTop w:val="0"/>
          <w:marBottom w:val="0"/>
          <w:divBdr>
            <w:top w:val="none" w:sz="0" w:space="0" w:color="auto"/>
            <w:left w:val="none" w:sz="0" w:space="0" w:color="auto"/>
            <w:bottom w:val="none" w:sz="0" w:space="0" w:color="auto"/>
            <w:right w:val="none" w:sz="0" w:space="0" w:color="auto"/>
          </w:divBdr>
        </w:div>
        <w:div w:id="1040591559">
          <w:marLeft w:val="0"/>
          <w:marRight w:val="0"/>
          <w:marTop w:val="0"/>
          <w:marBottom w:val="0"/>
          <w:divBdr>
            <w:top w:val="none" w:sz="0" w:space="0" w:color="auto"/>
            <w:left w:val="none" w:sz="0" w:space="0" w:color="auto"/>
            <w:bottom w:val="none" w:sz="0" w:space="0" w:color="auto"/>
            <w:right w:val="none" w:sz="0" w:space="0" w:color="auto"/>
          </w:divBdr>
        </w:div>
      </w:divsChild>
    </w:div>
    <w:div w:id="806900763">
      <w:bodyDiv w:val="1"/>
      <w:marLeft w:val="0"/>
      <w:marRight w:val="0"/>
      <w:marTop w:val="0"/>
      <w:marBottom w:val="0"/>
      <w:divBdr>
        <w:top w:val="none" w:sz="0" w:space="0" w:color="auto"/>
        <w:left w:val="none" w:sz="0" w:space="0" w:color="auto"/>
        <w:bottom w:val="none" w:sz="0" w:space="0" w:color="auto"/>
        <w:right w:val="none" w:sz="0" w:space="0" w:color="auto"/>
      </w:divBdr>
      <w:divsChild>
        <w:div w:id="1239628647">
          <w:marLeft w:val="0"/>
          <w:marRight w:val="0"/>
          <w:marTop w:val="0"/>
          <w:marBottom w:val="0"/>
          <w:divBdr>
            <w:top w:val="none" w:sz="0" w:space="0" w:color="auto"/>
            <w:left w:val="none" w:sz="0" w:space="0" w:color="auto"/>
            <w:bottom w:val="none" w:sz="0" w:space="0" w:color="auto"/>
            <w:right w:val="none" w:sz="0" w:space="0" w:color="auto"/>
          </w:divBdr>
        </w:div>
        <w:div w:id="1867594550">
          <w:marLeft w:val="0"/>
          <w:marRight w:val="0"/>
          <w:marTop w:val="0"/>
          <w:marBottom w:val="0"/>
          <w:divBdr>
            <w:top w:val="none" w:sz="0" w:space="0" w:color="auto"/>
            <w:left w:val="none" w:sz="0" w:space="0" w:color="auto"/>
            <w:bottom w:val="none" w:sz="0" w:space="0" w:color="auto"/>
            <w:right w:val="none" w:sz="0" w:space="0" w:color="auto"/>
          </w:divBdr>
        </w:div>
        <w:div w:id="788162732">
          <w:marLeft w:val="0"/>
          <w:marRight w:val="0"/>
          <w:marTop w:val="0"/>
          <w:marBottom w:val="0"/>
          <w:divBdr>
            <w:top w:val="none" w:sz="0" w:space="0" w:color="auto"/>
            <w:left w:val="none" w:sz="0" w:space="0" w:color="auto"/>
            <w:bottom w:val="none" w:sz="0" w:space="0" w:color="auto"/>
            <w:right w:val="none" w:sz="0" w:space="0" w:color="auto"/>
          </w:divBdr>
        </w:div>
      </w:divsChild>
    </w:div>
    <w:div w:id="905720828">
      <w:bodyDiv w:val="1"/>
      <w:marLeft w:val="0"/>
      <w:marRight w:val="0"/>
      <w:marTop w:val="0"/>
      <w:marBottom w:val="0"/>
      <w:divBdr>
        <w:top w:val="none" w:sz="0" w:space="0" w:color="auto"/>
        <w:left w:val="none" w:sz="0" w:space="0" w:color="auto"/>
        <w:bottom w:val="none" w:sz="0" w:space="0" w:color="auto"/>
        <w:right w:val="none" w:sz="0" w:space="0" w:color="auto"/>
      </w:divBdr>
      <w:divsChild>
        <w:div w:id="1943683161">
          <w:marLeft w:val="0"/>
          <w:marRight w:val="0"/>
          <w:marTop w:val="12"/>
          <w:marBottom w:val="0"/>
          <w:divBdr>
            <w:top w:val="none" w:sz="0" w:space="0" w:color="auto"/>
            <w:left w:val="none" w:sz="0" w:space="0" w:color="auto"/>
            <w:bottom w:val="none" w:sz="0" w:space="0" w:color="auto"/>
            <w:right w:val="none" w:sz="0" w:space="0" w:color="auto"/>
          </w:divBdr>
          <w:divsChild>
            <w:div w:id="1011176096">
              <w:marLeft w:val="0"/>
              <w:marRight w:val="0"/>
              <w:marTop w:val="0"/>
              <w:marBottom w:val="0"/>
              <w:divBdr>
                <w:top w:val="none" w:sz="0" w:space="0" w:color="auto"/>
                <w:left w:val="none" w:sz="0" w:space="0" w:color="auto"/>
                <w:bottom w:val="none" w:sz="0" w:space="0" w:color="auto"/>
                <w:right w:val="none" w:sz="0" w:space="0" w:color="auto"/>
              </w:divBdr>
              <w:divsChild>
                <w:div w:id="1674257083">
                  <w:marLeft w:val="0"/>
                  <w:marRight w:val="0"/>
                  <w:marTop w:val="0"/>
                  <w:marBottom w:val="0"/>
                  <w:divBdr>
                    <w:top w:val="none" w:sz="0" w:space="0" w:color="auto"/>
                    <w:left w:val="none" w:sz="0" w:space="0" w:color="auto"/>
                    <w:bottom w:val="none" w:sz="0" w:space="0" w:color="auto"/>
                    <w:right w:val="none" w:sz="0" w:space="0" w:color="auto"/>
                  </w:divBdr>
                </w:div>
                <w:div w:id="1695036976">
                  <w:marLeft w:val="0"/>
                  <w:marRight w:val="0"/>
                  <w:marTop w:val="0"/>
                  <w:marBottom w:val="0"/>
                  <w:divBdr>
                    <w:top w:val="none" w:sz="0" w:space="0" w:color="auto"/>
                    <w:left w:val="none" w:sz="0" w:space="0" w:color="auto"/>
                    <w:bottom w:val="none" w:sz="0" w:space="0" w:color="auto"/>
                    <w:right w:val="none" w:sz="0" w:space="0" w:color="auto"/>
                  </w:divBdr>
                </w:div>
                <w:div w:id="1446541549">
                  <w:marLeft w:val="0"/>
                  <w:marRight w:val="0"/>
                  <w:marTop w:val="0"/>
                  <w:marBottom w:val="0"/>
                  <w:divBdr>
                    <w:top w:val="none" w:sz="0" w:space="0" w:color="auto"/>
                    <w:left w:val="none" w:sz="0" w:space="0" w:color="auto"/>
                    <w:bottom w:val="none" w:sz="0" w:space="0" w:color="auto"/>
                    <w:right w:val="none" w:sz="0" w:space="0" w:color="auto"/>
                  </w:divBdr>
                </w:div>
                <w:div w:id="1005131134">
                  <w:marLeft w:val="0"/>
                  <w:marRight w:val="0"/>
                  <w:marTop w:val="0"/>
                  <w:marBottom w:val="0"/>
                  <w:divBdr>
                    <w:top w:val="none" w:sz="0" w:space="0" w:color="auto"/>
                    <w:left w:val="none" w:sz="0" w:space="0" w:color="auto"/>
                    <w:bottom w:val="none" w:sz="0" w:space="0" w:color="auto"/>
                    <w:right w:val="none" w:sz="0" w:space="0" w:color="auto"/>
                  </w:divBdr>
                </w:div>
                <w:div w:id="435561387">
                  <w:marLeft w:val="0"/>
                  <w:marRight w:val="0"/>
                  <w:marTop w:val="0"/>
                  <w:marBottom w:val="0"/>
                  <w:divBdr>
                    <w:top w:val="none" w:sz="0" w:space="0" w:color="auto"/>
                    <w:left w:val="none" w:sz="0" w:space="0" w:color="auto"/>
                    <w:bottom w:val="none" w:sz="0" w:space="0" w:color="auto"/>
                    <w:right w:val="none" w:sz="0" w:space="0" w:color="auto"/>
                  </w:divBdr>
                </w:div>
                <w:div w:id="1591234061">
                  <w:marLeft w:val="0"/>
                  <w:marRight w:val="0"/>
                  <w:marTop w:val="0"/>
                  <w:marBottom w:val="0"/>
                  <w:divBdr>
                    <w:top w:val="none" w:sz="0" w:space="0" w:color="auto"/>
                    <w:left w:val="none" w:sz="0" w:space="0" w:color="auto"/>
                    <w:bottom w:val="none" w:sz="0" w:space="0" w:color="auto"/>
                    <w:right w:val="none" w:sz="0" w:space="0" w:color="auto"/>
                  </w:divBdr>
                </w:div>
                <w:div w:id="1911427727">
                  <w:marLeft w:val="0"/>
                  <w:marRight w:val="0"/>
                  <w:marTop w:val="0"/>
                  <w:marBottom w:val="0"/>
                  <w:divBdr>
                    <w:top w:val="none" w:sz="0" w:space="0" w:color="auto"/>
                    <w:left w:val="none" w:sz="0" w:space="0" w:color="auto"/>
                    <w:bottom w:val="none" w:sz="0" w:space="0" w:color="auto"/>
                    <w:right w:val="none" w:sz="0" w:space="0" w:color="auto"/>
                  </w:divBdr>
                </w:div>
                <w:div w:id="382677580">
                  <w:marLeft w:val="0"/>
                  <w:marRight w:val="0"/>
                  <w:marTop w:val="0"/>
                  <w:marBottom w:val="0"/>
                  <w:divBdr>
                    <w:top w:val="none" w:sz="0" w:space="0" w:color="auto"/>
                    <w:left w:val="none" w:sz="0" w:space="0" w:color="auto"/>
                    <w:bottom w:val="none" w:sz="0" w:space="0" w:color="auto"/>
                    <w:right w:val="none" w:sz="0" w:space="0" w:color="auto"/>
                  </w:divBdr>
                </w:div>
                <w:div w:id="595597811">
                  <w:marLeft w:val="0"/>
                  <w:marRight w:val="0"/>
                  <w:marTop w:val="0"/>
                  <w:marBottom w:val="0"/>
                  <w:divBdr>
                    <w:top w:val="none" w:sz="0" w:space="0" w:color="auto"/>
                    <w:left w:val="none" w:sz="0" w:space="0" w:color="auto"/>
                    <w:bottom w:val="none" w:sz="0" w:space="0" w:color="auto"/>
                    <w:right w:val="none" w:sz="0" w:space="0" w:color="auto"/>
                  </w:divBdr>
                </w:div>
                <w:div w:id="2112897524">
                  <w:marLeft w:val="0"/>
                  <w:marRight w:val="0"/>
                  <w:marTop w:val="0"/>
                  <w:marBottom w:val="0"/>
                  <w:divBdr>
                    <w:top w:val="none" w:sz="0" w:space="0" w:color="auto"/>
                    <w:left w:val="none" w:sz="0" w:space="0" w:color="auto"/>
                    <w:bottom w:val="none" w:sz="0" w:space="0" w:color="auto"/>
                    <w:right w:val="none" w:sz="0" w:space="0" w:color="auto"/>
                  </w:divBdr>
                </w:div>
                <w:div w:id="1518929019">
                  <w:marLeft w:val="0"/>
                  <w:marRight w:val="0"/>
                  <w:marTop w:val="0"/>
                  <w:marBottom w:val="0"/>
                  <w:divBdr>
                    <w:top w:val="none" w:sz="0" w:space="0" w:color="auto"/>
                    <w:left w:val="none" w:sz="0" w:space="0" w:color="auto"/>
                    <w:bottom w:val="none" w:sz="0" w:space="0" w:color="auto"/>
                    <w:right w:val="none" w:sz="0" w:space="0" w:color="auto"/>
                  </w:divBdr>
                </w:div>
                <w:div w:id="15444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87311">
      <w:bodyDiv w:val="1"/>
      <w:marLeft w:val="0"/>
      <w:marRight w:val="0"/>
      <w:marTop w:val="0"/>
      <w:marBottom w:val="0"/>
      <w:divBdr>
        <w:top w:val="none" w:sz="0" w:space="0" w:color="auto"/>
        <w:left w:val="none" w:sz="0" w:space="0" w:color="auto"/>
        <w:bottom w:val="none" w:sz="0" w:space="0" w:color="auto"/>
        <w:right w:val="none" w:sz="0" w:space="0" w:color="auto"/>
      </w:divBdr>
    </w:div>
    <w:div w:id="1368526417">
      <w:bodyDiv w:val="1"/>
      <w:marLeft w:val="0"/>
      <w:marRight w:val="0"/>
      <w:marTop w:val="0"/>
      <w:marBottom w:val="0"/>
      <w:divBdr>
        <w:top w:val="none" w:sz="0" w:space="0" w:color="auto"/>
        <w:left w:val="none" w:sz="0" w:space="0" w:color="auto"/>
        <w:bottom w:val="none" w:sz="0" w:space="0" w:color="auto"/>
        <w:right w:val="none" w:sz="0" w:space="0" w:color="auto"/>
      </w:divBdr>
      <w:divsChild>
        <w:div w:id="1709448417">
          <w:marLeft w:val="0"/>
          <w:marRight w:val="0"/>
          <w:marTop w:val="0"/>
          <w:marBottom w:val="0"/>
          <w:divBdr>
            <w:top w:val="none" w:sz="0" w:space="0" w:color="auto"/>
            <w:left w:val="none" w:sz="0" w:space="0" w:color="auto"/>
            <w:bottom w:val="none" w:sz="0" w:space="0" w:color="auto"/>
            <w:right w:val="none" w:sz="0" w:space="0" w:color="auto"/>
          </w:divBdr>
        </w:div>
        <w:div w:id="1863085506">
          <w:marLeft w:val="0"/>
          <w:marRight w:val="0"/>
          <w:marTop w:val="0"/>
          <w:marBottom w:val="0"/>
          <w:divBdr>
            <w:top w:val="none" w:sz="0" w:space="0" w:color="auto"/>
            <w:left w:val="none" w:sz="0" w:space="0" w:color="auto"/>
            <w:bottom w:val="none" w:sz="0" w:space="0" w:color="auto"/>
            <w:right w:val="none" w:sz="0" w:space="0" w:color="auto"/>
          </w:divBdr>
        </w:div>
        <w:div w:id="1304700476">
          <w:marLeft w:val="0"/>
          <w:marRight w:val="0"/>
          <w:marTop w:val="0"/>
          <w:marBottom w:val="0"/>
          <w:divBdr>
            <w:top w:val="none" w:sz="0" w:space="0" w:color="auto"/>
            <w:left w:val="none" w:sz="0" w:space="0" w:color="auto"/>
            <w:bottom w:val="none" w:sz="0" w:space="0" w:color="auto"/>
            <w:right w:val="none" w:sz="0" w:space="0" w:color="auto"/>
          </w:divBdr>
        </w:div>
        <w:div w:id="1596863089">
          <w:marLeft w:val="0"/>
          <w:marRight w:val="0"/>
          <w:marTop w:val="0"/>
          <w:marBottom w:val="0"/>
          <w:divBdr>
            <w:top w:val="none" w:sz="0" w:space="0" w:color="auto"/>
            <w:left w:val="none" w:sz="0" w:space="0" w:color="auto"/>
            <w:bottom w:val="none" w:sz="0" w:space="0" w:color="auto"/>
            <w:right w:val="none" w:sz="0" w:space="0" w:color="auto"/>
          </w:divBdr>
        </w:div>
        <w:div w:id="534006381">
          <w:marLeft w:val="0"/>
          <w:marRight w:val="0"/>
          <w:marTop w:val="0"/>
          <w:marBottom w:val="0"/>
          <w:divBdr>
            <w:top w:val="none" w:sz="0" w:space="0" w:color="auto"/>
            <w:left w:val="none" w:sz="0" w:space="0" w:color="auto"/>
            <w:bottom w:val="none" w:sz="0" w:space="0" w:color="auto"/>
            <w:right w:val="none" w:sz="0" w:space="0" w:color="auto"/>
          </w:divBdr>
        </w:div>
        <w:div w:id="1632830610">
          <w:marLeft w:val="0"/>
          <w:marRight w:val="0"/>
          <w:marTop w:val="0"/>
          <w:marBottom w:val="0"/>
          <w:divBdr>
            <w:top w:val="none" w:sz="0" w:space="0" w:color="auto"/>
            <w:left w:val="none" w:sz="0" w:space="0" w:color="auto"/>
            <w:bottom w:val="none" w:sz="0" w:space="0" w:color="auto"/>
            <w:right w:val="none" w:sz="0" w:space="0" w:color="auto"/>
          </w:divBdr>
        </w:div>
        <w:div w:id="1692294492">
          <w:marLeft w:val="0"/>
          <w:marRight w:val="0"/>
          <w:marTop w:val="0"/>
          <w:marBottom w:val="0"/>
          <w:divBdr>
            <w:top w:val="none" w:sz="0" w:space="0" w:color="auto"/>
            <w:left w:val="none" w:sz="0" w:space="0" w:color="auto"/>
            <w:bottom w:val="none" w:sz="0" w:space="0" w:color="auto"/>
            <w:right w:val="none" w:sz="0" w:space="0" w:color="auto"/>
          </w:divBdr>
        </w:div>
        <w:div w:id="1179928089">
          <w:marLeft w:val="0"/>
          <w:marRight w:val="0"/>
          <w:marTop w:val="0"/>
          <w:marBottom w:val="0"/>
          <w:divBdr>
            <w:top w:val="none" w:sz="0" w:space="0" w:color="auto"/>
            <w:left w:val="none" w:sz="0" w:space="0" w:color="auto"/>
            <w:bottom w:val="none" w:sz="0" w:space="0" w:color="auto"/>
            <w:right w:val="none" w:sz="0" w:space="0" w:color="auto"/>
          </w:divBdr>
        </w:div>
      </w:divsChild>
    </w:div>
    <w:div w:id="1491674618">
      <w:bodyDiv w:val="1"/>
      <w:marLeft w:val="0"/>
      <w:marRight w:val="0"/>
      <w:marTop w:val="0"/>
      <w:marBottom w:val="0"/>
      <w:divBdr>
        <w:top w:val="none" w:sz="0" w:space="0" w:color="auto"/>
        <w:left w:val="none" w:sz="0" w:space="0" w:color="auto"/>
        <w:bottom w:val="none" w:sz="0" w:space="0" w:color="auto"/>
        <w:right w:val="none" w:sz="0" w:space="0" w:color="auto"/>
      </w:divBdr>
      <w:divsChild>
        <w:div w:id="538318917">
          <w:marLeft w:val="0"/>
          <w:marRight w:val="0"/>
          <w:marTop w:val="0"/>
          <w:marBottom w:val="0"/>
          <w:divBdr>
            <w:top w:val="none" w:sz="0" w:space="0" w:color="auto"/>
            <w:left w:val="none" w:sz="0" w:space="0" w:color="auto"/>
            <w:bottom w:val="none" w:sz="0" w:space="0" w:color="auto"/>
            <w:right w:val="none" w:sz="0" w:space="0" w:color="auto"/>
          </w:divBdr>
        </w:div>
        <w:div w:id="664750146">
          <w:marLeft w:val="0"/>
          <w:marRight w:val="0"/>
          <w:marTop w:val="0"/>
          <w:marBottom w:val="0"/>
          <w:divBdr>
            <w:top w:val="none" w:sz="0" w:space="0" w:color="auto"/>
            <w:left w:val="none" w:sz="0" w:space="0" w:color="auto"/>
            <w:bottom w:val="none" w:sz="0" w:space="0" w:color="auto"/>
            <w:right w:val="none" w:sz="0" w:space="0" w:color="auto"/>
          </w:divBdr>
        </w:div>
        <w:div w:id="451560049">
          <w:marLeft w:val="0"/>
          <w:marRight w:val="0"/>
          <w:marTop w:val="0"/>
          <w:marBottom w:val="0"/>
          <w:divBdr>
            <w:top w:val="none" w:sz="0" w:space="0" w:color="auto"/>
            <w:left w:val="none" w:sz="0" w:space="0" w:color="auto"/>
            <w:bottom w:val="none" w:sz="0" w:space="0" w:color="auto"/>
            <w:right w:val="none" w:sz="0" w:space="0" w:color="auto"/>
          </w:divBdr>
        </w:div>
        <w:div w:id="253786416">
          <w:marLeft w:val="0"/>
          <w:marRight w:val="0"/>
          <w:marTop w:val="0"/>
          <w:marBottom w:val="0"/>
          <w:divBdr>
            <w:top w:val="none" w:sz="0" w:space="0" w:color="auto"/>
            <w:left w:val="none" w:sz="0" w:space="0" w:color="auto"/>
            <w:bottom w:val="none" w:sz="0" w:space="0" w:color="auto"/>
            <w:right w:val="none" w:sz="0" w:space="0" w:color="auto"/>
          </w:divBdr>
        </w:div>
        <w:div w:id="1218589350">
          <w:marLeft w:val="0"/>
          <w:marRight w:val="0"/>
          <w:marTop w:val="0"/>
          <w:marBottom w:val="0"/>
          <w:divBdr>
            <w:top w:val="none" w:sz="0" w:space="0" w:color="auto"/>
            <w:left w:val="none" w:sz="0" w:space="0" w:color="auto"/>
            <w:bottom w:val="none" w:sz="0" w:space="0" w:color="auto"/>
            <w:right w:val="none" w:sz="0" w:space="0" w:color="auto"/>
          </w:divBdr>
        </w:div>
        <w:div w:id="262808544">
          <w:marLeft w:val="0"/>
          <w:marRight w:val="0"/>
          <w:marTop w:val="0"/>
          <w:marBottom w:val="0"/>
          <w:divBdr>
            <w:top w:val="none" w:sz="0" w:space="0" w:color="auto"/>
            <w:left w:val="none" w:sz="0" w:space="0" w:color="auto"/>
            <w:bottom w:val="none" w:sz="0" w:space="0" w:color="auto"/>
            <w:right w:val="none" w:sz="0" w:space="0" w:color="auto"/>
          </w:divBdr>
        </w:div>
        <w:div w:id="1299413266">
          <w:marLeft w:val="0"/>
          <w:marRight w:val="0"/>
          <w:marTop w:val="0"/>
          <w:marBottom w:val="0"/>
          <w:divBdr>
            <w:top w:val="none" w:sz="0" w:space="0" w:color="auto"/>
            <w:left w:val="none" w:sz="0" w:space="0" w:color="auto"/>
            <w:bottom w:val="none" w:sz="0" w:space="0" w:color="auto"/>
            <w:right w:val="none" w:sz="0" w:space="0" w:color="auto"/>
          </w:divBdr>
        </w:div>
      </w:divsChild>
    </w:div>
    <w:div w:id="1905021821">
      <w:bodyDiv w:val="1"/>
      <w:marLeft w:val="0"/>
      <w:marRight w:val="0"/>
      <w:marTop w:val="0"/>
      <w:marBottom w:val="0"/>
      <w:divBdr>
        <w:top w:val="none" w:sz="0" w:space="0" w:color="auto"/>
        <w:left w:val="none" w:sz="0" w:space="0" w:color="auto"/>
        <w:bottom w:val="none" w:sz="0" w:space="0" w:color="auto"/>
        <w:right w:val="none" w:sz="0" w:space="0" w:color="auto"/>
      </w:divBdr>
      <w:divsChild>
        <w:div w:id="905606480">
          <w:marLeft w:val="0"/>
          <w:marRight w:val="0"/>
          <w:marTop w:val="0"/>
          <w:marBottom w:val="0"/>
          <w:divBdr>
            <w:top w:val="none" w:sz="0" w:space="0" w:color="auto"/>
            <w:left w:val="none" w:sz="0" w:space="0" w:color="auto"/>
            <w:bottom w:val="none" w:sz="0" w:space="0" w:color="auto"/>
            <w:right w:val="none" w:sz="0" w:space="0" w:color="auto"/>
          </w:divBdr>
        </w:div>
        <w:div w:id="1006254143">
          <w:marLeft w:val="0"/>
          <w:marRight w:val="0"/>
          <w:marTop w:val="0"/>
          <w:marBottom w:val="0"/>
          <w:divBdr>
            <w:top w:val="none" w:sz="0" w:space="0" w:color="auto"/>
            <w:left w:val="none" w:sz="0" w:space="0" w:color="auto"/>
            <w:bottom w:val="none" w:sz="0" w:space="0" w:color="auto"/>
            <w:right w:val="none" w:sz="0" w:space="0" w:color="auto"/>
          </w:divBdr>
        </w:div>
        <w:div w:id="1508596572">
          <w:marLeft w:val="0"/>
          <w:marRight w:val="0"/>
          <w:marTop w:val="0"/>
          <w:marBottom w:val="0"/>
          <w:divBdr>
            <w:top w:val="none" w:sz="0" w:space="0" w:color="auto"/>
            <w:left w:val="none" w:sz="0" w:space="0" w:color="auto"/>
            <w:bottom w:val="none" w:sz="0" w:space="0" w:color="auto"/>
            <w:right w:val="none" w:sz="0" w:space="0" w:color="auto"/>
          </w:divBdr>
        </w:div>
        <w:div w:id="1988166487">
          <w:marLeft w:val="0"/>
          <w:marRight w:val="0"/>
          <w:marTop w:val="0"/>
          <w:marBottom w:val="0"/>
          <w:divBdr>
            <w:top w:val="none" w:sz="0" w:space="0" w:color="auto"/>
            <w:left w:val="none" w:sz="0" w:space="0" w:color="auto"/>
            <w:bottom w:val="none" w:sz="0" w:space="0" w:color="auto"/>
            <w:right w:val="none" w:sz="0" w:space="0" w:color="auto"/>
          </w:divBdr>
        </w:div>
        <w:div w:id="493648641">
          <w:marLeft w:val="0"/>
          <w:marRight w:val="0"/>
          <w:marTop w:val="0"/>
          <w:marBottom w:val="0"/>
          <w:divBdr>
            <w:top w:val="none" w:sz="0" w:space="0" w:color="auto"/>
            <w:left w:val="none" w:sz="0" w:space="0" w:color="auto"/>
            <w:bottom w:val="none" w:sz="0" w:space="0" w:color="auto"/>
            <w:right w:val="none" w:sz="0" w:space="0" w:color="auto"/>
          </w:divBdr>
        </w:div>
      </w:divsChild>
    </w:div>
    <w:div w:id="1936396665">
      <w:bodyDiv w:val="1"/>
      <w:marLeft w:val="0"/>
      <w:marRight w:val="0"/>
      <w:marTop w:val="0"/>
      <w:marBottom w:val="0"/>
      <w:divBdr>
        <w:top w:val="none" w:sz="0" w:space="0" w:color="auto"/>
        <w:left w:val="none" w:sz="0" w:space="0" w:color="auto"/>
        <w:bottom w:val="none" w:sz="0" w:space="0" w:color="auto"/>
        <w:right w:val="none" w:sz="0" w:space="0" w:color="auto"/>
      </w:divBdr>
      <w:divsChild>
        <w:div w:id="1166943492">
          <w:marLeft w:val="0"/>
          <w:marRight w:val="0"/>
          <w:marTop w:val="0"/>
          <w:marBottom w:val="0"/>
          <w:divBdr>
            <w:top w:val="none" w:sz="0" w:space="0" w:color="auto"/>
            <w:left w:val="none" w:sz="0" w:space="0" w:color="auto"/>
            <w:bottom w:val="none" w:sz="0" w:space="0" w:color="auto"/>
            <w:right w:val="none" w:sz="0" w:space="0" w:color="auto"/>
          </w:divBdr>
        </w:div>
        <w:div w:id="663237759">
          <w:marLeft w:val="0"/>
          <w:marRight w:val="0"/>
          <w:marTop w:val="0"/>
          <w:marBottom w:val="0"/>
          <w:divBdr>
            <w:top w:val="none" w:sz="0" w:space="0" w:color="auto"/>
            <w:left w:val="none" w:sz="0" w:space="0" w:color="auto"/>
            <w:bottom w:val="none" w:sz="0" w:space="0" w:color="auto"/>
            <w:right w:val="none" w:sz="0" w:space="0" w:color="auto"/>
          </w:divBdr>
        </w:div>
      </w:divsChild>
    </w:div>
    <w:div w:id="2126457396">
      <w:bodyDiv w:val="1"/>
      <w:marLeft w:val="0"/>
      <w:marRight w:val="0"/>
      <w:marTop w:val="0"/>
      <w:marBottom w:val="0"/>
      <w:divBdr>
        <w:top w:val="none" w:sz="0" w:space="0" w:color="auto"/>
        <w:left w:val="none" w:sz="0" w:space="0" w:color="auto"/>
        <w:bottom w:val="none" w:sz="0" w:space="0" w:color="auto"/>
        <w:right w:val="none" w:sz="0" w:space="0" w:color="auto"/>
      </w:divBdr>
      <w:divsChild>
        <w:div w:id="23293518">
          <w:marLeft w:val="0"/>
          <w:marRight w:val="0"/>
          <w:marTop w:val="0"/>
          <w:marBottom w:val="0"/>
          <w:divBdr>
            <w:top w:val="none" w:sz="0" w:space="0" w:color="auto"/>
            <w:left w:val="none" w:sz="0" w:space="0" w:color="auto"/>
            <w:bottom w:val="none" w:sz="0" w:space="0" w:color="auto"/>
            <w:right w:val="none" w:sz="0" w:space="0" w:color="auto"/>
          </w:divBdr>
        </w:div>
        <w:div w:id="1234924518">
          <w:marLeft w:val="0"/>
          <w:marRight w:val="0"/>
          <w:marTop w:val="0"/>
          <w:marBottom w:val="0"/>
          <w:divBdr>
            <w:top w:val="none" w:sz="0" w:space="0" w:color="auto"/>
            <w:left w:val="none" w:sz="0" w:space="0" w:color="auto"/>
            <w:bottom w:val="none" w:sz="0" w:space="0" w:color="auto"/>
            <w:right w:val="none" w:sz="0" w:space="0" w:color="auto"/>
          </w:divBdr>
        </w:div>
        <w:div w:id="1593271300">
          <w:marLeft w:val="0"/>
          <w:marRight w:val="0"/>
          <w:marTop w:val="0"/>
          <w:marBottom w:val="0"/>
          <w:divBdr>
            <w:top w:val="none" w:sz="0" w:space="0" w:color="auto"/>
            <w:left w:val="none" w:sz="0" w:space="0" w:color="auto"/>
            <w:bottom w:val="none" w:sz="0" w:space="0" w:color="auto"/>
            <w:right w:val="none" w:sz="0" w:space="0" w:color="auto"/>
          </w:divBdr>
        </w:div>
        <w:div w:id="636644340">
          <w:marLeft w:val="0"/>
          <w:marRight w:val="0"/>
          <w:marTop w:val="0"/>
          <w:marBottom w:val="0"/>
          <w:divBdr>
            <w:top w:val="none" w:sz="0" w:space="0" w:color="auto"/>
            <w:left w:val="none" w:sz="0" w:space="0" w:color="auto"/>
            <w:bottom w:val="none" w:sz="0" w:space="0" w:color="auto"/>
            <w:right w:val="none" w:sz="0" w:space="0" w:color="auto"/>
          </w:divBdr>
        </w:div>
        <w:div w:id="598877277">
          <w:marLeft w:val="0"/>
          <w:marRight w:val="0"/>
          <w:marTop w:val="0"/>
          <w:marBottom w:val="0"/>
          <w:divBdr>
            <w:top w:val="none" w:sz="0" w:space="0" w:color="auto"/>
            <w:left w:val="none" w:sz="0" w:space="0" w:color="auto"/>
            <w:bottom w:val="none" w:sz="0" w:space="0" w:color="auto"/>
            <w:right w:val="none" w:sz="0" w:space="0" w:color="auto"/>
          </w:divBdr>
        </w:div>
        <w:div w:id="322977619">
          <w:marLeft w:val="0"/>
          <w:marRight w:val="0"/>
          <w:marTop w:val="0"/>
          <w:marBottom w:val="0"/>
          <w:divBdr>
            <w:top w:val="none" w:sz="0" w:space="0" w:color="auto"/>
            <w:left w:val="none" w:sz="0" w:space="0" w:color="auto"/>
            <w:bottom w:val="none" w:sz="0" w:space="0" w:color="auto"/>
            <w:right w:val="none" w:sz="0" w:space="0" w:color="auto"/>
          </w:divBdr>
        </w:div>
        <w:div w:id="173900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40a3fe-3279-4699-a588-0b4bf3762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BFAA833D00A45A3C0C9FA911FC8AB" ma:contentTypeVersion="15" ma:contentTypeDescription="Create a new document." ma:contentTypeScope="" ma:versionID="4fa6675ac6d0e2edfdc3c769c40364f9">
  <xsd:schema xmlns:xsd="http://www.w3.org/2001/XMLSchema" xmlns:xs="http://www.w3.org/2001/XMLSchema" xmlns:p="http://schemas.microsoft.com/office/2006/metadata/properties" xmlns:ns3="ad76c3b2-e68b-4e59-ab89-bd05619b2a02" xmlns:ns4="be40a3fe-3279-4699-a588-0b4bf3762de4" targetNamespace="http://schemas.microsoft.com/office/2006/metadata/properties" ma:root="true" ma:fieldsID="a84e0ea80927f73a260ae29a174e13c7" ns3:_="" ns4:_="">
    <xsd:import namespace="ad76c3b2-e68b-4e59-ab89-bd05619b2a02"/>
    <xsd:import namespace="be40a3fe-3279-4699-a588-0b4bf3762d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c3b2-e68b-4e59-ab89-bd05619b2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0a3fe-3279-4699-a588-0b4bf3762d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D6807-882A-4477-BF6F-FF4ABAE853EE}">
  <ds:schemaRefs>
    <ds:schemaRef ds:uri="http://schemas.microsoft.com/office/2006/metadata/properties"/>
    <ds:schemaRef ds:uri="http://schemas.microsoft.com/office/infopath/2007/PartnerControls"/>
    <ds:schemaRef ds:uri="be40a3fe-3279-4699-a588-0b4bf3762de4"/>
  </ds:schemaRefs>
</ds:datastoreItem>
</file>

<file path=customXml/itemProps2.xml><?xml version="1.0" encoding="utf-8"?>
<ds:datastoreItem xmlns:ds="http://schemas.openxmlformats.org/officeDocument/2006/customXml" ds:itemID="{713841AD-98A3-4BE0-BB49-240ECAAF42AD}">
  <ds:schemaRefs>
    <ds:schemaRef ds:uri="http://schemas.microsoft.com/sharepoint/v3/contenttype/forms"/>
  </ds:schemaRefs>
</ds:datastoreItem>
</file>

<file path=customXml/itemProps3.xml><?xml version="1.0" encoding="utf-8"?>
<ds:datastoreItem xmlns:ds="http://schemas.openxmlformats.org/officeDocument/2006/customXml" ds:itemID="{9CB3CD98-74C9-47A3-9D17-47E3D47C0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c3b2-e68b-4e59-ab89-bd05619b2a02"/>
    <ds:schemaRef ds:uri="be40a3fe-3279-4699-a588-0b4bf3762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DA0C4-1637-4F32-A55F-4612CB9F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กำหนดหลักทรัพย์ที่สามารถขายชอร์ตได้ พ.ศ.2553</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กำหนดหลักทรัพย์ที่สามารถขายชอร์ตได้ พ.ศ.2553</dc:title>
  <dc:creator>Wannaporn</dc:creator>
  <cp:lastModifiedBy>VARENTHON ANGVARACHACHVAL(Outsource)</cp:lastModifiedBy>
  <cp:revision>2</cp:revision>
  <cp:lastPrinted>2024-09-10T09:04:00Z</cp:lastPrinted>
  <dcterms:created xsi:type="dcterms:W3CDTF">2024-09-27T09:43:00Z</dcterms:created>
  <dcterms:modified xsi:type="dcterms:W3CDTF">2024-09-27T09:43:00Z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0x010100397BFAA833D00A45A3C0C9FA911FC8AB</vt:lpwstr>
  </property>
</Properties>
</file>